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1D1" w:rsidRDefault="00F402DD">
      <w:pPr>
        <w:shd w:val="clear" w:color="auto" w:fill="FFFFFF"/>
        <w:spacing w:before="400" w:beforeAutospacing="0" w:line="450" w:lineRule="atLeast"/>
        <w:outlineLvl w:val="0"/>
        <w:rPr>
          <w:rFonts w:ascii="Times New Roman" w:hAnsi="Times New Roman"/>
          <w:b/>
          <w:color w:val="000000"/>
          <w:spacing w:val="-2"/>
          <w:kern w:val="36"/>
          <w:sz w:val="28"/>
          <w:szCs w:val="28"/>
          <w:u w:val="single"/>
        </w:rPr>
      </w:pPr>
      <w:r>
        <w:rPr>
          <w:rFonts w:ascii="Times New Roman" w:hAnsi="Times New Roman"/>
          <w:b/>
          <w:color w:val="000000"/>
          <w:spacing w:val="-2"/>
          <w:kern w:val="36"/>
          <w:sz w:val="28"/>
          <w:szCs w:val="28"/>
          <w:u w:val="single"/>
        </w:rPr>
        <w:t xml:space="preserve">IATROGENIC “BUFFALO CHEST SYNDROME”; AT RAWALPINDI INSTITUTE OF CARDIOLOGY—A CASE REPORT </w:t>
      </w:r>
    </w:p>
    <w:p w:rsidR="00F402DD" w:rsidRPr="00F402DD" w:rsidRDefault="00F402DD" w:rsidP="00F402DD">
      <w:pPr>
        <w:shd w:val="clear" w:color="auto" w:fill="FFFFFF"/>
        <w:spacing w:before="0" w:beforeAutospacing="0" w:after="0" w:line="240" w:lineRule="auto"/>
        <w:outlineLvl w:val="0"/>
        <w:rPr>
          <w:rFonts w:ascii="Times New Roman" w:hAnsi="Times New Roman"/>
          <w:color w:val="000000"/>
          <w:spacing w:val="-2"/>
          <w:kern w:val="36"/>
          <w:sz w:val="28"/>
          <w:szCs w:val="28"/>
        </w:rPr>
      </w:pPr>
      <w:r w:rsidRPr="00F402DD">
        <w:rPr>
          <w:rFonts w:ascii="Times New Roman" w:hAnsi="Times New Roman"/>
          <w:b/>
          <w:color w:val="000000"/>
          <w:spacing w:val="-2"/>
          <w:kern w:val="36"/>
          <w:sz w:val="28"/>
          <w:szCs w:val="28"/>
        </w:rPr>
        <w:t>AUTHORS:</w:t>
      </w:r>
      <w:r w:rsidRPr="00F402DD">
        <w:rPr>
          <w:rFonts w:ascii="Times New Roman" w:hAnsi="Times New Roman"/>
          <w:color w:val="000000"/>
          <w:spacing w:val="-2"/>
          <w:kern w:val="36"/>
          <w:sz w:val="28"/>
          <w:szCs w:val="28"/>
        </w:rPr>
        <w:t xml:space="preserve"> </w:t>
      </w:r>
      <w:r w:rsidRPr="00F402DD">
        <w:rPr>
          <w:rFonts w:ascii="Times New Roman" w:hAnsi="Times New Roman"/>
          <w:color w:val="000000"/>
          <w:spacing w:val="-2"/>
          <w:kern w:val="36"/>
          <w:sz w:val="28"/>
          <w:szCs w:val="28"/>
          <w:u w:val="single"/>
        </w:rPr>
        <w:t>Dr.Ummarah Kamran,</w:t>
      </w:r>
      <w:r w:rsidRPr="00F402DD">
        <w:rPr>
          <w:rFonts w:ascii="Times New Roman" w:hAnsi="Times New Roman"/>
          <w:color w:val="000000"/>
          <w:spacing w:val="-2"/>
          <w:kern w:val="36"/>
          <w:sz w:val="28"/>
          <w:szCs w:val="28"/>
        </w:rPr>
        <w:t xml:space="preserve"> Dr Anum Yusuf, Dr.Misbah Durrani, Dr.Anjum Jalal</w:t>
      </w:r>
    </w:p>
    <w:p w:rsidR="00F402DD" w:rsidRPr="00F402DD" w:rsidRDefault="00F402DD" w:rsidP="00F402DD">
      <w:pPr>
        <w:shd w:val="clear" w:color="auto" w:fill="FFFFFF"/>
        <w:spacing w:before="0" w:beforeAutospacing="0" w:after="0" w:line="240" w:lineRule="auto"/>
        <w:outlineLvl w:val="0"/>
        <w:rPr>
          <w:rFonts w:ascii="Times New Roman" w:hAnsi="Times New Roman"/>
          <w:color w:val="000000"/>
          <w:spacing w:val="-2"/>
          <w:kern w:val="36"/>
          <w:sz w:val="28"/>
          <w:szCs w:val="28"/>
        </w:rPr>
      </w:pPr>
    </w:p>
    <w:p w:rsidR="00F402DD" w:rsidRPr="00F402DD" w:rsidRDefault="00F402DD" w:rsidP="00F402DD">
      <w:pPr>
        <w:shd w:val="clear" w:color="auto" w:fill="FFFFFF"/>
        <w:spacing w:before="0" w:beforeAutospacing="0" w:after="0" w:line="240" w:lineRule="auto"/>
        <w:outlineLvl w:val="0"/>
        <w:rPr>
          <w:rFonts w:ascii="Times New Roman" w:hAnsi="Times New Roman"/>
          <w:color w:val="000000"/>
          <w:spacing w:val="-2"/>
          <w:kern w:val="36"/>
          <w:sz w:val="28"/>
          <w:szCs w:val="28"/>
        </w:rPr>
      </w:pPr>
      <w:r w:rsidRPr="00F402DD">
        <w:rPr>
          <w:rFonts w:ascii="Times New Roman" w:hAnsi="Times New Roman"/>
          <w:color w:val="000000"/>
          <w:spacing w:val="-2"/>
          <w:kern w:val="36"/>
          <w:sz w:val="28"/>
          <w:szCs w:val="28"/>
        </w:rPr>
        <w:t>Department of Radiology and Medical Imaging, Rawalpindi Institute of Cardiology, Rawalpindi</w:t>
      </w:r>
    </w:p>
    <w:p w:rsidR="00F402DD" w:rsidRPr="00F402DD" w:rsidRDefault="00F402DD" w:rsidP="00F402DD">
      <w:pPr>
        <w:shd w:val="clear" w:color="auto" w:fill="FFFFFF"/>
        <w:spacing w:before="0" w:beforeAutospacing="0" w:after="0" w:line="240" w:lineRule="auto"/>
        <w:outlineLvl w:val="0"/>
        <w:rPr>
          <w:rFonts w:ascii="Times New Roman" w:hAnsi="Times New Roman"/>
          <w:color w:val="000000"/>
          <w:spacing w:val="-2"/>
          <w:kern w:val="36"/>
          <w:sz w:val="28"/>
          <w:szCs w:val="28"/>
        </w:rPr>
      </w:pPr>
    </w:p>
    <w:p w:rsidR="00F402DD" w:rsidRPr="00F402DD" w:rsidRDefault="00F402DD" w:rsidP="00F402DD">
      <w:pPr>
        <w:shd w:val="clear" w:color="auto" w:fill="FFFFFF"/>
        <w:spacing w:before="0" w:beforeAutospacing="0" w:after="0" w:line="240" w:lineRule="auto"/>
        <w:outlineLvl w:val="0"/>
        <w:rPr>
          <w:rFonts w:ascii="Times New Roman" w:hAnsi="Times New Roman"/>
          <w:color w:val="000000"/>
          <w:spacing w:val="-2"/>
          <w:kern w:val="36"/>
          <w:sz w:val="28"/>
          <w:szCs w:val="28"/>
        </w:rPr>
      </w:pPr>
      <w:r w:rsidRPr="00F402DD">
        <w:rPr>
          <w:rFonts w:ascii="Times New Roman" w:hAnsi="Times New Roman"/>
          <w:color w:val="000000"/>
          <w:spacing w:val="-2"/>
          <w:kern w:val="36"/>
          <w:sz w:val="28"/>
          <w:szCs w:val="28"/>
        </w:rPr>
        <w:t>Dr.Ummarah Kamran 0323-5333459,ummarahkamran1@gmail.com</w:t>
      </w:r>
    </w:p>
    <w:p w:rsidR="00F402DD" w:rsidRPr="00F402DD" w:rsidRDefault="00F402DD" w:rsidP="00F402DD">
      <w:pPr>
        <w:shd w:val="clear" w:color="auto" w:fill="FFFFFF"/>
        <w:spacing w:before="0" w:beforeAutospacing="0" w:after="0" w:line="240" w:lineRule="auto"/>
        <w:outlineLvl w:val="0"/>
        <w:rPr>
          <w:rFonts w:ascii="Times New Roman" w:hAnsi="Times New Roman"/>
          <w:b/>
          <w:color w:val="000000"/>
          <w:spacing w:val="-2"/>
          <w:kern w:val="36"/>
          <w:sz w:val="28"/>
          <w:szCs w:val="28"/>
        </w:rPr>
      </w:pPr>
    </w:p>
    <w:p w:rsidR="009B11D1" w:rsidRDefault="007540C6" w:rsidP="00F402DD">
      <w:pPr>
        <w:spacing w:before="0" w:beforeAutospacing="0" w:after="0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ABSTRACT:</w:t>
      </w:r>
    </w:p>
    <w:p w:rsidR="009B11D1" w:rsidRDefault="007540C6">
      <w:pPr>
        <w:spacing w:after="0"/>
        <w:rPr>
          <w:rFonts w:ascii="Cambria" w:hAnsi="Cambria"/>
          <w:color w:val="212121"/>
          <w:sz w:val="24"/>
          <w:szCs w:val="24"/>
          <w:shd w:val="clear" w:color="auto" w:fill="FFFFFF"/>
        </w:rPr>
      </w:pP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Buffalo chest syndrome is a rare type of simultaneous spontaneous bilateral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pneumothorax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(SSBP) which refers to the detection of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pneumothorax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bilaterally at the </w:t>
      </w:r>
      <w:proofErr w:type="gram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same  time</w:t>
      </w:r>
      <w:proofErr w:type="gram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. It is estimated that it comprises approximately 1.6% of all spontaneous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pneumothorax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cases.It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is  commonly</w:t>
      </w:r>
      <w:proofErr w:type="gram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a result of rupture of bilateral blebs/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bullae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. Rarely it </w:t>
      </w:r>
      <w:proofErr w:type="gram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is  caused</w:t>
      </w:r>
      <w:proofErr w:type="gram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by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interpleural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communications most commonly due to invasive mediastinal surgery.</w:t>
      </w:r>
      <w:r>
        <w:rPr>
          <w:rFonts w:ascii="Cambria" w:hAnsi="Cambria"/>
          <w:color w:val="212121"/>
          <w:sz w:val="24"/>
          <w:szCs w:val="24"/>
        </w:rPr>
        <w:t xml:space="preserve"> To date SBSP due to suspected </w:t>
      </w:r>
      <w:proofErr w:type="spellStart"/>
      <w:r>
        <w:rPr>
          <w:rFonts w:ascii="Cambria" w:hAnsi="Cambria"/>
          <w:color w:val="212121"/>
          <w:sz w:val="24"/>
          <w:szCs w:val="24"/>
        </w:rPr>
        <w:t>pleuro</w:t>
      </w:r>
      <w:proofErr w:type="spellEnd"/>
      <w:r>
        <w:rPr>
          <w:rFonts w:ascii="Cambria" w:hAnsi="Cambria"/>
          <w:color w:val="212121"/>
          <w:sz w:val="24"/>
          <w:szCs w:val="24"/>
        </w:rPr>
        <w:t xml:space="preserve">-pleural communications has been described in a total of 9 patients, and among them confirmed </w:t>
      </w:r>
      <w:proofErr w:type="spellStart"/>
      <w:r>
        <w:rPr>
          <w:rFonts w:ascii="Cambria" w:hAnsi="Cambria"/>
          <w:color w:val="212121"/>
          <w:sz w:val="24"/>
          <w:szCs w:val="24"/>
        </w:rPr>
        <w:t>pleuro</w:t>
      </w:r>
      <w:proofErr w:type="spellEnd"/>
      <w:r>
        <w:rPr>
          <w:rFonts w:ascii="Cambria" w:hAnsi="Cambria"/>
          <w:color w:val="212121"/>
          <w:sz w:val="24"/>
          <w:szCs w:val="24"/>
        </w:rPr>
        <w:t xml:space="preserve">-pleural communication has been demonstrated in 4 </w:t>
      </w:r>
      <w:proofErr w:type="spellStart"/>
      <w:r>
        <w:rPr>
          <w:rFonts w:ascii="Cambria" w:hAnsi="Cambria"/>
          <w:color w:val="212121"/>
          <w:sz w:val="24"/>
          <w:szCs w:val="24"/>
        </w:rPr>
        <w:t>patients,highlighting</w:t>
      </w:r>
      <w:proofErr w:type="spellEnd"/>
      <w:r>
        <w:rPr>
          <w:rFonts w:ascii="Cambria" w:hAnsi="Cambria"/>
          <w:color w:val="212121"/>
          <w:sz w:val="24"/>
          <w:szCs w:val="24"/>
        </w:rPr>
        <w:t xml:space="preserve"> the rarity of this </w:t>
      </w:r>
      <w:proofErr w:type="spellStart"/>
      <w:r>
        <w:rPr>
          <w:rFonts w:ascii="Cambria" w:hAnsi="Cambria"/>
          <w:color w:val="212121"/>
          <w:sz w:val="24"/>
          <w:szCs w:val="24"/>
        </w:rPr>
        <w:t>case.We</w:t>
      </w:r>
      <w:proofErr w:type="spellEnd"/>
      <w:r>
        <w:rPr>
          <w:rFonts w:ascii="Cambria" w:hAnsi="Cambria"/>
          <w:color w:val="212121"/>
          <w:sz w:val="24"/>
          <w:szCs w:val="24"/>
        </w:rPr>
        <w:t xml:space="preserve"> present a case of a 70 years, non-smoker lady, who complained of sudden chest pain and shortness of breath on her 2</w:t>
      </w:r>
      <w:r>
        <w:rPr>
          <w:rFonts w:ascii="Cambria" w:hAnsi="Cambria"/>
          <w:color w:val="212121"/>
          <w:sz w:val="24"/>
          <w:szCs w:val="24"/>
          <w:vertAlign w:val="superscript"/>
        </w:rPr>
        <w:t>nd</w:t>
      </w:r>
      <w:r>
        <w:rPr>
          <w:rFonts w:ascii="Cambria" w:hAnsi="Cambria"/>
          <w:color w:val="212121"/>
          <w:sz w:val="24"/>
          <w:szCs w:val="24"/>
        </w:rPr>
        <w:t xml:space="preserve"> POD of CABG.</w:t>
      </w:r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Examination revealed bilateral decreased chest movements, hyper-resonance with decreased breath sounds, suggestive of bilateral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pneumothoraces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. Chest X-ray PA view confirmed the presence of bilateral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pneumothoraces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and extensive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subcutanoues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emphysema along anterior </w:t>
      </w:r>
      <w:proofErr w:type="gram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and  posterior</w:t>
      </w:r>
      <w:proofErr w:type="gram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chest and abdominal walls. A computed tomography of the chest was done to look for blebs or other causes of secondary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pneumothorax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. The CT revealed bilateral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pneumothoraces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pneumo-mediastinum</w:t>
      </w:r>
      <w:proofErr w:type="gram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,extensive</w:t>
      </w:r>
      <w:proofErr w:type="spellEnd"/>
      <w:proofErr w:type="gram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subcutaneous emphysema and sternal wires from recent surgery.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Intercostal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tube drainage of left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hemithorax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led to the resolution of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pneumothoraces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of both the sides pointing toward the presence of a connection between the pleura of the two sides. Repeat CXR showed resolution of the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pneumothoraces.A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repeat CT done after </w:t>
      </w:r>
      <w:proofErr w:type="gram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6  days</w:t>
      </w:r>
      <w:proofErr w:type="gram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, at the time of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discharge,showed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resolution of the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pneumothoraces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and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pneumo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-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mediastinum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. On the axial sections, there seemed to be a communication between the two pleural sacs at the level of anterior junction line? However, it could not be </w:t>
      </w:r>
      <w:proofErr w:type="gram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confirmed  with</w:t>
      </w:r>
      <w:proofErr w:type="gram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video-assisted thoracic surgery (VATS) ,as in this case  patient responded well to   unilateral </w:t>
      </w:r>
      <w:proofErr w:type="spellStart"/>
      <w:r>
        <w:rPr>
          <w:rFonts w:ascii="Cambria" w:hAnsi="Cambria"/>
          <w:color w:val="212121"/>
          <w:sz w:val="24"/>
          <w:szCs w:val="24"/>
          <w:shd w:val="clear" w:color="auto" w:fill="FFFFFF"/>
        </w:rPr>
        <w:t>intercostal</w:t>
      </w:r>
      <w:proofErr w:type="spellEnd"/>
      <w:r>
        <w:rPr>
          <w:rFonts w:ascii="Cambria" w:hAnsi="Cambria"/>
          <w:color w:val="212121"/>
          <w:sz w:val="24"/>
          <w:szCs w:val="24"/>
          <w:shd w:val="clear" w:color="auto" w:fill="FFFFFF"/>
        </w:rPr>
        <w:t xml:space="preserve"> drainage tube placement and conservative management.</w:t>
      </w:r>
    </w:p>
    <w:p w:rsidR="009B11D1" w:rsidRDefault="009B11D1">
      <w:pPr>
        <w:spacing w:after="0"/>
        <w:rPr>
          <w:rFonts w:ascii="Cambria" w:hAnsi="Cambria"/>
          <w:color w:val="212121"/>
          <w:shd w:val="clear" w:color="auto" w:fill="FFFFFF"/>
        </w:rPr>
      </w:pPr>
      <w:bookmarkStart w:id="0" w:name="_GoBack"/>
      <w:bookmarkEnd w:id="0"/>
    </w:p>
    <w:p w:rsidR="009B11D1" w:rsidRDefault="009B11D1">
      <w:pPr>
        <w:spacing w:after="0"/>
        <w:rPr>
          <w:rFonts w:ascii="Cambria" w:hAnsi="Cambria"/>
          <w:color w:val="212121"/>
          <w:shd w:val="clear" w:color="auto" w:fill="FFFFFF"/>
        </w:rPr>
      </w:pPr>
    </w:p>
    <w:p w:rsidR="009B11D1" w:rsidRDefault="007540C6">
      <w:pPr>
        <w:spacing w:after="0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8"/>
          <w:szCs w:val="28"/>
        </w:rPr>
        <w:t>KEYWORDS: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SSBP</w:t>
      </w:r>
      <w:proofErr w:type="gramStart"/>
      <w:r>
        <w:rPr>
          <w:rFonts w:ascii="Times New Roman" w:eastAsia="Calibri" w:hAnsi="Times New Roman"/>
          <w:color w:val="000000"/>
          <w:sz w:val="24"/>
          <w:szCs w:val="24"/>
        </w:rPr>
        <w:t>,CABG,Pneumothorax,Intercostal</w:t>
      </w:r>
      <w:proofErr w:type="spellEnd"/>
      <w:proofErr w:type="gramEnd"/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tube,VATS</w:t>
      </w:r>
      <w:proofErr w:type="spellEnd"/>
    </w:p>
    <w:p w:rsidR="009B11D1" w:rsidRDefault="007540C6">
      <w:p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:rsidR="00F402DD" w:rsidRPr="00F402DD" w:rsidRDefault="00F402DD" w:rsidP="00F402DD">
      <w:pPr>
        <w:rPr>
          <w:rFonts w:ascii="Times New Roman" w:eastAsia="Calibri" w:hAnsi="Times New Roman"/>
          <w:b/>
          <w:sz w:val="24"/>
          <w:szCs w:val="24"/>
        </w:rPr>
      </w:pPr>
      <w:r w:rsidRPr="00F402DD">
        <w:rPr>
          <w:rFonts w:ascii="Times New Roman" w:eastAsia="Calibri" w:hAnsi="Times New Roman"/>
          <w:b/>
          <w:sz w:val="24"/>
          <w:szCs w:val="24"/>
        </w:rPr>
        <w:t>SUBMISSION OF STATEMENT:</w:t>
      </w:r>
    </w:p>
    <w:p w:rsidR="00F402DD" w:rsidRPr="00F402DD" w:rsidRDefault="00F402DD" w:rsidP="00F402DD">
      <w:pPr>
        <w:rPr>
          <w:rFonts w:ascii="Times New Roman" w:eastAsia="Calibri" w:hAnsi="Times New Roman"/>
          <w:b/>
          <w:sz w:val="24"/>
          <w:szCs w:val="24"/>
        </w:rPr>
      </w:pPr>
    </w:p>
    <w:p w:rsidR="00F402DD" w:rsidRPr="00F402DD" w:rsidRDefault="00F402DD" w:rsidP="00F402DD">
      <w:pPr>
        <w:rPr>
          <w:rFonts w:ascii="Times New Roman" w:eastAsia="Calibri" w:hAnsi="Times New Roman"/>
          <w:b/>
          <w:sz w:val="24"/>
          <w:szCs w:val="24"/>
        </w:rPr>
      </w:pPr>
      <w:r w:rsidRPr="00F402DD">
        <w:rPr>
          <w:rFonts w:ascii="Times New Roman" w:eastAsia="Calibri" w:hAnsi="Times New Roman"/>
          <w:b/>
          <w:sz w:val="24"/>
          <w:szCs w:val="24"/>
        </w:rPr>
        <w:t xml:space="preserve"> </w:t>
      </w:r>
      <w:proofErr w:type="gramStart"/>
      <w:r w:rsidRPr="00F402DD">
        <w:rPr>
          <w:rFonts w:ascii="Times New Roman" w:eastAsia="Calibri" w:hAnsi="Times New Roman"/>
          <w:b/>
          <w:sz w:val="24"/>
          <w:szCs w:val="24"/>
        </w:rPr>
        <w:t>The</w:t>
      </w:r>
      <w:proofErr w:type="gramEnd"/>
      <w:r w:rsidRPr="00F402DD">
        <w:rPr>
          <w:rFonts w:ascii="Times New Roman" w:eastAsia="Calibri" w:hAnsi="Times New Roman"/>
          <w:b/>
          <w:sz w:val="24"/>
          <w:szCs w:val="24"/>
        </w:rPr>
        <w:t xml:space="preserve"> research was approved by the hospital ethical review committee.</w:t>
      </w:r>
    </w:p>
    <w:p w:rsidR="00F402DD" w:rsidRPr="00F402DD" w:rsidRDefault="00F402DD" w:rsidP="00F402DD">
      <w:pPr>
        <w:rPr>
          <w:rFonts w:ascii="Times New Roman" w:eastAsia="Calibri" w:hAnsi="Times New Roman"/>
          <w:b/>
          <w:sz w:val="24"/>
          <w:szCs w:val="24"/>
        </w:rPr>
      </w:pPr>
    </w:p>
    <w:p w:rsidR="00F402DD" w:rsidRPr="00F402DD" w:rsidRDefault="00F402DD" w:rsidP="00F402DD">
      <w:pPr>
        <w:rPr>
          <w:rFonts w:ascii="Times New Roman" w:eastAsia="Calibri" w:hAnsi="Times New Roman"/>
          <w:b/>
          <w:sz w:val="24"/>
          <w:szCs w:val="24"/>
        </w:rPr>
      </w:pPr>
      <w:r w:rsidRPr="00F402DD">
        <w:rPr>
          <w:rFonts w:ascii="Times New Roman" w:eastAsia="Calibri" w:hAnsi="Times New Roman"/>
          <w:b/>
          <w:sz w:val="24"/>
          <w:szCs w:val="24"/>
        </w:rPr>
        <w:t xml:space="preserve"> </w:t>
      </w:r>
      <w:proofErr w:type="gramStart"/>
      <w:r w:rsidRPr="00F402DD">
        <w:rPr>
          <w:rFonts w:ascii="Times New Roman" w:eastAsia="Calibri" w:hAnsi="Times New Roman"/>
          <w:b/>
          <w:sz w:val="24"/>
          <w:szCs w:val="24"/>
        </w:rPr>
        <w:t>There</w:t>
      </w:r>
      <w:proofErr w:type="gramEnd"/>
      <w:r w:rsidRPr="00F402DD">
        <w:rPr>
          <w:rFonts w:ascii="Times New Roman" w:eastAsia="Calibri" w:hAnsi="Times New Roman"/>
          <w:b/>
          <w:sz w:val="24"/>
          <w:szCs w:val="24"/>
        </w:rPr>
        <w:t xml:space="preserve"> are no financial, personal or professional conflicts of interests that could be</w:t>
      </w:r>
    </w:p>
    <w:p w:rsidR="009B11D1" w:rsidRDefault="00F402DD" w:rsidP="00F402DD">
      <w:pPr>
        <w:rPr>
          <w:rFonts w:ascii="Times New Roman" w:eastAsia="Calibri" w:hAnsi="Times New Roman"/>
          <w:b/>
          <w:sz w:val="24"/>
          <w:szCs w:val="24"/>
        </w:rPr>
      </w:pPr>
      <w:proofErr w:type="gramStart"/>
      <w:r w:rsidRPr="00F402DD">
        <w:rPr>
          <w:rFonts w:ascii="Times New Roman" w:eastAsia="Calibri" w:hAnsi="Times New Roman"/>
          <w:b/>
          <w:sz w:val="24"/>
          <w:szCs w:val="24"/>
        </w:rPr>
        <w:t>construed</w:t>
      </w:r>
      <w:proofErr w:type="gramEnd"/>
      <w:r w:rsidRPr="00F402DD">
        <w:rPr>
          <w:rFonts w:ascii="Times New Roman" w:eastAsia="Calibri" w:hAnsi="Times New Roman"/>
          <w:b/>
          <w:sz w:val="24"/>
          <w:szCs w:val="24"/>
        </w:rPr>
        <w:t xml:space="preserve"> to have influenced the work.</w:t>
      </w:r>
    </w:p>
    <w:p w:rsidR="009B11D1" w:rsidRDefault="009B11D1">
      <w:pPr>
        <w:rPr>
          <w:rFonts w:ascii="Times New Roman" w:eastAsia="Calibri" w:hAnsi="Times New Roman"/>
          <w:b/>
          <w:sz w:val="24"/>
          <w:szCs w:val="24"/>
        </w:rPr>
      </w:pPr>
    </w:p>
    <w:p w:rsidR="009B11D1" w:rsidRDefault="009B11D1">
      <w:pPr>
        <w:rPr>
          <w:rFonts w:ascii="Times New Roman" w:eastAsia="Calibri" w:hAnsi="Times New Roman"/>
          <w:b/>
          <w:sz w:val="24"/>
          <w:szCs w:val="24"/>
        </w:rPr>
      </w:pPr>
    </w:p>
    <w:p w:rsidR="009B11D1" w:rsidRDefault="009B11D1">
      <w:pPr>
        <w:rPr>
          <w:rFonts w:ascii="Times New Roman" w:eastAsia="Calibri" w:hAnsi="Times New Roman"/>
          <w:b/>
          <w:sz w:val="24"/>
          <w:szCs w:val="24"/>
        </w:rPr>
      </w:pPr>
    </w:p>
    <w:p w:rsidR="009B11D1" w:rsidRDefault="009B11D1">
      <w:pPr>
        <w:rPr>
          <w:rFonts w:ascii="Times New Roman" w:eastAsia="Calibri" w:hAnsi="Times New Roman"/>
          <w:sz w:val="24"/>
          <w:szCs w:val="24"/>
        </w:rPr>
      </w:pPr>
    </w:p>
    <w:p w:rsidR="009B11D1" w:rsidRDefault="007540C6">
      <w:p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:rsidR="009B11D1" w:rsidRDefault="007540C6">
      <w:p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:rsidR="009B11D1" w:rsidRDefault="007540C6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:rsidR="009B11D1" w:rsidRDefault="009B11D1"/>
    <w:sectPr w:rsidR="009B11D1" w:rsidSect="009B11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9FE" w:rsidRDefault="003109FE">
      <w:pPr>
        <w:spacing w:line="240" w:lineRule="auto"/>
      </w:pPr>
      <w:r>
        <w:separator/>
      </w:r>
    </w:p>
  </w:endnote>
  <w:endnote w:type="continuationSeparator" w:id="0">
    <w:p w:rsidR="003109FE" w:rsidRDefault="003109F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9FE" w:rsidRDefault="003109FE">
      <w:pPr>
        <w:spacing w:before="0" w:after="0"/>
      </w:pPr>
      <w:r>
        <w:separator/>
      </w:r>
    </w:p>
  </w:footnote>
  <w:footnote w:type="continuationSeparator" w:id="0">
    <w:p w:rsidR="003109FE" w:rsidRDefault="003109FE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997B79"/>
    <w:multiLevelType w:val="multilevel"/>
    <w:tmpl w:val="5D997B7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1939"/>
    <w:rsid w:val="0005602E"/>
    <w:rsid w:val="003109FE"/>
    <w:rsid w:val="00472F1D"/>
    <w:rsid w:val="005B3281"/>
    <w:rsid w:val="006D1939"/>
    <w:rsid w:val="007142DF"/>
    <w:rsid w:val="007540C6"/>
    <w:rsid w:val="007657ED"/>
    <w:rsid w:val="009365A6"/>
    <w:rsid w:val="00956A7A"/>
    <w:rsid w:val="009B11D1"/>
    <w:rsid w:val="00A562B6"/>
    <w:rsid w:val="00CC3DDB"/>
    <w:rsid w:val="00D76EDA"/>
    <w:rsid w:val="00F402DD"/>
    <w:rsid w:val="5D3A5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1D1"/>
    <w:pPr>
      <w:spacing w:before="100" w:beforeAutospacing="1" w:after="200" w:line="273" w:lineRule="auto"/>
    </w:pPr>
    <w:rPr>
      <w:rFonts w:ascii="Calibri" w:eastAsia="Times New Roman" w:hAnsi="Calibri" w:cs="Times New Roman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9B11D1"/>
    <w:pPr>
      <w:spacing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B11D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B11D1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9B11D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B11D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">
    <w:name w:val="p"/>
    <w:basedOn w:val="Normal"/>
    <w:rsid w:val="009B11D1"/>
    <w:pPr>
      <w:spacing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395</Words>
  <Characters>2256</Characters>
  <Application>Microsoft Office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ASC</cp:lastModifiedBy>
  <cp:revision>7</cp:revision>
  <dcterms:created xsi:type="dcterms:W3CDTF">2023-10-15T07:48:00Z</dcterms:created>
  <dcterms:modified xsi:type="dcterms:W3CDTF">2023-11-05T02:51:00Z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758175C8FD9544BC883E90727EE0F64B_12</vt:lpwstr>
  </property>
</Properties>
</file>