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9F951" w14:textId="77777777" w:rsidR="004B7384" w:rsidRDefault="00B74D4D" w:rsidP="004B7384">
      <w:pPr>
        <w:pStyle w:val="Heading1"/>
        <w:spacing w:before="170" w:line="240" w:lineRule="auto"/>
        <w:ind w:left="0"/>
        <w:rPr>
          <w:color w:val="337AB7"/>
        </w:rPr>
      </w:pPr>
      <w:r w:rsidRPr="00B74D4D">
        <w:rPr>
          <w:color w:val="337AB7"/>
        </w:rPr>
        <w:t xml:space="preserve">The influence of breast density on mammography reporting performance of radiographers </w:t>
      </w:r>
    </w:p>
    <w:p w14:paraId="4A922EF0" w14:textId="6954D672" w:rsidR="004B7384" w:rsidRPr="00F57DA3" w:rsidRDefault="00B74D4D" w:rsidP="00F57DA3">
      <w:pPr>
        <w:pStyle w:val="ParaAttribute7"/>
        <w:spacing w:after="0"/>
        <w:rPr>
          <w:rFonts w:ascii="Tw Cen MT" w:hAnsi="Tw Cen MT" w:cs="Tw Cen MT"/>
          <w:sz w:val="18"/>
          <w:szCs w:val="18"/>
        </w:rPr>
      </w:pPr>
      <w:r w:rsidRPr="00F57DA3">
        <w:rPr>
          <w:rFonts w:ascii="Tw Cen MT" w:hAnsi="Tw Cen MT" w:cs="Tw Cen MT"/>
          <w:sz w:val="18"/>
          <w:szCs w:val="18"/>
        </w:rPr>
        <w:t>Maram Alakhras, PhD,</w:t>
      </w:r>
      <w:r w:rsidRPr="00F57DA3">
        <w:rPr>
          <w:rFonts w:ascii="Tw Cen MT" w:hAnsi="Tw Cen MT" w:cs="Tw Cen MT"/>
          <w:sz w:val="18"/>
          <w:szCs w:val="18"/>
        </w:rPr>
        <w:t xml:space="preserve"> Jordan University of Science and</w:t>
      </w:r>
      <w:r w:rsidR="00F57DA3" w:rsidRPr="00F57DA3">
        <w:rPr>
          <w:rFonts w:ascii="Tw Cen MT" w:hAnsi="Tw Cen MT" w:cs="Tw Cen MT"/>
          <w:sz w:val="18"/>
          <w:szCs w:val="18"/>
        </w:rPr>
        <w:t xml:space="preserve"> </w:t>
      </w:r>
      <w:r w:rsidRPr="00F57DA3">
        <w:rPr>
          <w:rFonts w:ascii="Tw Cen MT" w:hAnsi="Tw Cen MT" w:cs="Tw Cen MT"/>
          <w:sz w:val="18"/>
          <w:szCs w:val="18"/>
        </w:rPr>
        <w:t>Technology, Jordan</w:t>
      </w:r>
    </w:p>
    <w:p w14:paraId="5B59B9B1" w14:textId="45F0C947" w:rsidR="004B7384" w:rsidRPr="00F57DA3" w:rsidRDefault="004B7384" w:rsidP="00F57DA3">
      <w:pPr>
        <w:pStyle w:val="ParaAttribute7"/>
        <w:spacing w:after="0"/>
        <w:rPr>
          <w:rFonts w:ascii="Tw Cen MT" w:hAnsi="Tw Cen MT" w:cs="Tw Cen MT"/>
          <w:sz w:val="18"/>
          <w:szCs w:val="18"/>
        </w:rPr>
      </w:pPr>
      <w:r w:rsidRPr="00F57DA3">
        <w:rPr>
          <w:rFonts w:ascii="Tw Cen MT" w:hAnsi="Tw Cen MT" w:cs="Tw Cen MT"/>
          <w:sz w:val="18"/>
          <w:szCs w:val="18"/>
        </w:rPr>
        <w:t xml:space="preserve">Dana </w:t>
      </w:r>
      <w:r w:rsidRPr="00F57DA3">
        <w:rPr>
          <w:rFonts w:ascii="Tw Cen MT" w:hAnsi="Tw Cen MT" w:cs="Tw Cen MT"/>
          <w:sz w:val="18"/>
          <w:szCs w:val="18"/>
        </w:rPr>
        <w:t>Al-Mousa</w:t>
      </w:r>
      <w:r w:rsidRPr="00F57DA3">
        <w:rPr>
          <w:rFonts w:ascii="Tw Cen MT" w:hAnsi="Tw Cen MT" w:cs="Tw Cen MT"/>
          <w:sz w:val="18"/>
          <w:szCs w:val="18"/>
        </w:rPr>
        <w:t>, Ph,</w:t>
      </w:r>
      <w:r w:rsidRPr="00F57DA3">
        <w:rPr>
          <w:rFonts w:ascii="Tw Cen MT" w:hAnsi="Tw Cen MT" w:cs="Tw Cen MT"/>
          <w:sz w:val="18"/>
          <w:szCs w:val="18"/>
        </w:rPr>
        <w:t xml:space="preserve"> Jordan University of Science and   Technology, Jordan</w:t>
      </w:r>
    </w:p>
    <w:p w14:paraId="57195F82" w14:textId="77777777" w:rsidR="004B7384" w:rsidRPr="00F57DA3" w:rsidRDefault="004B7384" w:rsidP="00F57DA3">
      <w:pPr>
        <w:pStyle w:val="ParaAttribute7"/>
        <w:spacing w:after="0"/>
        <w:rPr>
          <w:rFonts w:ascii="Tw Cen MT" w:hAnsi="Tw Cen MT" w:cs="Tw Cen MT"/>
          <w:sz w:val="18"/>
          <w:szCs w:val="18"/>
        </w:rPr>
      </w:pPr>
      <w:r w:rsidRPr="00F57DA3">
        <w:rPr>
          <w:rFonts w:ascii="Tw Cen MT" w:hAnsi="Tw Cen MT" w:cs="Tw Cen MT"/>
          <w:sz w:val="18"/>
          <w:szCs w:val="18"/>
        </w:rPr>
        <w:t xml:space="preserve">Mrs Alaa </w:t>
      </w:r>
      <w:r w:rsidRPr="00F57DA3">
        <w:rPr>
          <w:rFonts w:ascii="Tw Cen MT" w:hAnsi="Tw Cen MT" w:cs="Tw Cen MT"/>
          <w:sz w:val="18"/>
          <w:szCs w:val="18"/>
        </w:rPr>
        <w:t>Alqadi, Jordan</w:t>
      </w:r>
    </w:p>
    <w:p w14:paraId="22F7CAEA" w14:textId="3E1FFA40" w:rsidR="004B7384" w:rsidRPr="00F57DA3" w:rsidRDefault="004B7384" w:rsidP="00F57DA3">
      <w:pPr>
        <w:pStyle w:val="ParaAttribute7"/>
        <w:spacing w:after="0"/>
        <w:rPr>
          <w:rFonts w:ascii="Tw Cen MT" w:hAnsi="Tw Cen MT" w:cs="Tw Cen MT"/>
          <w:sz w:val="18"/>
          <w:szCs w:val="18"/>
        </w:rPr>
      </w:pPr>
      <w:r w:rsidRPr="00F57DA3">
        <w:rPr>
          <w:rFonts w:ascii="Tw Cen MT" w:hAnsi="Tw Cen MT" w:cs="Tw Cen MT"/>
          <w:sz w:val="18"/>
          <w:szCs w:val="18"/>
        </w:rPr>
        <w:t xml:space="preserve">Mrs Haneed </w:t>
      </w:r>
      <w:r w:rsidRPr="00F57DA3">
        <w:rPr>
          <w:rFonts w:ascii="Tw Cen MT" w:hAnsi="Tw Cen MT" w:cs="Tw Cen MT"/>
          <w:sz w:val="18"/>
          <w:szCs w:val="18"/>
        </w:rPr>
        <w:t>Sabaneh</w:t>
      </w:r>
      <w:r w:rsidRPr="00F57DA3">
        <w:rPr>
          <w:rFonts w:ascii="Tw Cen MT" w:hAnsi="Tw Cen MT" w:cs="Tw Cen MT"/>
          <w:sz w:val="18"/>
          <w:szCs w:val="18"/>
        </w:rPr>
        <w:t>, Jordan</w:t>
      </w:r>
    </w:p>
    <w:p w14:paraId="138F1099" w14:textId="20CE551E" w:rsidR="004B7384" w:rsidRPr="00F57DA3" w:rsidRDefault="004B7384" w:rsidP="00F57DA3">
      <w:pPr>
        <w:pStyle w:val="ParaAttribute7"/>
        <w:spacing w:after="0"/>
        <w:rPr>
          <w:rFonts w:ascii="Tw Cen MT" w:hAnsi="Tw Cen MT" w:cs="Tw Cen MT"/>
          <w:sz w:val="18"/>
          <w:szCs w:val="18"/>
        </w:rPr>
      </w:pPr>
      <w:r w:rsidRPr="00F57DA3">
        <w:rPr>
          <w:rFonts w:ascii="Tw Cen MT" w:hAnsi="Tw Cen MT" w:cs="Tw Cen MT"/>
          <w:sz w:val="18"/>
          <w:szCs w:val="18"/>
        </w:rPr>
        <w:t xml:space="preserve">Mrs Ruba </w:t>
      </w:r>
      <w:r w:rsidRPr="00F57DA3">
        <w:rPr>
          <w:rFonts w:ascii="Tw Cen MT" w:hAnsi="Tw Cen MT" w:cs="Tw Cen MT"/>
          <w:sz w:val="18"/>
          <w:szCs w:val="18"/>
        </w:rPr>
        <w:t>Karasneh</w:t>
      </w:r>
      <w:r w:rsidRPr="00F57DA3">
        <w:rPr>
          <w:rFonts w:ascii="Tw Cen MT" w:hAnsi="Tw Cen MT" w:cs="Tw Cen MT"/>
          <w:sz w:val="18"/>
          <w:szCs w:val="18"/>
        </w:rPr>
        <w:t>, Jordan</w:t>
      </w:r>
    </w:p>
    <w:p w14:paraId="325DF09E" w14:textId="4FFDB203" w:rsidR="004B7384" w:rsidRPr="00F57DA3" w:rsidRDefault="004B7384" w:rsidP="00F57DA3">
      <w:pPr>
        <w:pStyle w:val="ParaAttribute7"/>
        <w:spacing w:after="0"/>
        <w:rPr>
          <w:rFonts w:ascii="Tw Cen MT" w:hAnsi="Tw Cen MT" w:cs="Tw Cen MT"/>
          <w:sz w:val="18"/>
          <w:szCs w:val="18"/>
        </w:rPr>
      </w:pPr>
      <w:r w:rsidRPr="00F57DA3">
        <w:rPr>
          <w:rFonts w:ascii="Tw Cen MT" w:hAnsi="Tw Cen MT" w:cs="Tw Cen MT"/>
          <w:sz w:val="18"/>
          <w:szCs w:val="18"/>
        </w:rPr>
        <w:t xml:space="preserve">Kelly </w:t>
      </w:r>
      <w:r w:rsidRPr="00F57DA3">
        <w:rPr>
          <w:rFonts w:ascii="Tw Cen MT" w:hAnsi="Tw Cen MT" w:cs="Tw Cen MT"/>
          <w:sz w:val="18"/>
          <w:szCs w:val="18"/>
        </w:rPr>
        <w:t>Spuur</w:t>
      </w:r>
      <w:r w:rsidRPr="00F57DA3">
        <w:rPr>
          <w:rFonts w:ascii="Tw Cen MT" w:hAnsi="Tw Cen MT" w:cs="Tw Cen MT"/>
          <w:sz w:val="18"/>
          <w:szCs w:val="18"/>
        </w:rPr>
        <w:t xml:space="preserve">, PhD, Australia </w:t>
      </w:r>
    </w:p>
    <w:p w14:paraId="2A80EA5E" w14:textId="77777777" w:rsidR="00AE3E37" w:rsidRDefault="00AE3E37" w:rsidP="00B941FD">
      <w:pPr>
        <w:pStyle w:val="BodyText"/>
        <w:rPr>
          <w:rFonts w:ascii="Arial"/>
          <w:sz w:val="20"/>
        </w:rPr>
      </w:pPr>
    </w:p>
    <w:p w14:paraId="11DD31B6" w14:textId="77777777" w:rsidR="00AE3E37" w:rsidRDefault="00AE3E37" w:rsidP="00B941FD">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2264177" w14:textId="77777777" w:rsidR="00B941FD" w:rsidRDefault="00B74D4D" w:rsidP="00B941FD">
      <w:pPr>
        <w:pStyle w:val="ParaAttribute7"/>
        <w:rPr>
          <w:rFonts w:asciiTheme="majorBidi" w:hAnsiTheme="majorBidi" w:cstheme="majorBidi"/>
          <w:b/>
          <w:bCs/>
          <w:sz w:val="24"/>
          <w:szCs w:val="24"/>
        </w:rPr>
      </w:pPr>
      <w:r w:rsidRPr="00504255">
        <w:rPr>
          <w:rFonts w:asciiTheme="majorBidi" w:hAnsiTheme="majorBidi" w:cstheme="majorBidi"/>
          <w:b/>
          <w:bCs/>
          <w:sz w:val="24"/>
          <w:szCs w:val="24"/>
        </w:rPr>
        <w:t>Abstract</w:t>
      </w:r>
      <w:bookmarkStart w:id="0" w:name="_Hlk67515173"/>
    </w:p>
    <w:p w14:paraId="3EE37791" w14:textId="24A693C8" w:rsidR="00B74D4D" w:rsidRPr="00B941FD" w:rsidRDefault="00B74D4D" w:rsidP="00B941FD">
      <w:pPr>
        <w:pStyle w:val="ParaAttribute7"/>
        <w:rPr>
          <w:rFonts w:ascii="Tw Cen MT" w:hAnsi="Tw Cen MT" w:cs="Tw Cen MT"/>
          <w:sz w:val="18"/>
          <w:szCs w:val="18"/>
        </w:rPr>
      </w:pPr>
      <w:r w:rsidRPr="00B941FD">
        <w:rPr>
          <w:rFonts w:ascii="Tw Cen MT" w:hAnsi="Tw Cen MT" w:cs="Tw Cen MT"/>
          <w:sz w:val="18"/>
          <w:szCs w:val="18"/>
        </w:rPr>
        <w:t>Statement of the Problem</w:t>
      </w:r>
      <w:r w:rsidRPr="00B74D4D">
        <w:rPr>
          <w:rFonts w:ascii="Tw Cen MT" w:hAnsi="Tw Cen MT" w:cs="Tw Cen MT"/>
          <w:sz w:val="18"/>
          <w:szCs w:val="18"/>
        </w:rPr>
        <w:t xml:space="preserve">: a high demand has been placed on radiologists to perform screen reads due to higher number of women undergoing mammography. This study aims to examine radiographer performance in reporting low compared with high mammographic density (MD) images; and to assess the influence of key demographics of Jordanian radiographers on their performance. </w:t>
      </w:r>
      <w:r w:rsidRPr="00B941FD">
        <w:rPr>
          <w:rFonts w:ascii="Tw Cen MT" w:hAnsi="Tw Cen MT" w:cs="Tw Cen MT"/>
          <w:sz w:val="18"/>
          <w:szCs w:val="18"/>
        </w:rPr>
        <w:t>Methodology &amp; Theoretical Orientation:</w:t>
      </w:r>
      <w:r w:rsidRPr="00B941FD">
        <w:rPr>
          <w:rFonts w:ascii="Tw Cen MT" w:hAnsi="Tw Cen MT" w:cs="Tw Cen MT"/>
          <w:sz w:val="18"/>
          <w:szCs w:val="18"/>
        </w:rPr>
        <w:t xml:space="preserve"> </w:t>
      </w:r>
      <w:r w:rsidRPr="00B74D4D">
        <w:rPr>
          <w:rFonts w:ascii="Tw Cen MT" w:hAnsi="Tw Cen MT" w:cs="Tw Cen MT"/>
          <w:sz w:val="18"/>
          <w:szCs w:val="18"/>
        </w:rPr>
        <w:t>Thirty mammograms with varied MD were reported by 12 radiographers using the Breast Imaging Reporting and Data System (BI-RADS). Radiographer performance was measured using sensitivity, specificity, positive (PPV) and negative predictive values (NPV), and area-under the receiver operating characteristic curve (ROC-AUC). Performance measures were compared between cases with low- and high-MD and between subgroups of radiographers according to Key demographics.</w:t>
      </w:r>
      <w:r w:rsidRPr="00B941FD">
        <w:rPr>
          <w:rFonts w:ascii="Tw Cen MT" w:hAnsi="Tw Cen MT" w:cs="Tw Cen MT"/>
          <w:sz w:val="18"/>
          <w:szCs w:val="18"/>
        </w:rPr>
        <w:t xml:space="preserve"> </w:t>
      </w:r>
      <w:r w:rsidRPr="00B941FD">
        <w:rPr>
          <w:rFonts w:ascii="Tw Cen MT" w:hAnsi="Tw Cen MT" w:cs="Tw Cen MT"/>
          <w:sz w:val="18"/>
          <w:szCs w:val="18"/>
        </w:rPr>
        <w:t>Findings:</w:t>
      </w:r>
      <w:r w:rsidRPr="00B941FD">
        <w:rPr>
          <w:rFonts w:ascii="Tw Cen MT" w:hAnsi="Tw Cen MT" w:cs="Tw Cen MT"/>
          <w:sz w:val="18"/>
          <w:szCs w:val="18"/>
        </w:rPr>
        <w:t xml:space="preserve"> </w:t>
      </w:r>
      <w:r w:rsidRPr="00B74D4D">
        <w:rPr>
          <w:rFonts w:ascii="Tw Cen MT" w:hAnsi="Tw Cen MT" w:cs="Tw Cen MT"/>
          <w:sz w:val="18"/>
          <w:szCs w:val="18"/>
        </w:rPr>
        <w:t>All performance measures were significantly higher in low- compared to high MD cases (P-value&lt;0.0). The mean sensitivity, specificity, PPV, NPV, and ROC-AUC were 0.58, 0.68, 0.67, 0.63 and 0.69 respectively. PPV was significantly different for readers who had different years of experience in mammography, hours and cases per week P-value=0.023, 0.01, 0.017 respectively. ROC-AUC was significantly different for radiographers with different number of hours and cases performed per week (P-value=0.001 and 0.004 respectively).</w:t>
      </w:r>
      <w:bookmarkStart w:id="1" w:name="_Hlk67517527"/>
      <w:r w:rsidRPr="00B941FD">
        <w:rPr>
          <w:rFonts w:ascii="Tw Cen MT" w:hAnsi="Tw Cen MT" w:cs="Tw Cen MT"/>
          <w:sz w:val="18"/>
          <w:szCs w:val="18"/>
        </w:rPr>
        <w:t xml:space="preserve"> Conclusion &amp; Significance: </w:t>
      </w:r>
      <w:bookmarkStart w:id="2" w:name="_Hlk66383926"/>
      <w:r w:rsidRPr="00B941FD">
        <w:rPr>
          <w:rFonts w:ascii="Tw Cen MT" w:hAnsi="Tw Cen MT" w:cs="Tw Cen MT"/>
          <w:sz w:val="18"/>
          <w:szCs w:val="18"/>
        </w:rPr>
        <w:t xml:space="preserve">The results of this pilot study are encouraging however a more extensive study is required to determine if Jordanian radiographers are capable of successfully </w:t>
      </w:r>
      <w:r w:rsidRPr="00B74D4D">
        <w:rPr>
          <w:rFonts w:ascii="Tw Cen MT" w:hAnsi="Tw Cen MT" w:cs="Tw Cen MT"/>
          <w:sz w:val="18"/>
          <w:szCs w:val="18"/>
        </w:rPr>
        <w:t xml:space="preserve">taking part in breast screen reading. The lack of skills and knowledge required for correct and consistent reporting of high MD images highlights the need for any formal training in mammographic interpretation to focus on the dense breast. </w:t>
      </w:r>
    </w:p>
    <w:bookmarkEnd w:id="0"/>
    <w:bookmarkEnd w:id="1"/>
    <w:bookmarkEnd w:id="2"/>
    <w:p w14:paraId="20356BB9" w14:textId="62CFC02A" w:rsidR="00AE3E37" w:rsidRDefault="00AE3E37" w:rsidP="00B941FD">
      <w:pPr>
        <w:pStyle w:val="BodyText"/>
        <w:spacing w:before="2"/>
        <w:rPr>
          <w:rFonts w:ascii="Arial"/>
          <w:b/>
          <w:sz w:val="16"/>
        </w:rPr>
      </w:pPr>
    </w:p>
    <w:p w14:paraId="3C725C9E" w14:textId="77777777" w:rsidR="005973B9" w:rsidRDefault="005973B9" w:rsidP="00B941FD">
      <w:pPr>
        <w:rPr>
          <w:rFonts w:ascii="Arial"/>
          <w:b/>
          <w:sz w:val="20"/>
        </w:rPr>
      </w:pPr>
      <w:r>
        <w:rPr>
          <w:rFonts w:ascii="Arial"/>
          <w:b/>
          <w:color w:val="BF5A14"/>
          <w:sz w:val="20"/>
        </w:rPr>
        <w:br/>
      </w:r>
      <w:r>
        <w:rPr>
          <w:rFonts w:ascii="Arial"/>
          <w:b/>
          <w:color w:val="BF5A14"/>
          <w:sz w:val="20"/>
        </w:rPr>
        <w:t>Recent Publications (minimum 5)</w:t>
      </w:r>
    </w:p>
    <w:p w14:paraId="0A57ED06" w14:textId="0AC81A82" w:rsidR="005973B9" w:rsidRDefault="008C4BBC" w:rsidP="00B941FD">
      <w:pPr>
        <w:pStyle w:val="ListParagraph"/>
        <w:numPr>
          <w:ilvl w:val="0"/>
          <w:numId w:val="3"/>
        </w:numPr>
        <w:tabs>
          <w:tab w:val="left" w:pos="384"/>
        </w:tabs>
        <w:spacing w:line="240" w:lineRule="auto"/>
        <w:ind w:right="137" w:hanging="283"/>
        <w:rPr>
          <w:sz w:val="18"/>
        </w:rPr>
      </w:pPr>
      <w:r w:rsidRPr="008C4BBC">
        <w:rPr>
          <w:b/>
          <w:bCs/>
          <w:sz w:val="18"/>
        </w:rPr>
        <w:t>Alakhras M</w:t>
      </w:r>
      <w:r w:rsidRPr="008C4BBC">
        <w:rPr>
          <w:sz w:val="18"/>
        </w:rPr>
        <w:t>, Al-Mousa DS, Al Mohammad B, Spuur KM. Knowledge, attitude, understanding and implementation of evidence-based practice among Jordanian radiographers. Radiography (Lond). 2023 Jul;29(4):760-766. doi: 10.1016/j.radi.2023.05.007. Epub 2023 May 24. PMID: 37236050</w:t>
      </w:r>
      <w:r w:rsidR="005973B9" w:rsidRPr="005973B9">
        <w:rPr>
          <w:sz w:val="18"/>
        </w:rPr>
        <w:t>.</w:t>
      </w:r>
    </w:p>
    <w:p w14:paraId="6A2CA790" w14:textId="2FEDCE59" w:rsidR="005973B9" w:rsidRDefault="008C4BBC" w:rsidP="00B941FD">
      <w:pPr>
        <w:pStyle w:val="ListParagraph"/>
        <w:numPr>
          <w:ilvl w:val="0"/>
          <w:numId w:val="3"/>
        </w:numPr>
        <w:tabs>
          <w:tab w:val="left" w:pos="384"/>
        </w:tabs>
        <w:spacing w:line="240" w:lineRule="auto"/>
        <w:ind w:right="137" w:hanging="283"/>
        <w:rPr>
          <w:sz w:val="18"/>
        </w:rPr>
      </w:pPr>
      <w:r w:rsidRPr="008C4BBC">
        <w:rPr>
          <w:b/>
          <w:bCs/>
          <w:sz w:val="18"/>
        </w:rPr>
        <w:t>Alakhras M</w:t>
      </w:r>
      <w:r w:rsidRPr="008C4BBC">
        <w:rPr>
          <w:sz w:val="18"/>
        </w:rPr>
        <w:t>, Al-Mousa DS, Lewis S. Assessment and correlation between job satisfaction and burnout among radiographers. Radiography (Lond). 2022 May;28(2):283-287. doi: 10.1016/j.radi.2021.11.003. Epub 2021 Nov 24. PMID: 34838438.</w:t>
      </w:r>
      <w:r w:rsidR="005973B9">
        <w:rPr>
          <w:sz w:val="18"/>
        </w:rPr>
        <w:t>.</w:t>
      </w:r>
    </w:p>
    <w:p w14:paraId="18569929" w14:textId="77777777" w:rsidR="008C4BBC" w:rsidRPr="008C4BBC" w:rsidRDefault="008C4BBC" w:rsidP="00B941FD">
      <w:pPr>
        <w:pStyle w:val="ListParagraph"/>
        <w:numPr>
          <w:ilvl w:val="0"/>
          <w:numId w:val="3"/>
        </w:numPr>
        <w:tabs>
          <w:tab w:val="left" w:pos="384"/>
        </w:tabs>
        <w:spacing w:before="92" w:line="240" w:lineRule="auto"/>
        <w:ind w:hanging="283"/>
      </w:pPr>
      <w:r w:rsidRPr="008C4BBC">
        <w:rPr>
          <w:b/>
          <w:bCs/>
          <w:sz w:val="18"/>
        </w:rPr>
        <w:t>Alakhras M</w:t>
      </w:r>
      <w:r w:rsidRPr="008C4BBC">
        <w:rPr>
          <w:sz w:val="18"/>
        </w:rPr>
        <w:t>, Al-Mousa DS, Alwawi D. Jordanian Radiologists' Perspectives and Application of Evidence-Based Radiology in Clinical Practice. Adv Med Educ Pract. 2022 Feb 23;13:177-188. doi: 10.2147/AMEP.S348015. PMID: 35237094; PMCID: PMC8882978.</w:t>
      </w:r>
      <w:r>
        <w:rPr>
          <w:sz w:val="18"/>
        </w:rPr>
        <w:t xml:space="preserve"> </w:t>
      </w:r>
    </w:p>
    <w:p w14:paraId="736016FA" w14:textId="77777777" w:rsidR="008C4BBC" w:rsidRPr="008C4BBC" w:rsidRDefault="008C4BBC" w:rsidP="00B941FD">
      <w:pPr>
        <w:pStyle w:val="ListParagraph"/>
        <w:numPr>
          <w:ilvl w:val="0"/>
          <w:numId w:val="3"/>
        </w:numPr>
        <w:tabs>
          <w:tab w:val="left" w:pos="384"/>
        </w:tabs>
        <w:spacing w:before="92" w:line="240" w:lineRule="auto"/>
        <w:ind w:hanging="283"/>
        <w:rPr>
          <w:sz w:val="18"/>
        </w:rPr>
      </w:pPr>
      <w:r w:rsidRPr="008C4BBC">
        <w:rPr>
          <w:sz w:val="18"/>
        </w:rPr>
        <w:t xml:space="preserve">Al-Mousa DS, Rawashdeh M, </w:t>
      </w:r>
      <w:r w:rsidRPr="008C4BBC">
        <w:rPr>
          <w:b/>
          <w:bCs/>
          <w:sz w:val="18"/>
        </w:rPr>
        <w:t>Alakhras M</w:t>
      </w:r>
      <w:r w:rsidRPr="008C4BBC">
        <w:rPr>
          <w:sz w:val="18"/>
        </w:rPr>
        <w:t>, Spuur KM, AbuTaimai R, Brennan PC. Does mammographic density remain a radiological challenge in the digital era? Acta Radiol. 2021 Jun;62(6):707-714. doi: 10.1177/0284185120938367. Epub 2020 Jul 5. PMID: 32623914.</w:t>
      </w:r>
    </w:p>
    <w:p w14:paraId="75BAEAA7" w14:textId="77777777" w:rsidR="00B941FD" w:rsidRPr="00B941FD" w:rsidRDefault="00B941FD" w:rsidP="00B941FD">
      <w:pPr>
        <w:pStyle w:val="ListParagraph"/>
        <w:numPr>
          <w:ilvl w:val="0"/>
          <w:numId w:val="3"/>
        </w:numPr>
        <w:tabs>
          <w:tab w:val="left" w:pos="384"/>
        </w:tabs>
        <w:spacing w:before="92" w:line="240" w:lineRule="auto"/>
        <w:ind w:hanging="283"/>
        <w:rPr>
          <w:sz w:val="18"/>
        </w:rPr>
      </w:pPr>
      <w:r w:rsidRPr="004B7384">
        <w:rPr>
          <w:b/>
          <w:bCs/>
          <w:sz w:val="18"/>
        </w:rPr>
        <w:t>Alakhras M</w:t>
      </w:r>
      <w:r w:rsidRPr="00B941FD">
        <w:rPr>
          <w:sz w:val="18"/>
        </w:rPr>
        <w:t>, Al-Mousa DS, Alqadi AK, Sabaneh HA, Karasneh RM, Spuur KM. The influence of breast density and key demographics of radiographers on mammography reporting performance - a pilot study. J Med Radiat Sci. 2022 Mar;69(1):30-36. doi: 10.1002/jmrs.486. Epub 2021 May 24. PMID: 34028205; PMCID: PMC8892415.</w:t>
      </w:r>
    </w:p>
    <w:p w14:paraId="37020C62" w14:textId="77777777" w:rsidR="00AE3E37" w:rsidRPr="008756E6" w:rsidRDefault="00AE3E37" w:rsidP="00B941FD">
      <w:pPr>
        <w:tabs>
          <w:tab w:val="left" w:pos="384"/>
        </w:tabs>
        <w:ind w:right="117"/>
      </w:pPr>
    </w:p>
    <w:p w14:paraId="64A1E3CA" w14:textId="77777777" w:rsidR="00AE3E37" w:rsidRDefault="008756E6" w:rsidP="00B941FD">
      <w:pPr>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1ACB492" w14:textId="77777777" w:rsidR="00AE3E37" w:rsidRPr="00D62425" w:rsidRDefault="00D62425" w:rsidP="00B941FD">
      <w:pPr>
        <w:pStyle w:val="BodyText"/>
        <w:rPr>
          <w:rFonts w:ascii="Calibri"/>
          <w:b/>
          <w:sz w:val="20"/>
        </w:rPr>
      </w:pPr>
      <w:r>
        <w:rPr>
          <w:rFonts w:ascii="Calibri"/>
          <w:sz w:val="20"/>
        </w:rPr>
        <w:t xml:space="preserve">                 </w:t>
      </w:r>
      <w:r w:rsidRPr="00D62425">
        <w:rPr>
          <w:rFonts w:ascii="Calibri"/>
          <w:b/>
          <w:sz w:val="20"/>
        </w:rPr>
        <w:t>Photograph</w:t>
      </w:r>
    </w:p>
    <w:p w14:paraId="49980600" w14:textId="77777777" w:rsidR="00AE3E37" w:rsidRDefault="00292ED9" w:rsidP="00B941FD">
      <w:pPr>
        <w:pStyle w:val="BodyText"/>
        <w:ind w:left="2202"/>
        <w:rPr>
          <w:rFonts w:ascii="Calibri"/>
          <w:sz w:val="4"/>
        </w:rPr>
      </w:pPr>
      <w:r>
        <w:rPr>
          <w:rFonts w:ascii="Calibri"/>
          <w:noProof/>
          <w:sz w:val="4"/>
          <w:lang w:val="en-IN" w:eastAsia="en-IN"/>
        </w:rPr>
        <mc:AlternateContent>
          <mc:Choice Requires="wpg">
            <w:drawing>
              <wp:inline distT="0" distB="0" distL="0" distR="0" wp14:anchorId="4F7F377C" wp14:editId="5E8067F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68DE3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82B1A58" w14:textId="4D5515EF" w:rsidR="00AE3E37" w:rsidRDefault="008756E6" w:rsidP="00B941FD">
      <w:pPr>
        <w:spacing w:before="92"/>
        <w:ind w:right="4234"/>
        <w:rPr>
          <w:rFonts w:ascii="Arial"/>
        </w:rPr>
      </w:pPr>
      <w:r>
        <w:rPr>
          <w:noProof/>
        </w:rPr>
        <w:t xml:space="preserve">              </w:t>
      </w:r>
      <w:r w:rsidR="00B63674">
        <w:rPr>
          <w:rFonts w:ascii="Arial"/>
          <w:noProof/>
          <w:color w:val="BF5A14"/>
        </w:rPr>
        <w:drawing>
          <wp:inline distT="0" distB="0" distL="0" distR="0" wp14:anchorId="543745BE" wp14:editId="3A95BA58">
            <wp:extent cx="757238" cy="757238"/>
            <wp:effectExtent l="0" t="0" r="5080" b="5080"/>
            <wp:docPr id="223283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283873" name="Picture 223283873"/>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0900" cy="76090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14:paraId="7F25356C" w14:textId="1920363B" w:rsidR="00B63674" w:rsidRPr="00301DAF" w:rsidRDefault="00B63674" w:rsidP="00B63674">
      <w:pPr>
        <w:ind w:left="106" w:right="789"/>
        <w:rPr>
          <w:sz w:val="24"/>
        </w:rPr>
      </w:pPr>
      <w:r w:rsidRPr="00B63674">
        <w:rPr>
          <w:rFonts w:eastAsia="Batang"/>
          <w:sz w:val="18"/>
          <w:szCs w:val="18"/>
        </w:rPr>
        <w:t>Dr Alakhras</w:t>
      </w:r>
      <w:r>
        <w:rPr>
          <w:rFonts w:eastAsia="Batang"/>
          <w:sz w:val="18"/>
          <w:szCs w:val="18"/>
        </w:rPr>
        <w:t xml:space="preserve"> is currently an associate professor in Radiologic Technology program at Jordan University of Science and Technology. Her </w:t>
      </w:r>
      <w:r w:rsidRPr="00B63674">
        <w:rPr>
          <w:rFonts w:eastAsia="Batang"/>
          <w:sz w:val="18"/>
          <w:szCs w:val="18"/>
        </w:rPr>
        <w:t xml:space="preserve">research interests involve exploring new and innovative methods and techniques to enhance detection of all types of cancer in general and breast cancer in particular with the minimum radiation dose to the patient. With a specific focus on the use of Artificial intelligence in medical imaging. </w:t>
      </w:r>
      <w:r w:rsidRPr="00B63674">
        <w:rPr>
          <w:rFonts w:eastAsia="Batang"/>
          <w:sz w:val="18"/>
          <w:szCs w:val="18"/>
        </w:rPr>
        <w:t>Her</w:t>
      </w:r>
      <w:r w:rsidRPr="00B63674">
        <w:rPr>
          <w:rFonts w:eastAsia="Batang"/>
          <w:sz w:val="18"/>
          <w:szCs w:val="18"/>
        </w:rPr>
        <w:t xml:space="preserve"> areas of research are also in improving the health service provided to the patient in radiology department with the lowest cost possible and in occupational health of radiographers and radiologists. These include evidence-based imaging, patient satisfaction, and job satisfaction</w:t>
      </w:r>
      <w:r>
        <w:rPr>
          <w:sz w:val="24"/>
        </w:rPr>
        <w:t>.</w:t>
      </w:r>
    </w:p>
    <w:p w14:paraId="35FABCE2" w14:textId="240393A8" w:rsidR="00AE3E37" w:rsidRPr="00F57DA3" w:rsidRDefault="00A9710C" w:rsidP="00F57DA3">
      <w:pPr>
        <w:spacing w:before="62"/>
        <w:ind w:left="4217" w:right="4235"/>
        <w:jc w:val="center"/>
        <w:rPr>
          <w:rFonts w:ascii="Arial"/>
          <w:sz w:val="14"/>
        </w:rPr>
      </w:pPr>
      <w:r>
        <w:rPr>
          <w:rFonts w:ascii="Arial"/>
          <w:sz w:val="14"/>
        </w:rPr>
        <w:t xml:space="preserve">Email: </w:t>
      </w:r>
      <w:hyperlink r:id="rId10" w:history="1">
        <w:r w:rsidR="00B63674" w:rsidRPr="002A2FB7">
          <w:rPr>
            <w:rStyle w:val="Hyperlink"/>
            <w:rFonts w:ascii="Arial"/>
            <w:sz w:val="14"/>
          </w:rPr>
          <w:t>mmalakhras@just.edu.jo</w:t>
        </w:r>
      </w:hyperlink>
      <w:r w:rsidR="00292ED9">
        <w:rPr>
          <w:noProof/>
          <w:lang w:val="en-IN" w:eastAsia="en-IN"/>
        </w:rPr>
        <mc:AlternateContent>
          <mc:Choice Requires="wps">
            <w:drawing>
              <wp:anchor distT="0" distB="0" distL="0" distR="0" simplePos="0" relativeHeight="1072" behindDoc="0" locked="0" layoutInCell="1" allowOverlap="1" wp14:anchorId="15C17FD7" wp14:editId="3B52164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DAE0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61DE277" w14:textId="77777777" w:rsidR="00AE3E37" w:rsidRDefault="00AE3E37" w:rsidP="00B941FD">
      <w:pPr>
        <w:pStyle w:val="BodyText"/>
        <w:spacing w:before="7"/>
        <w:rPr>
          <w:rFonts w:ascii="Arial"/>
          <w:sz w:val="29"/>
        </w:rPr>
      </w:pPr>
    </w:p>
    <w:p w14:paraId="725F3C97" w14:textId="054E2059" w:rsidR="00AE3E37" w:rsidRPr="00B941FD" w:rsidRDefault="00A9710C" w:rsidP="00B941FD">
      <w:pPr>
        <w:spacing w:before="39"/>
        <w:ind w:left="100"/>
        <w:rPr>
          <w:rFonts w:ascii="Minion Pro"/>
          <w:b/>
          <w:sz w:val="20"/>
        </w:rPr>
        <w:sectPr w:rsidR="00AE3E37" w:rsidRPr="00B941FD">
          <w:type w:val="continuous"/>
          <w:pgSz w:w="11910" w:h="16840"/>
          <w:pgMar w:top="1740" w:right="600" w:bottom="840" w:left="620" w:header="720" w:footer="720" w:gutter="0"/>
          <w:cols w:space="720"/>
        </w:sectPr>
      </w:pPr>
      <w:r w:rsidRPr="00B21A57">
        <w:rPr>
          <w:rFonts w:ascii="Minion Pro"/>
          <w:b/>
          <w:sz w:val="20"/>
        </w:rPr>
        <w:t>Notes/Comments:</w:t>
      </w:r>
      <w:r w:rsidR="00B941FD">
        <w:rPr>
          <w:rFonts w:ascii="Minion Pro"/>
          <w:b/>
          <w:sz w:val="20"/>
        </w:rPr>
        <w:t xml:space="preserve"> This abstract </w:t>
      </w:r>
      <w:r w:rsidR="00E15077">
        <w:rPr>
          <w:rFonts w:ascii="Minion Pro"/>
          <w:b/>
          <w:sz w:val="20"/>
        </w:rPr>
        <w:t xml:space="preserve">and the results that will be presented at the conference are </w:t>
      </w:r>
      <w:r w:rsidR="00B941FD">
        <w:rPr>
          <w:rFonts w:ascii="Minion Pro"/>
          <w:b/>
          <w:sz w:val="20"/>
        </w:rPr>
        <w:t xml:space="preserve">part of the published research: </w:t>
      </w:r>
    </w:p>
    <w:p w14:paraId="0429402B" w14:textId="77777777" w:rsidR="00B941FD" w:rsidRPr="00B941FD" w:rsidRDefault="00B941FD" w:rsidP="00B941FD">
      <w:pPr>
        <w:pStyle w:val="ListParagraph"/>
        <w:tabs>
          <w:tab w:val="left" w:pos="384"/>
        </w:tabs>
        <w:spacing w:before="92" w:line="240" w:lineRule="auto"/>
        <w:ind w:firstLine="0"/>
        <w:rPr>
          <w:sz w:val="18"/>
        </w:rPr>
      </w:pPr>
      <w:r w:rsidRPr="00B941FD">
        <w:rPr>
          <w:sz w:val="18"/>
        </w:rPr>
        <w:t>Alakhras M, Al-Mousa DS, Alqadi AK, Sabaneh HA, Karasneh RM, Spuur KM. The influence of breast density and key demographics of radiographers on mammography reporting performance - a pilot study. J Med Radiat Sci. 2022 Mar;69(1):30-36. doi: 10.1002/jmrs.486. Epub 2021 May 24. PMID: 34028205; PMCID: PMC8892415.</w:t>
      </w:r>
    </w:p>
    <w:p w14:paraId="4AA46A5C" w14:textId="77777777" w:rsidR="00AE3E37" w:rsidRDefault="00AE3E37" w:rsidP="00B941FD">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8A24D" w14:textId="77777777" w:rsidR="00E54C64" w:rsidRDefault="00E54C64">
      <w:r>
        <w:separator/>
      </w:r>
    </w:p>
  </w:endnote>
  <w:endnote w:type="continuationSeparator" w:id="0">
    <w:p w14:paraId="4EA8D34C" w14:textId="77777777" w:rsidR="00E54C64" w:rsidRDefault="00E54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7F61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8E3B209" wp14:editId="4231C17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61B6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C6E93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E3B209"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A361B6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C6E93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9D79C92" wp14:editId="2F9E323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D30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907D86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D79C92"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335D30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907D86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2F8D253" wp14:editId="7EA9A76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9DFE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EFD31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8D25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959DFE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EFD31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045CC" w14:textId="77777777" w:rsidR="00E54C64" w:rsidRDefault="00E54C64">
      <w:r>
        <w:separator/>
      </w:r>
    </w:p>
  </w:footnote>
  <w:footnote w:type="continuationSeparator" w:id="0">
    <w:p w14:paraId="7E207375" w14:textId="77777777" w:rsidR="00E54C64" w:rsidRDefault="00E54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2BF02" w14:textId="2F6EEE56"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756562472">
    <w:abstractNumId w:val="0"/>
  </w:num>
  <w:num w:numId="2" w16cid:durableId="724596978">
    <w:abstractNumId w:val="1"/>
  </w:num>
  <w:num w:numId="3" w16cid:durableId="176364509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B7384"/>
    <w:rsid w:val="004F3523"/>
    <w:rsid w:val="005973B9"/>
    <w:rsid w:val="005B3A56"/>
    <w:rsid w:val="006060CE"/>
    <w:rsid w:val="0063497F"/>
    <w:rsid w:val="0078738A"/>
    <w:rsid w:val="00873DF0"/>
    <w:rsid w:val="008756E6"/>
    <w:rsid w:val="008C4BBC"/>
    <w:rsid w:val="009B2D44"/>
    <w:rsid w:val="009D238C"/>
    <w:rsid w:val="00A07E82"/>
    <w:rsid w:val="00A9710C"/>
    <w:rsid w:val="00AE3E37"/>
    <w:rsid w:val="00B21A57"/>
    <w:rsid w:val="00B63674"/>
    <w:rsid w:val="00B74D4D"/>
    <w:rsid w:val="00B941FD"/>
    <w:rsid w:val="00C33602"/>
    <w:rsid w:val="00CD6F55"/>
    <w:rsid w:val="00CE2328"/>
    <w:rsid w:val="00D62425"/>
    <w:rsid w:val="00DE3104"/>
    <w:rsid w:val="00E15077"/>
    <w:rsid w:val="00E54C64"/>
    <w:rsid w:val="00F57DA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B7521"/>
  <w15:docId w15:val="{AFCE746D-77BD-4F67-8651-D988270DA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Attribute7">
    <w:name w:val="ParaAttribute7"/>
    <w:rsid w:val="00B74D4D"/>
    <w:pPr>
      <w:widowControl/>
      <w:wordWrap w:val="0"/>
      <w:spacing w:after="200"/>
    </w:pPr>
    <w:rPr>
      <w:rFonts w:ascii="Times New Roman" w:eastAsia="Batang" w:hAnsi="Times New Roman" w:cs="Times New Roman"/>
      <w:sz w:val="20"/>
      <w:szCs w:val="20"/>
    </w:rPr>
  </w:style>
  <w:style w:type="character" w:styleId="UnresolvedMention">
    <w:name w:val="Unresolved Mention"/>
    <w:basedOn w:val="DefaultParagraphFont"/>
    <w:uiPriority w:val="99"/>
    <w:semiHidden/>
    <w:unhideWhenUsed/>
    <w:rsid w:val="00B636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malakhras@just.edu.jo"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Maram AlAkhras</cp:lastModifiedBy>
  <cp:revision>8</cp:revision>
  <dcterms:created xsi:type="dcterms:W3CDTF">2023-07-28T07:43:00Z</dcterms:created>
  <dcterms:modified xsi:type="dcterms:W3CDTF">2023-07-29T15:12:00Z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