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3AB7" w:rsidRPr="00481AE9" w:rsidRDefault="002C3AB7" w:rsidP="002C3AB7">
      <w:pPr>
        <w:pStyle w:val="NormalWeb"/>
        <w:jc w:val="center"/>
      </w:pPr>
      <w:r>
        <w:rPr>
          <w:rFonts w:ascii="AdvOT6520a694" w:hAnsi="AdvOT6520a694"/>
          <w:sz w:val="40"/>
          <w:szCs w:val="40"/>
        </w:rPr>
        <w:t xml:space="preserve">Congenitally </w:t>
      </w:r>
      <w:r w:rsidRPr="007E5D90">
        <w:rPr>
          <w:rFonts w:ascii="AdvOT6520a694" w:hAnsi="AdvOT6520a694"/>
          <w:sz w:val="40"/>
          <w:szCs w:val="40"/>
          <w:lang w:val="en-US"/>
        </w:rPr>
        <w:t>un</w:t>
      </w:r>
      <w:r>
        <w:rPr>
          <w:rFonts w:ascii="AdvOT6520a694" w:hAnsi="AdvOT6520a694"/>
          <w:sz w:val="40"/>
          <w:szCs w:val="40"/>
        </w:rPr>
        <w:t>corrected transposition of the great arteries in a</w:t>
      </w:r>
      <w:r w:rsidRPr="00412A03">
        <w:rPr>
          <w:rFonts w:ascii="AdvOT6520a694" w:hAnsi="AdvOT6520a694"/>
          <w:sz w:val="40"/>
          <w:szCs w:val="40"/>
          <w:lang w:val="en-US"/>
        </w:rPr>
        <w:t xml:space="preserve"> </w:t>
      </w:r>
      <w:r>
        <w:rPr>
          <w:rFonts w:ascii="AdvOT6520a694" w:hAnsi="AdvOT6520a694"/>
          <w:sz w:val="40"/>
          <w:szCs w:val="40"/>
          <w:lang w:val="en-US"/>
        </w:rPr>
        <w:t>pregnant woman</w:t>
      </w:r>
      <w:r>
        <w:rPr>
          <w:rFonts w:ascii="AdvOT6520a694" w:hAnsi="AdvOT6520a694"/>
          <w:sz w:val="40"/>
          <w:szCs w:val="40"/>
        </w:rPr>
        <w:t xml:space="preserve"> </w:t>
      </w:r>
      <w:r w:rsidRPr="00412A03">
        <w:rPr>
          <w:rFonts w:ascii="AdvOT6520a694" w:hAnsi="AdvOT6520a694"/>
          <w:sz w:val="40"/>
          <w:szCs w:val="40"/>
          <w:lang w:val="en-US"/>
        </w:rPr>
        <w:t>26</w:t>
      </w:r>
      <w:r>
        <w:rPr>
          <w:rFonts w:ascii="AdvOT6520a694" w:hAnsi="AdvOT6520a694"/>
          <w:sz w:val="40"/>
          <w:szCs w:val="40"/>
        </w:rPr>
        <w:t>-year-old: description and literature review</w:t>
      </w:r>
    </w:p>
    <w:p w:rsidR="002C3AB7" w:rsidRPr="00B3552A" w:rsidRDefault="002C3AB7" w:rsidP="002C3AB7">
      <w:pPr>
        <w:pStyle w:val="NormalWeb"/>
        <w:jc w:val="center"/>
        <w:rPr>
          <w:color w:val="1E1E21"/>
          <w:sz w:val="16"/>
          <w:szCs w:val="16"/>
        </w:rPr>
      </w:pPr>
      <w:r w:rsidRPr="00F51A34">
        <w:rPr>
          <w:sz w:val="20"/>
          <w:szCs w:val="20"/>
        </w:rPr>
        <w:t>Y.Lahmouz</w:t>
      </w:r>
      <w:r w:rsidRPr="009C6D84">
        <w:rPr>
          <w:color w:val="1E1E21"/>
          <w:position w:val="6"/>
          <w:sz w:val="12"/>
          <w:szCs w:val="12"/>
        </w:rPr>
        <w:t xml:space="preserve"> 1 </w:t>
      </w:r>
      <w:r w:rsidRPr="00F51A34">
        <w:rPr>
          <w:sz w:val="20"/>
          <w:szCs w:val="20"/>
        </w:rPr>
        <w:t xml:space="preserve">, </w:t>
      </w:r>
      <w:r w:rsidRPr="001006F7">
        <w:rPr>
          <w:sz w:val="20"/>
          <w:szCs w:val="20"/>
        </w:rPr>
        <w:t>S.Ahchouch</w:t>
      </w:r>
      <w:r w:rsidRPr="00B3552A">
        <w:rPr>
          <w:color w:val="1E1E21"/>
          <w:position w:val="6"/>
          <w:sz w:val="12"/>
          <w:szCs w:val="12"/>
        </w:rPr>
        <w:t>2</w:t>
      </w:r>
      <w:r w:rsidRPr="001006F7">
        <w:rPr>
          <w:sz w:val="20"/>
          <w:szCs w:val="20"/>
        </w:rPr>
        <w:t xml:space="preserve">,  </w:t>
      </w:r>
      <w:r w:rsidRPr="00CB79BA">
        <w:rPr>
          <w:sz w:val="20"/>
          <w:szCs w:val="20"/>
        </w:rPr>
        <w:t>F.</w:t>
      </w:r>
      <w:r w:rsidRPr="00F51A34">
        <w:rPr>
          <w:sz w:val="20"/>
          <w:szCs w:val="20"/>
        </w:rPr>
        <w:t>E</w:t>
      </w:r>
      <w:r w:rsidRPr="00481AE9">
        <w:rPr>
          <w:sz w:val="20"/>
          <w:szCs w:val="20"/>
        </w:rPr>
        <w:t>l M</w:t>
      </w:r>
      <w:r w:rsidRPr="00F51A34">
        <w:rPr>
          <w:sz w:val="20"/>
          <w:szCs w:val="20"/>
        </w:rPr>
        <w:t>angoub</w:t>
      </w:r>
      <w:r w:rsidRPr="00B3552A">
        <w:rPr>
          <w:color w:val="1E1E21"/>
          <w:position w:val="6"/>
          <w:sz w:val="12"/>
          <w:szCs w:val="12"/>
        </w:rPr>
        <w:t>3</w:t>
      </w:r>
      <w:r w:rsidRPr="00F51A34">
        <w:rPr>
          <w:sz w:val="20"/>
          <w:szCs w:val="20"/>
        </w:rPr>
        <w:t>, A.Zaimi</w:t>
      </w:r>
      <w:r w:rsidRPr="009C6D84">
        <w:rPr>
          <w:color w:val="1E1E21"/>
          <w:position w:val="6"/>
          <w:sz w:val="12"/>
          <w:szCs w:val="12"/>
        </w:rPr>
        <w:t xml:space="preserve"> </w:t>
      </w:r>
      <w:r w:rsidRPr="00B3552A">
        <w:rPr>
          <w:color w:val="1E1E21"/>
          <w:position w:val="6"/>
          <w:sz w:val="12"/>
          <w:szCs w:val="12"/>
        </w:rPr>
        <w:t>2</w:t>
      </w:r>
      <w:r w:rsidRPr="00F51A34">
        <w:rPr>
          <w:sz w:val="20"/>
          <w:szCs w:val="20"/>
        </w:rPr>
        <w:t>, N.Mouine</w:t>
      </w:r>
      <w:r w:rsidRPr="009C6D84">
        <w:rPr>
          <w:color w:val="1E1E21"/>
          <w:position w:val="6"/>
          <w:sz w:val="12"/>
          <w:szCs w:val="12"/>
        </w:rPr>
        <w:t xml:space="preserve"> 1 </w:t>
      </w:r>
      <w:r w:rsidRPr="00F51A34">
        <w:rPr>
          <w:sz w:val="20"/>
          <w:szCs w:val="20"/>
        </w:rPr>
        <w:t xml:space="preserve">, </w:t>
      </w:r>
      <w:r w:rsidRPr="00B3552A">
        <w:rPr>
          <w:sz w:val="20"/>
          <w:szCs w:val="20"/>
        </w:rPr>
        <w:t>I.Asfalou</w:t>
      </w:r>
      <w:r w:rsidRPr="00B3552A">
        <w:rPr>
          <w:color w:val="1E1E21"/>
          <w:position w:val="6"/>
          <w:sz w:val="12"/>
          <w:szCs w:val="12"/>
        </w:rPr>
        <w:t>2</w:t>
      </w:r>
      <w:r w:rsidRPr="00B3552A">
        <w:rPr>
          <w:sz w:val="20"/>
          <w:szCs w:val="20"/>
        </w:rPr>
        <w:t>,</w:t>
      </w:r>
      <w:r w:rsidRPr="00B3552A">
        <w:rPr>
          <w:color w:val="1E1E21"/>
          <w:position w:val="6"/>
          <w:sz w:val="12"/>
          <w:szCs w:val="12"/>
        </w:rPr>
        <w:t xml:space="preserve">  </w:t>
      </w:r>
      <w:r w:rsidRPr="00CB79BA">
        <w:rPr>
          <w:sz w:val="20"/>
          <w:szCs w:val="20"/>
        </w:rPr>
        <w:t>J.</w:t>
      </w:r>
      <w:r w:rsidRPr="00F51A34">
        <w:rPr>
          <w:sz w:val="20"/>
          <w:szCs w:val="20"/>
        </w:rPr>
        <w:t>Kouach</w:t>
      </w:r>
      <w:r w:rsidRPr="00B3552A">
        <w:rPr>
          <w:color w:val="1E1E21"/>
          <w:position w:val="6"/>
          <w:sz w:val="12"/>
          <w:szCs w:val="12"/>
        </w:rPr>
        <w:t>3</w:t>
      </w:r>
      <w:r w:rsidRPr="009C6D84">
        <w:rPr>
          <w:color w:val="1E1E21"/>
          <w:sz w:val="16"/>
          <w:szCs w:val="16"/>
        </w:rPr>
        <w:t xml:space="preserve"> </w:t>
      </w:r>
      <w:r w:rsidRPr="00F51A34">
        <w:rPr>
          <w:sz w:val="20"/>
          <w:szCs w:val="20"/>
        </w:rPr>
        <w:t>, A.Benyass</w:t>
      </w:r>
      <w:r w:rsidRPr="00B3552A">
        <w:rPr>
          <w:color w:val="1E1E21"/>
          <w:position w:val="6"/>
          <w:sz w:val="12"/>
          <w:szCs w:val="12"/>
        </w:rPr>
        <w:t>4</w:t>
      </w:r>
    </w:p>
    <w:p w:rsidR="002C3AB7" w:rsidRDefault="002C3AB7" w:rsidP="002C3AB7">
      <w:pPr>
        <w:pStyle w:val="NormalWeb"/>
        <w:jc w:val="center"/>
        <w:rPr>
          <w:color w:val="727272"/>
          <w:sz w:val="20"/>
          <w:szCs w:val="20"/>
        </w:rPr>
      </w:pPr>
      <w:r w:rsidRPr="0014668E">
        <w:rPr>
          <w:color w:val="727272"/>
          <w:sz w:val="20"/>
          <w:szCs w:val="20"/>
          <w:lang w:val="en-US"/>
        </w:rPr>
        <w:t>1</w:t>
      </w:r>
      <w:r w:rsidRPr="0014668E">
        <w:rPr>
          <w:color w:val="727272"/>
          <w:sz w:val="20"/>
          <w:szCs w:val="20"/>
        </w:rPr>
        <w:t xml:space="preserve">- </w:t>
      </w:r>
      <w:r w:rsidRPr="00B3552A">
        <w:rPr>
          <w:color w:val="727272"/>
          <w:sz w:val="20"/>
          <w:szCs w:val="20"/>
          <w:lang w:val="en-US"/>
        </w:rPr>
        <w:t>C</w:t>
      </w:r>
      <w:r>
        <w:rPr>
          <w:color w:val="727272"/>
          <w:sz w:val="20"/>
          <w:szCs w:val="20"/>
          <w:lang w:val="en-US"/>
        </w:rPr>
        <w:t>linical C</w:t>
      </w:r>
      <w:r w:rsidRPr="0014668E">
        <w:rPr>
          <w:color w:val="727272"/>
          <w:sz w:val="20"/>
          <w:szCs w:val="20"/>
        </w:rPr>
        <w:t xml:space="preserve">ardiology </w:t>
      </w:r>
      <w:r w:rsidRPr="00B3552A">
        <w:rPr>
          <w:color w:val="727272"/>
          <w:sz w:val="20"/>
          <w:szCs w:val="20"/>
          <w:lang w:val="en-US"/>
        </w:rPr>
        <w:t>departm</w:t>
      </w:r>
      <w:r>
        <w:rPr>
          <w:color w:val="727272"/>
          <w:sz w:val="20"/>
          <w:szCs w:val="20"/>
          <w:lang w:val="en-US"/>
        </w:rPr>
        <w:t>ent,</w:t>
      </w:r>
      <w:r w:rsidRPr="0014668E">
        <w:rPr>
          <w:color w:val="727272"/>
          <w:sz w:val="20"/>
          <w:szCs w:val="20"/>
        </w:rPr>
        <w:t xml:space="preserve"> Cardiology Center, Mohammed V Military Instruction Hospital of Rabat, Mohammed V University, Morocco</w:t>
      </w:r>
    </w:p>
    <w:p w:rsidR="002C3AB7" w:rsidRPr="00B3552A" w:rsidRDefault="002C3AB7" w:rsidP="002C3AB7">
      <w:pPr>
        <w:pStyle w:val="NormalWeb"/>
        <w:jc w:val="center"/>
        <w:rPr>
          <w:color w:val="727272"/>
          <w:sz w:val="20"/>
          <w:szCs w:val="20"/>
        </w:rPr>
      </w:pPr>
      <w:r>
        <w:rPr>
          <w:color w:val="727272"/>
          <w:sz w:val="20"/>
          <w:szCs w:val="20"/>
          <w:lang w:val="en-US"/>
        </w:rPr>
        <w:t>2-</w:t>
      </w:r>
      <w:r>
        <w:rPr>
          <w:color w:val="727272"/>
          <w:sz w:val="20"/>
          <w:szCs w:val="20"/>
          <w:lang w:val="en-US"/>
        </w:rPr>
        <w:t>Noninvasive</w:t>
      </w:r>
      <w:r>
        <w:rPr>
          <w:color w:val="727272"/>
          <w:sz w:val="20"/>
          <w:szCs w:val="20"/>
          <w:lang w:val="en-US"/>
        </w:rPr>
        <w:t xml:space="preserve"> </w:t>
      </w:r>
      <w:r w:rsidRPr="00B3552A">
        <w:rPr>
          <w:color w:val="727272"/>
          <w:sz w:val="20"/>
          <w:szCs w:val="20"/>
          <w:lang w:val="en-US"/>
        </w:rPr>
        <w:t>departm</w:t>
      </w:r>
      <w:r>
        <w:rPr>
          <w:color w:val="727272"/>
          <w:sz w:val="20"/>
          <w:szCs w:val="20"/>
          <w:lang w:val="en-US"/>
        </w:rPr>
        <w:t>ent,</w:t>
      </w:r>
      <w:r w:rsidRPr="0014668E">
        <w:rPr>
          <w:color w:val="727272"/>
          <w:sz w:val="20"/>
          <w:szCs w:val="20"/>
        </w:rPr>
        <w:t xml:space="preserve"> Cardiology Center,</w:t>
      </w:r>
      <w:r w:rsidRPr="00F51A34">
        <w:rPr>
          <w:color w:val="727272"/>
          <w:sz w:val="20"/>
          <w:szCs w:val="20"/>
          <w:lang w:val="en-US"/>
        </w:rPr>
        <w:t xml:space="preserve"> </w:t>
      </w:r>
      <w:r w:rsidRPr="0014668E">
        <w:rPr>
          <w:color w:val="727272"/>
          <w:sz w:val="20"/>
          <w:szCs w:val="20"/>
        </w:rPr>
        <w:t xml:space="preserve">Mohammed V Military Instruction Hospital of Rabat, </w:t>
      </w:r>
      <w:r w:rsidRPr="00B3552A">
        <w:rPr>
          <w:color w:val="727272"/>
          <w:sz w:val="20"/>
          <w:szCs w:val="20"/>
          <w:lang w:val="en-US"/>
        </w:rPr>
        <w:t xml:space="preserve"> </w:t>
      </w:r>
      <w:r>
        <w:rPr>
          <w:color w:val="727272"/>
          <w:sz w:val="20"/>
          <w:szCs w:val="20"/>
          <w:lang w:val="en-US"/>
        </w:rPr>
        <w:t xml:space="preserve">       </w:t>
      </w:r>
      <w:r w:rsidRPr="0014668E">
        <w:rPr>
          <w:color w:val="727272"/>
          <w:sz w:val="20"/>
          <w:szCs w:val="20"/>
        </w:rPr>
        <w:t>Mohammed V University, Morocco</w:t>
      </w:r>
      <w:r w:rsidRPr="00F51A34">
        <w:rPr>
          <w:color w:val="727272"/>
          <w:sz w:val="20"/>
          <w:szCs w:val="20"/>
          <w:lang w:val="en-US"/>
        </w:rPr>
        <w:t xml:space="preserve"> </w:t>
      </w:r>
    </w:p>
    <w:p w:rsidR="002C3AB7" w:rsidRPr="00F51A34" w:rsidRDefault="002C3AB7" w:rsidP="002C3AB7">
      <w:pPr>
        <w:pStyle w:val="NormalWeb"/>
        <w:jc w:val="center"/>
        <w:rPr>
          <w:sz w:val="20"/>
          <w:szCs w:val="20"/>
          <w:lang w:val="en-US"/>
        </w:rPr>
      </w:pPr>
      <w:r>
        <w:rPr>
          <w:color w:val="727272"/>
          <w:sz w:val="20"/>
          <w:szCs w:val="20"/>
          <w:lang w:val="en-US"/>
        </w:rPr>
        <w:t>3</w:t>
      </w:r>
      <w:r w:rsidRPr="00F51A34">
        <w:rPr>
          <w:color w:val="727272"/>
          <w:sz w:val="20"/>
          <w:szCs w:val="20"/>
          <w:lang w:val="en-US"/>
        </w:rPr>
        <w:t>- Department of</w:t>
      </w:r>
      <w:r>
        <w:rPr>
          <w:color w:val="727272"/>
          <w:sz w:val="20"/>
          <w:szCs w:val="20"/>
          <w:lang w:val="en-US"/>
        </w:rPr>
        <w:t xml:space="preserve"> gynecology and</w:t>
      </w:r>
      <w:r w:rsidRPr="00F51A34">
        <w:rPr>
          <w:color w:val="727272"/>
          <w:sz w:val="20"/>
          <w:szCs w:val="20"/>
          <w:lang w:val="en-US"/>
        </w:rPr>
        <w:t xml:space="preserve"> obstetrics, </w:t>
      </w:r>
      <w:r w:rsidRPr="0014668E">
        <w:rPr>
          <w:color w:val="727272"/>
          <w:sz w:val="20"/>
          <w:szCs w:val="20"/>
        </w:rPr>
        <w:t xml:space="preserve">Mohammed V Military Instruction Hospital of </w:t>
      </w:r>
      <w:proofErr w:type="gramStart"/>
      <w:r w:rsidRPr="0014668E">
        <w:rPr>
          <w:color w:val="727272"/>
          <w:sz w:val="20"/>
          <w:szCs w:val="20"/>
        </w:rPr>
        <w:t xml:space="preserve">Rabat, </w:t>
      </w:r>
      <w:r w:rsidRPr="00B3552A">
        <w:rPr>
          <w:color w:val="727272"/>
          <w:sz w:val="20"/>
          <w:szCs w:val="20"/>
          <w:lang w:val="en-US"/>
        </w:rPr>
        <w:t xml:space="preserve"> </w:t>
      </w:r>
      <w:r>
        <w:rPr>
          <w:color w:val="727272"/>
          <w:sz w:val="20"/>
          <w:szCs w:val="20"/>
          <w:lang w:val="en-US"/>
        </w:rPr>
        <w:t xml:space="preserve"> </w:t>
      </w:r>
      <w:proofErr w:type="gramEnd"/>
      <w:r>
        <w:rPr>
          <w:color w:val="727272"/>
          <w:sz w:val="20"/>
          <w:szCs w:val="20"/>
          <w:lang w:val="en-US"/>
        </w:rPr>
        <w:t xml:space="preserve">           </w:t>
      </w:r>
      <w:r w:rsidRPr="0014668E">
        <w:rPr>
          <w:color w:val="727272"/>
          <w:sz w:val="20"/>
          <w:szCs w:val="20"/>
        </w:rPr>
        <w:t>Mohammed V University, Morocco</w:t>
      </w:r>
      <w:r w:rsidRPr="00F51A34">
        <w:rPr>
          <w:color w:val="727272"/>
          <w:sz w:val="20"/>
          <w:szCs w:val="20"/>
          <w:lang w:val="en-US"/>
        </w:rPr>
        <w:t xml:space="preserve"> </w:t>
      </w:r>
    </w:p>
    <w:p w:rsidR="002C3AB7" w:rsidRPr="009C6D84" w:rsidRDefault="002C3AB7" w:rsidP="002C3AB7">
      <w:pPr>
        <w:pStyle w:val="NormalWeb"/>
        <w:jc w:val="center"/>
        <w:rPr>
          <w:sz w:val="20"/>
          <w:szCs w:val="20"/>
        </w:rPr>
      </w:pPr>
      <w:r>
        <w:rPr>
          <w:color w:val="727272"/>
          <w:sz w:val="20"/>
          <w:szCs w:val="20"/>
          <w:lang w:val="en-US"/>
        </w:rPr>
        <w:t>4</w:t>
      </w:r>
      <w:r w:rsidRPr="0014668E">
        <w:rPr>
          <w:color w:val="727272"/>
          <w:sz w:val="20"/>
          <w:szCs w:val="20"/>
        </w:rPr>
        <w:t>- Head of Cardiology Center, Mohammed V Military Instruction Hospital of Rabat, Mohammed V University, Morocco</w:t>
      </w:r>
    </w:p>
    <w:p w:rsidR="002C3AB7" w:rsidRPr="00A120F4" w:rsidRDefault="002C3AB7" w:rsidP="002C3AB7"/>
    <w:p w:rsidR="002C3AB7" w:rsidRPr="002C3AB7" w:rsidRDefault="002C3AB7" w:rsidP="00A22877">
      <w:pPr>
        <w:rPr>
          <w:b/>
          <w:bCs/>
          <w:u w:val="single"/>
        </w:rPr>
      </w:pPr>
    </w:p>
    <w:p w:rsidR="00A22877" w:rsidRPr="00D66BFA" w:rsidRDefault="00A22877" w:rsidP="00A22877">
      <w:pPr>
        <w:rPr>
          <w:b/>
          <w:bCs/>
          <w:u w:val="single"/>
          <w:lang w:val="en-US"/>
        </w:rPr>
      </w:pPr>
      <w:r w:rsidRPr="00D66BFA">
        <w:rPr>
          <w:b/>
          <w:bCs/>
          <w:u w:val="single"/>
          <w:lang w:val="en-US"/>
        </w:rPr>
        <w:t>Abstract:</w:t>
      </w:r>
    </w:p>
    <w:p w:rsidR="00A22877" w:rsidRDefault="00A22877" w:rsidP="00A22877">
      <w:pPr>
        <w:rPr>
          <w:lang w:val="en-US"/>
        </w:rPr>
      </w:pPr>
    </w:p>
    <w:p w:rsidR="00A22877" w:rsidRPr="00F9121D" w:rsidRDefault="00A22877" w:rsidP="00A22877">
      <w:pPr>
        <w:rPr>
          <w:b/>
          <w:bCs/>
          <w:sz w:val="20"/>
          <w:szCs w:val="20"/>
          <w:lang w:val="en-US"/>
        </w:rPr>
      </w:pPr>
      <w:r w:rsidRPr="00F9121D">
        <w:rPr>
          <w:b/>
          <w:bCs/>
          <w:sz w:val="20"/>
          <w:szCs w:val="20"/>
          <w:lang w:val="en-US"/>
        </w:rPr>
        <w:t>Introduction:</w:t>
      </w:r>
    </w:p>
    <w:p w:rsidR="00A22877" w:rsidRPr="00855E3D" w:rsidRDefault="00A22877" w:rsidP="00A22877">
      <w:pPr>
        <w:rPr>
          <w:sz w:val="20"/>
          <w:szCs w:val="20"/>
          <w:lang w:val="en-US"/>
        </w:rPr>
      </w:pPr>
      <w:r w:rsidRPr="00855E3D">
        <w:rPr>
          <w:sz w:val="20"/>
          <w:szCs w:val="20"/>
          <w:lang w:val="en-US"/>
        </w:rPr>
        <w:t>C</w:t>
      </w:r>
      <w:r w:rsidRPr="00855E3D">
        <w:rPr>
          <w:sz w:val="20"/>
          <w:szCs w:val="20"/>
        </w:rPr>
        <w:t>omplex congenital heart disease and pregnancy are a challenge and delicate medical situation</w:t>
      </w:r>
      <w:r w:rsidRPr="00855E3D">
        <w:rPr>
          <w:sz w:val="20"/>
          <w:szCs w:val="20"/>
          <w:lang w:val="en-US"/>
        </w:rPr>
        <w:t>.</w:t>
      </w:r>
    </w:p>
    <w:p w:rsidR="00A22877" w:rsidRPr="00855E3D" w:rsidRDefault="00A22877" w:rsidP="00A22877">
      <w:pPr>
        <w:rPr>
          <w:sz w:val="20"/>
          <w:szCs w:val="20"/>
          <w:lang w:val="en-US"/>
        </w:rPr>
      </w:pPr>
      <w:r w:rsidRPr="00855E3D">
        <w:rPr>
          <w:color w:val="000000"/>
          <w:sz w:val="20"/>
          <w:szCs w:val="20"/>
          <w:lang w:val="en-US"/>
        </w:rPr>
        <w:t>We describe a first-time pregnancy of a woman living with an uncorrected d-TGA with serious</w:t>
      </w:r>
      <w:r>
        <w:rPr>
          <w:color w:val="000000"/>
          <w:sz w:val="20"/>
          <w:szCs w:val="20"/>
          <w:lang w:val="en-US"/>
        </w:rPr>
        <w:t xml:space="preserve"> fetal complications</w:t>
      </w:r>
      <w:r w:rsidRPr="00855E3D">
        <w:rPr>
          <w:color w:val="000000"/>
          <w:sz w:val="20"/>
          <w:szCs w:val="20"/>
          <w:lang w:val="en-US"/>
        </w:rPr>
        <w:t xml:space="preserve"> required multidisciplinary assessment.</w:t>
      </w:r>
    </w:p>
    <w:p w:rsidR="00A22877" w:rsidRPr="00F9121D" w:rsidRDefault="00A22877" w:rsidP="00A22877">
      <w:pPr>
        <w:rPr>
          <w:b/>
          <w:bCs/>
          <w:color w:val="000000" w:themeColor="text1"/>
          <w:sz w:val="20"/>
          <w:szCs w:val="20"/>
          <w:lang w:val="en-US"/>
        </w:rPr>
      </w:pPr>
      <w:r w:rsidRPr="00F9121D">
        <w:rPr>
          <w:b/>
          <w:bCs/>
          <w:color w:val="000000" w:themeColor="text1"/>
          <w:sz w:val="20"/>
          <w:szCs w:val="20"/>
          <w:lang w:val="en-US"/>
        </w:rPr>
        <w:t>Case presentation:</w:t>
      </w:r>
    </w:p>
    <w:p w:rsidR="00A22877" w:rsidRDefault="00A22877" w:rsidP="00A22877">
      <w:pPr>
        <w:rPr>
          <w:sz w:val="20"/>
          <w:szCs w:val="20"/>
          <w:lang w:val="en-US"/>
        </w:rPr>
      </w:pPr>
      <w:r w:rsidRPr="00F9121D">
        <w:rPr>
          <w:sz w:val="20"/>
          <w:szCs w:val="20"/>
          <w:lang w:val="en-US"/>
        </w:rPr>
        <w:t xml:space="preserve">26 years old primigravida referred to our cardiology center in 34 weeks of gestation with Peripheral Cyanosis. </w:t>
      </w:r>
    </w:p>
    <w:p w:rsidR="00A22877" w:rsidRPr="00FA0712" w:rsidRDefault="00A22877" w:rsidP="00A22877">
      <w:pPr>
        <w:rPr>
          <w:sz w:val="20"/>
          <w:szCs w:val="20"/>
          <w:lang w:val="en-US"/>
        </w:rPr>
      </w:pPr>
      <w:r w:rsidRPr="00F9121D">
        <w:rPr>
          <w:sz w:val="20"/>
          <w:szCs w:val="20"/>
          <w:lang w:val="en-US"/>
        </w:rPr>
        <w:t>The patient was stable hemodynamically and the room air oxygen was at 82%. A continuous murmur systolic and diastolic at second left intercostals space was found.</w:t>
      </w:r>
      <w:r>
        <w:rPr>
          <w:sz w:val="20"/>
          <w:szCs w:val="20"/>
          <w:lang w:val="en-US"/>
        </w:rPr>
        <w:t xml:space="preserve"> </w:t>
      </w:r>
      <w:r w:rsidRPr="00F9121D">
        <w:rPr>
          <w:sz w:val="20"/>
          <w:szCs w:val="20"/>
          <w:lang w:val="en-US"/>
        </w:rPr>
        <w:t xml:space="preserve">The transthoracic echocardiographic showed an </w:t>
      </w:r>
      <w:r w:rsidRPr="00F9121D">
        <w:rPr>
          <w:sz w:val="20"/>
          <w:szCs w:val="20"/>
        </w:rPr>
        <w:t>uncorrected transposition of the great arteries</w:t>
      </w:r>
      <w:r w:rsidRPr="00F9121D">
        <w:rPr>
          <w:sz w:val="20"/>
          <w:szCs w:val="20"/>
          <w:lang w:val="en-US"/>
        </w:rPr>
        <w:t xml:space="preserve"> with a large atrial defect and patent ductus arteriosus. </w:t>
      </w:r>
      <w:r w:rsidRPr="00FA0712">
        <w:rPr>
          <w:sz w:val="20"/>
          <w:szCs w:val="20"/>
          <w:lang w:val="en-US"/>
        </w:rPr>
        <w:t>Obstetrical ultrasonography showed severe intrauterine growth restriction.</w:t>
      </w:r>
      <w:r>
        <w:rPr>
          <w:sz w:val="20"/>
          <w:szCs w:val="20"/>
          <w:lang w:val="en-US"/>
        </w:rPr>
        <w:t xml:space="preserve"> </w:t>
      </w:r>
      <w:r w:rsidRPr="00F9121D">
        <w:rPr>
          <w:rFonts w:ascii="Times" w:hAnsi="Times"/>
          <w:color w:val="000000" w:themeColor="text1"/>
          <w:sz w:val="20"/>
          <w:szCs w:val="20"/>
          <w:lang w:val="en-US"/>
        </w:rPr>
        <w:t>T</w:t>
      </w:r>
      <w:r w:rsidRPr="00F9121D">
        <w:rPr>
          <w:rFonts w:ascii="Times" w:hAnsi="Times"/>
          <w:color w:val="000000" w:themeColor="text1"/>
          <w:sz w:val="20"/>
          <w:szCs w:val="20"/>
        </w:rPr>
        <w:t>he patient was delivered by caesarean section</w:t>
      </w:r>
      <w:r w:rsidRPr="00F9121D">
        <w:rPr>
          <w:rFonts w:ascii="Times" w:hAnsi="Times"/>
          <w:color w:val="000000" w:themeColor="text1"/>
          <w:sz w:val="20"/>
          <w:szCs w:val="20"/>
          <w:lang w:val="en-US"/>
        </w:rPr>
        <w:t xml:space="preserve"> under epidural anesthesia with good outcome.</w:t>
      </w:r>
    </w:p>
    <w:p w:rsidR="00A22877" w:rsidRDefault="00A22877" w:rsidP="00A22877">
      <w:pPr>
        <w:rPr>
          <w:rFonts w:ascii="Times" w:hAnsi="Times"/>
          <w:b/>
          <w:bCs/>
          <w:color w:val="000000" w:themeColor="text1"/>
          <w:sz w:val="20"/>
          <w:szCs w:val="20"/>
          <w:lang w:val="en-US"/>
        </w:rPr>
      </w:pPr>
      <w:r w:rsidRPr="00F9121D">
        <w:rPr>
          <w:rFonts w:ascii="Times" w:hAnsi="Times"/>
          <w:b/>
          <w:bCs/>
          <w:color w:val="000000" w:themeColor="text1"/>
          <w:sz w:val="20"/>
          <w:szCs w:val="20"/>
          <w:lang w:val="en-US"/>
        </w:rPr>
        <w:t>Conclusion:</w:t>
      </w:r>
    </w:p>
    <w:p w:rsidR="00A22877" w:rsidRPr="0019342D" w:rsidRDefault="00A22877" w:rsidP="00A22877">
      <w:pPr>
        <w:rPr>
          <w:rFonts w:ascii="Times" w:hAnsi="Times"/>
          <w:b/>
          <w:bCs/>
          <w:color w:val="000000" w:themeColor="text1"/>
          <w:sz w:val="20"/>
          <w:szCs w:val="20"/>
          <w:lang w:val="en-US"/>
        </w:rPr>
      </w:pPr>
      <w:r w:rsidRPr="0031386A">
        <w:rPr>
          <w:color w:val="000000" w:themeColor="text1"/>
          <w:sz w:val="20"/>
          <w:szCs w:val="20"/>
          <w:lang w:val="en-US"/>
        </w:rPr>
        <w:t>This is a case report with discussion of the maternal-fetal outcome of pregnant women with asymptomatic uncorrected transposition of the great arteries (TGA)</w:t>
      </w:r>
      <w:r>
        <w:rPr>
          <w:color w:val="000000" w:themeColor="text1"/>
          <w:sz w:val="20"/>
          <w:szCs w:val="20"/>
          <w:lang w:val="en-US"/>
        </w:rPr>
        <w:t xml:space="preserve">. </w:t>
      </w:r>
      <w:r w:rsidRPr="00F9121D">
        <w:rPr>
          <w:color w:val="000000" w:themeColor="text1"/>
          <w:sz w:val="20"/>
          <w:szCs w:val="20"/>
          <w:lang w:val="en-US"/>
        </w:rPr>
        <w:t>Coordinated care by an informed obstetrician and cardiologist</w:t>
      </w:r>
      <w:r>
        <w:rPr>
          <w:color w:val="000000" w:themeColor="text1"/>
          <w:sz w:val="20"/>
          <w:szCs w:val="20"/>
          <w:lang w:val="en-US"/>
        </w:rPr>
        <w:t xml:space="preserve"> should be the aim.</w:t>
      </w:r>
    </w:p>
    <w:p w:rsidR="005B17CE" w:rsidRPr="00A22877" w:rsidRDefault="005B17CE">
      <w:pPr>
        <w:rPr>
          <w:lang w:val="en-US"/>
        </w:rPr>
      </w:pPr>
    </w:p>
    <w:sectPr w:rsidR="005B17CE" w:rsidRPr="00A228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6520a694">
    <w:altName w:val="Cambria"/>
    <w:panose1 w:val="020B0604020202020204"/>
    <w:charset w:val="00"/>
    <w:family w:val="roman"/>
    <w:notTrueType/>
    <w:pitch w:val="default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877"/>
    <w:rsid w:val="002C3AB7"/>
    <w:rsid w:val="003A009B"/>
    <w:rsid w:val="005B17CE"/>
    <w:rsid w:val="00A2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5B1FD5"/>
  <w15:chartTrackingRefBased/>
  <w15:docId w15:val="{13295111-8F16-DE4C-ACC0-6E32CAF5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M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87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C3A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HIMI Lamiae</dc:creator>
  <cp:keywords/>
  <dc:description/>
  <cp:lastModifiedBy>HIMI Lamiae</cp:lastModifiedBy>
  <cp:revision>2</cp:revision>
  <dcterms:created xsi:type="dcterms:W3CDTF">2023-07-03T16:07:00Z</dcterms:created>
  <dcterms:modified xsi:type="dcterms:W3CDTF">2023-07-04T18:01:00Z</dcterms:modified>
</cp:coreProperties>
</file>