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4FD3A" w14:textId="2F473798" w:rsidR="00AE3E37" w:rsidRDefault="006C6227" w:rsidP="00494130">
      <w:pPr>
        <w:pStyle w:val="Heading1"/>
        <w:spacing w:before="170"/>
        <w:ind w:left="0"/>
      </w:pPr>
      <w:r>
        <w:rPr>
          <w:color w:val="337AB7"/>
        </w:rPr>
        <w:t xml:space="preserve">Clinical Use of Blood Flow Analysis </w:t>
      </w:r>
      <w:r w:rsidR="002638F1">
        <w:rPr>
          <w:color w:val="337AB7"/>
        </w:rPr>
        <w:t>Through 4D-Flow Imaging in Aortic Valve Disease</w:t>
      </w:r>
    </w:p>
    <w:p w14:paraId="16B39A20" w14:textId="5F5406CF" w:rsidR="0078738A" w:rsidRDefault="002638F1" w:rsidP="005973B9">
      <w:pPr>
        <w:pStyle w:val="BodyText"/>
        <w:spacing w:before="73" w:line="198" w:lineRule="exact"/>
        <w:ind w:left="100" w:right="5987"/>
        <w:rPr>
          <w:rFonts w:ascii="Arial"/>
        </w:rPr>
      </w:pPr>
      <w:r>
        <w:rPr>
          <w:rFonts w:ascii="Arial"/>
        </w:rPr>
        <w:t>Omer Mansoor, BSc, University of Calgary, Canada</w:t>
      </w:r>
    </w:p>
    <w:p w14:paraId="40171F0B" w14:textId="7544F39D" w:rsidR="002638F1" w:rsidRDefault="002638F1" w:rsidP="005973B9">
      <w:pPr>
        <w:pStyle w:val="BodyText"/>
        <w:spacing w:before="73" w:line="198" w:lineRule="exact"/>
        <w:ind w:left="100" w:right="5987"/>
        <w:rPr>
          <w:rFonts w:ascii="Arial"/>
        </w:rPr>
      </w:pPr>
      <w:r>
        <w:rPr>
          <w:rFonts w:ascii="Arial"/>
        </w:rPr>
        <w:t>Dr. Julio Garcia, PhD, University of Calgary, Canada</w:t>
      </w:r>
    </w:p>
    <w:p w14:paraId="5D6B880D" w14:textId="77777777" w:rsidR="00AE3E37" w:rsidRDefault="00AE3E37">
      <w:pPr>
        <w:pStyle w:val="BodyText"/>
        <w:rPr>
          <w:rFonts w:ascii="Arial"/>
          <w:sz w:val="20"/>
        </w:rPr>
      </w:pPr>
    </w:p>
    <w:p w14:paraId="014F4E91" w14:textId="77777777" w:rsidR="00AE3E37" w:rsidRDefault="00AE3E37">
      <w:pPr>
        <w:pStyle w:val="BodyText"/>
        <w:spacing w:before="3"/>
        <w:rPr>
          <w:rFonts w:ascii="Arial"/>
          <w:sz w:val="21"/>
        </w:rPr>
      </w:pPr>
    </w:p>
    <w:p w14:paraId="5A85D41C"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B27224B" w14:textId="77777777" w:rsidR="00AE3E37" w:rsidRDefault="00A9710C">
      <w:pPr>
        <w:pStyle w:val="Heading3"/>
        <w:spacing w:before="147"/>
        <w:jc w:val="both"/>
      </w:pPr>
      <w:r>
        <w:rPr>
          <w:color w:val="BF5A14"/>
        </w:rPr>
        <w:t>Abstract</w:t>
      </w:r>
      <w:r w:rsidR="00404E5B">
        <w:rPr>
          <w:color w:val="BF5A14"/>
        </w:rPr>
        <w:t xml:space="preserve"> (300 word limit)</w:t>
      </w:r>
    </w:p>
    <w:p w14:paraId="1C5AB732" w14:textId="77777777" w:rsidR="002638F1" w:rsidRPr="002638F1" w:rsidRDefault="002638F1" w:rsidP="002638F1">
      <w:pPr>
        <w:pStyle w:val="Heading3"/>
        <w:spacing w:before="74" w:line="360" w:lineRule="auto"/>
        <w:rPr>
          <w:b w:val="0"/>
          <w:bCs w:val="0"/>
          <w:lang w:val="en-CA"/>
        </w:rPr>
      </w:pPr>
      <w:r w:rsidRPr="002638F1">
        <w:rPr>
          <w:b w:val="0"/>
          <w:bCs w:val="0"/>
          <w:lang w:val="en-CA"/>
        </w:rPr>
        <w:t xml:space="preserve">Bicuspid aortic valve (BAV), which affects 1% of the general population, results from the abnormal fusion of the cusps of the aortic valve. BAV can lead to the dilatation of the aorta, aortic coarctation, development of aortic stenosis (AS), and aortic regurgitation. Surgical intervention is usually recommended for patients with BAV and bicuspid </w:t>
      </w:r>
      <w:proofErr w:type="spellStart"/>
      <w:r w:rsidRPr="002638F1">
        <w:rPr>
          <w:b w:val="0"/>
          <w:bCs w:val="0"/>
          <w:lang w:val="en-CA"/>
        </w:rPr>
        <w:t>aortopathy</w:t>
      </w:r>
      <w:proofErr w:type="spellEnd"/>
      <w:r w:rsidRPr="002638F1">
        <w:rPr>
          <w:b w:val="0"/>
          <w:bCs w:val="0"/>
          <w:lang w:val="en-CA"/>
        </w:rPr>
        <w:t xml:space="preserve">. This review aims to examine 4D-flow imaging as a tool in cardiac magnetic resonance imaging for assessing abnormal blood flow and its clinical application in BAV and AS. We present a historical clinical approach summarizing evidence of abnormal blood flow in aortic valve disease. We highlight how abnormal flow patterns can contribute to the development of aortic dilatation and novel flow-based biomarkers that can be used for a better understanding of the disease progression. </w:t>
      </w:r>
    </w:p>
    <w:p w14:paraId="5C640FC3" w14:textId="303CAF33" w:rsidR="00AE3E37" w:rsidRDefault="00A9710C">
      <w:pPr>
        <w:pStyle w:val="Heading3"/>
        <w:spacing w:before="74"/>
      </w:pPr>
      <w:r>
        <w:rPr>
          <w:b w:val="0"/>
        </w:rPr>
        <w:br w:type="column"/>
      </w:r>
      <w:r>
        <w:rPr>
          <w:color w:val="BF5A14"/>
        </w:rPr>
        <w:t>Image</w:t>
      </w:r>
    </w:p>
    <w:p w14:paraId="05BD9E69" w14:textId="21FAFE5C" w:rsidR="00AE3E37" w:rsidRDefault="00AE3E37">
      <w:pPr>
        <w:pStyle w:val="BodyText"/>
        <w:spacing w:before="2"/>
        <w:rPr>
          <w:rFonts w:ascii="Arial"/>
          <w:b/>
          <w:sz w:val="16"/>
        </w:rPr>
      </w:pPr>
    </w:p>
    <w:p w14:paraId="4B37A000" w14:textId="6F993DCF" w:rsidR="002638F1" w:rsidRDefault="002638F1">
      <w:pPr>
        <w:pStyle w:val="BodyText"/>
        <w:spacing w:before="2"/>
        <w:rPr>
          <w:rFonts w:ascii="Arial"/>
          <w:b/>
          <w:sz w:val="16"/>
        </w:rPr>
      </w:pPr>
      <w:r>
        <w:rPr>
          <w:rFonts w:ascii="Arial"/>
          <w:b/>
          <w:noProof/>
          <w:sz w:val="16"/>
        </w:rPr>
        <w:drawing>
          <wp:inline distT="0" distB="0" distL="0" distR="0" wp14:anchorId="64E5148D" wp14:editId="1538D632">
            <wp:extent cx="2463114" cy="2066348"/>
            <wp:effectExtent l="0" t="0" r="1270" b="3810"/>
            <wp:docPr id="1166075427" name="Picture 1" descr="A picture containing text, screenshot, graphic design, graph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075427" name="Picture 1" descr="A picture containing text, screenshot, graphic design, graphics&#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79512" cy="2080104"/>
                    </a:xfrm>
                    <a:prstGeom prst="rect">
                      <a:avLst/>
                    </a:prstGeom>
                  </pic:spPr>
                </pic:pic>
              </a:graphicData>
            </a:graphic>
          </wp:inline>
        </w:drawing>
      </w:r>
    </w:p>
    <w:p w14:paraId="72B5F73E" w14:textId="77777777" w:rsidR="002638F1" w:rsidRDefault="002638F1">
      <w:pPr>
        <w:pStyle w:val="BodyText"/>
        <w:spacing w:before="2"/>
        <w:rPr>
          <w:rFonts w:ascii="Arial"/>
          <w:b/>
          <w:sz w:val="16"/>
        </w:rPr>
      </w:pPr>
    </w:p>
    <w:p w14:paraId="5672CB34" w14:textId="77777777" w:rsidR="005973B9" w:rsidRDefault="005973B9" w:rsidP="005973B9">
      <w:pPr>
        <w:spacing w:line="204" w:lineRule="exact"/>
        <w:rPr>
          <w:rFonts w:ascii="Arial"/>
          <w:b/>
          <w:sz w:val="20"/>
        </w:rPr>
      </w:pPr>
      <w:r>
        <w:rPr>
          <w:rFonts w:ascii="Arial"/>
          <w:b/>
          <w:color w:val="BF5A14"/>
          <w:sz w:val="20"/>
        </w:rPr>
        <w:br/>
        <w:t>Recent Publications (minimum 5)</w:t>
      </w:r>
    </w:p>
    <w:p w14:paraId="19BF6B0E" w14:textId="20518C07" w:rsidR="002638F1" w:rsidRPr="002638F1" w:rsidRDefault="002638F1" w:rsidP="002638F1">
      <w:pPr>
        <w:pStyle w:val="ListParagraph"/>
        <w:numPr>
          <w:ilvl w:val="0"/>
          <w:numId w:val="3"/>
        </w:numPr>
        <w:tabs>
          <w:tab w:val="left" w:pos="384"/>
        </w:tabs>
        <w:spacing w:line="216" w:lineRule="exact"/>
        <w:ind w:right="137" w:hanging="283"/>
        <w:rPr>
          <w:sz w:val="18"/>
          <w:lang w:val="en-CA"/>
        </w:rPr>
      </w:pPr>
      <w:proofErr w:type="spellStart"/>
      <w:r w:rsidRPr="002638F1">
        <w:rPr>
          <w:sz w:val="18"/>
          <w:lang w:val="en-CA"/>
        </w:rPr>
        <w:t>Kvitting</w:t>
      </w:r>
      <w:proofErr w:type="spellEnd"/>
      <w:r w:rsidRPr="002638F1">
        <w:rPr>
          <w:sz w:val="18"/>
          <w:lang w:val="en-CA"/>
        </w:rPr>
        <w:t xml:space="preserve">, J.P.E.; </w:t>
      </w:r>
      <w:proofErr w:type="spellStart"/>
      <w:r w:rsidRPr="002638F1">
        <w:rPr>
          <w:sz w:val="18"/>
          <w:lang w:val="en-CA"/>
        </w:rPr>
        <w:t>Dyverfeldt</w:t>
      </w:r>
      <w:proofErr w:type="spellEnd"/>
      <w:r w:rsidRPr="002638F1">
        <w:rPr>
          <w:sz w:val="18"/>
          <w:lang w:val="en-CA"/>
        </w:rPr>
        <w:t xml:space="preserve">, P.; </w:t>
      </w:r>
      <w:proofErr w:type="spellStart"/>
      <w:r w:rsidRPr="002638F1">
        <w:rPr>
          <w:sz w:val="18"/>
          <w:lang w:val="en-CA"/>
        </w:rPr>
        <w:t>Sigfridsson</w:t>
      </w:r>
      <w:proofErr w:type="spellEnd"/>
      <w:r w:rsidRPr="002638F1">
        <w:rPr>
          <w:sz w:val="18"/>
          <w:lang w:val="en-CA"/>
        </w:rPr>
        <w:t xml:space="preserve">, A.; </w:t>
      </w:r>
      <w:proofErr w:type="spellStart"/>
      <w:r w:rsidRPr="002638F1">
        <w:rPr>
          <w:sz w:val="18"/>
          <w:lang w:val="en-CA"/>
        </w:rPr>
        <w:t>Franzén</w:t>
      </w:r>
      <w:proofErr w:type="spellEnd"/>
      <w:r w:rsidRPr="002638F1">
        <w:rPr>
          <w:sz w:val="18"/>
          <w:lang w:val="en-CA"/>
        </w:rPr>
        <w:t xml:space="preserve">, S.; </w:t>
      </w:r>
      <w:proofErr w:type="spellStart"/>
      <w:r w:rsidRPr="002638F1">
        <w:rPr>
          <w:sz w:val="18"/>
          <w:lang w:val="en-CA"/>
        </w:rPr>
        <w:t>Wigström</w:t>
      </w:r>
      <w:proofErr w:type="spellEnd"/>
      <w:r w:rsidRPr="002638F1">
        <w:rPr>
          <w:sz w:val="18"/>
          <w:lang w:val="en-CA"/>
        </w:rPr>
        <w:t xml:space="preserve">, L.; Bolger, A.F.; Ebbers, T. In vitro assessment of flow patterns and turbulence intensity in prosthetic heart valves using generalized phase-contrast MRI. </w:t>
      </w:r>
      <w:r w:rsidRPr="002638F1">
        <w:rPr>
          <w:i/>
          <w:iCs/>
          <w:sz w:val="18"/>
          <w:lang w:val="en-CA"/>
        </w:rPr>
        <w:t xml:space="preserve">J. </w:t>
      </w:r>
      <w:proofErr w:type="spellStart"/>
      <w:r w:rsidRPr="002638F1">
        <w:rPr>
          <w:i/>
          <w:iCs/>
          <w:sz w:val="18"/>
          <w:lang w:val="en-CA"/>
        </w:rPr>
        <w:t>Magn</w:t>
      </w:r>
      <w:proofErr w:type="spellEnd"/>
      <w:r w:rsidRPr="002638F1">
        <w:rPr>
          <w:i/>
          <w:iCs/>
          <w:sz w:val="18"/>
          <w:lang w:val="en-CA"/>
        </w:rPr>
        <w:t xml:space="preserve">. </w:t>
      </w:r>
      <w:proofErr w:type="spellStart"/>
      <w:r w:rsidRPr="002638F1">
        <w:rPr>
          <w:i/>
          <w:iCs/>
          <w:sz w:val="18"/>
          <w:lang w:val="en-CA"/>
        </w:rPr>
        <w:t>Reson</w:t>
      </w:r>
      <w:proofErr w:type="spellEnd"/>
      <w:r w:rsidRPr="002638F1">
        <w:rPr>
          <w:i/>
          <w:iCs/>
          <w:sz w:val="18"/>
          <w:lang w:val="en-CA"/>
        </w:rPr>
        <w:t xml:space="preserve">. Imaging </w:t>
      </w:r>
      <w:r w:rsidRPr="002638F1">
        <w:rPr>
          <w:b/>
          <w:bCs/>
          <w:sz w:val="18"/>
          <w:lang w:val="en-CA"/>
        </w:rPr>
        <w:t>2010</w:t>
      </w:r>
      <w:r w:rsidRPr="002638F1">
        <w:rPr>
          <w:sz w:val="18"/>
          <w:lang w:val="en-CA"/>
        </w:rPr>
        <w:t xml:space="preserve">, </w:t>
      </w:r>
      <w:r w:rsidRPr="002638F1">
        <w:rPr>
          <w:i/>
          <w:iCs/>
          <w:sz w:val="18"/>
          <w:lang w:val="en-CA"/>
        </w:rPr>
        <w:t>31</w:t>
      </w:r>
      <w:r w:rsidRPr="002638F1">
        <w:rPr>
          <w:sz w:val="18"/>
          <w:lang w:val="en-CA"/>
        </w:rPr>
        <w:t xml:space="preserve">, 1075–1080. </w:t>
      </w:r>
    </w:p>
    <w:p w14:paraId="23D3AC6D" w14:textId="5A323CDF" w:rsidR="002638F1" w:rsidRPr="002638F1" w:rsidRDefault="002638F1" w:rsidP="002638F1">
      <w:pPr>
        <w:pStyle w:val="ListParagraph"/>
        <w:numPr>
          <w:ilvl w:val="0"/>
          <w:numId w:val="3"/>
        </w:numPr>
        <w:tabs>
          <w:tab w:val="left" w:pos="384"/>
        </w:tabs>
        <w:spacing w:line="216" w:lineRule="exact"/>
        <w:ind w:right="138" w:hanging="283"/>
        <w:rPr>
          <w:sz w:val="18"/>
          <w:lang w:val="en-CA"/>
        </w:rPr>
      </w:pPr>
      <w:r w:rsidRPr="002638F1">
        <w:rPr>
          <w:sz w:val="18"/>
          <w:lang w:val="en-CA"/>
        </w:rPr>
        <w:t xml:space="preserve">Ha, H.; </w:t>
      </w:r>
      <w:proofErr w:type="spellStart"/>
      <w:r w:rsidRPr="002638F1">
        <w:rPr>
          <w:sz w:val="18"/>
          <w:lang w:val="en-CA"/>
        </w:rPr>
        <w:t>Kvitting</w:t>
      </w:r>
      <w:proofErr w:type="spellEnd"/>
      <w:r w:rsidRPr="002638F1">
        <w:rPr>
          <w:sz w:val="18"/>
          <w:lang w:val="en-CA"/>
        </w:rPr>
        <w:t xml:space="preserve">, J.P.; </w:t>
      </w:r>
      <w:proofErr w:type="spellStart"/>
      <w:r w:rsidRPr="002638F1">
        <w:rPr>
          <w:sz w:val="18"/>
          <w:lang w:val="en-CA"/>
        </w:rPr>
        <w:t>Dyverfeldt</w:t>
      </w:r>
      <w:proofErr w:type="spellEnd"/>
      <w:r w:rsidRPr="002638F1">
        <w:rPr>
          <w:sz w:val="18"/>
          <w:lang w:val="en-CA"/>
        </w:rPr>
        <w:t xml:space="preserve">, P.; Ebbers, T. 4D Flow MRI quantification of blood flow patterns, turbulence and pressure drop in normal and stenotic prosthetic heart valves. </w:t>
      </w:r>
      <w:proofErr w:type="spellStart"/>
      <w:r w:rsidRPr="002638F1">
        <w:rPr>
          <w:i/>
          <w:iCs/>
          <w:sz w:val="18"/>
          <w:lang w:val="en-CA"/>
        </w:rPr>
        <w:t>Magn</w:t>
      </w:r>
      <w:proofErr w:type="spellEnd"/>
      <w:r w:rsidRPr="002638F1">
        <w:rPr>
          <w:i/>
          <w:iCs/>
          <w:sz w:val="18"/>
          <w:lang w:val="en-CA"/>
        </w:rPr>
        <w:t xml:space="preserve">. </w:t>
      </w:r>
      <w:proofErr w:type="spellStart"/>
      <w:r w:rsidRPr="002638F1">
        <w:rPr>
          <w:i/>
          <w:iCs/>
          <w:sz w:val="18"/>
          <w:lang w:val="en-CA"/>
        </w:rPr>
        <w:t>Reson</w:t>
      </w:r>
      <w:proofErr w:type="spellEnd"/>
      <w:r w:rsidRPr="002638F1">
        <w:rPr>
          <w:i/>
          <w:iCs/>
          <w:sz w:val="18"/>
          <w:lang w:val="en-CA"/>
        </w:rPr>
        <w:t xml:space="preserve">. Imaging </w:t>
      </w:r>
      <w:r w:rsidRPr="002638F1">
        <w:rPr>
          <w:b/>
          <w:bCs/>
          <w:sz w:val="18"/>
          <w:lang w:val="en-CA"/>
        </w:rPr>
        <w:t>2019</w:t>
      </w:r>
      <w:r w:rsidRPr="002638F1">
        <w:rPr>
          <w:sz w:val="18"/>
          <w:lang w:val="en-CA"/>
        </w:rPr>
        <w:t xml:space="preserve">, </w:t>
      </w:r>
      <w:r w:rsidRPr="002638F1">
        <w:rPr>
          <w:i/>
          <w:iCs/>
          <w:sz w:val="18"/>
          <w:lang w:val="en-CA"/>
        </w:rPr>
        <w:t>55</w:t>
      </w:r>
      <w:r w:rsidRPr="002638F1">
        <w:rPr>
          <w:sz w:val="18"/>
          <w:lang w:val="en-CA"/>
        </w:rPr>
        <w:t xml:space="preserve">, 118–127. </w:t>
      </w:r>
    </w:p>
    <w:p w14:paraId="2FF24BB6" w14:textId="77777777" w:rsidR="002638F1" w:rsidRDefault="002638F1" w:rsidP="002638F1">
      <w:pPr>
        <w:pStyle w:val="ListParagraph"/>
        <w:numPr>
          <w:ilvl w:val="0"/>
          <w:numId w:val="3"/>
        </w:numPr>
        <w:tabs>
          <w:tab w:val="left" w:pos="384"/>
        </w:tabs>
        <w:spacing w:before="92" w:line="218" w:lineRule="exact"/>
        <w:ind w:hanging="283"/>
        <w:rPr>
          <w:sz w:val="18"/>
          <w:lang w:val="en-CA"/>
        </w:rPr>
      </w:pPr>
      <w:r w:rsidRPr="002638F1">
        <w:rPr>
          <w:sz w:val="18"/>
          <w:lang w:val="en-CA"/>
        </w:rPr>
        <w:t xml:space="preserve">Andersson, M.; Ebbers, T.; Karlsson, M. Characterization and estimation of turbulence-related wall shear stress in patient-specific pulsatile blood flow. </w:t>
      </w:r>
      <w:r w:rsidRPr="002638F1">
        <w:rPr>
          <w:i/>
          <w:iCs/>
          <w:sz w:val="18"/>
          <w:lang w:val="en-CA"/>
        </w:rPr>
        <w:t xml:space="preserve">J. </w:t>
      </w:r>
      <w:proofErr w:type="spellStart"/>
      <w:r w:rsidRPr="002638F1">
        <w:rPr>
          <w:i/>
          <w:iCs/>
          <w:sz w:val="18"/>
          <w:lang w:val="en-CA"/>
        </w:rPr>
        <w:t>Biomech</w:t>
      </w:r>
      <w:proofErr w:type="spellEnd"/>
      <w:r w:rsidRPr="002638F1">
        <w:rPr>
          <w:i/>
          <w:iCs/>
          <w:sz w:val="18"/>
          <w:lang w:val="en-CA"/>
        </w:rPr>
        <w:t xml:space="preserve">. </w:t>
      </w:r>
      <w:r w:rsidRPr="002638F1">
        <w:rPr>
          <w:b/>
          <w:bCs/>
          <w:sz w:val="18"/>
          <w:lang w:val="en-CA"/>
        </w:rPr>
        <w:t>2019</w:t>
      </w:r>
      <w:r w:rsidRPr="002638F1">
        <w:rPr>
          <w:sz w:val="18"/>
          <w:lang w:val="en-CA"/>
        </w:rPr>
        <w:t xml:space="preserve">, </w:t>
      </w:r>
      <w:r w:rsidRPr="002638F1">
        <w:rPr>
          <w:i/>
          <w:iCs/>
          <w:sz w:val="18"/>
          <w:lang w:val="en-CA"/>
        </w:rPr>
        <w:t>85</w:t>
      </w:r>
      <w:r w:rsidRPr="002638F1">
        <w:rPr>
          <w:sz w:val="18"/>
          <w:lang w:val="en-CA"/>
        </w:rPr>
        <w:t xml:space="preserve">, 108–117. </w:t>
      </w:r>
    </w:p>
    <w:p w14:paraId="45F1BF4E" w14:textId="75F1D98E" w:rsidR="005973B9" w:rsidRPr="002638F1" w:rsidRDefault="002638F1" w:rsidP="002638F1">
      <w:pPr>
        <w:pStyle w:val="ListParagraph"/>
        <w:numPr>
          <w:ilvl w:val="0"/>
          <w:numId w:val="3"/>
        </w:numPr>
        <w:tabs>
          <w:tab w:val="left" w:pos="384"/>
        </w:tabs>
        <w:spacing w:before="92" w:line="218" w:lineRule="exact"/>
        <w:ind w:hanging="283"/>
        <w:rPr>
          <w:sz w:val="13"/>
          <w:szCs w:val="18"/>
          <w:lang w:val="en-CA"/>
        </w:rPr>
      </w:pPr>
      <w:proofErr w:type="spellStart"/>
      <w:r w:rsidRPr="002638F1">
        <w:rPr>
          <w:sz w:val="18"/>
          <w:szCs w:val="18"/>
          <w:lang w:val="en-CA"/>
        </w:rPr>
        <w:t>Freidoonimehr</w:t>
      </w:r>
      <w:proofErr w:type="spellEnd"/>
      <w:r w:rsidRPr="002638F1">
        <w:rPr>
          <w:sz w:val="18"/>
          <w:szCs w:val="18"/>
          <w:lang w:val="en-CA"/>
        </w:rPr>
        <w:t xml:space="preserve">, N.; </w:t>
      </w:r>
      <w:proofErr w:type="spellStart"/>
      <w:r w:rsidRPr="002638F1">
        <w:rPr>
          <w:sz w:val="18"/>
          <w:szCs w:val="18"/>
          <w:lang w:val="en-CA"/>
        </w:rPr>
        <w:t>Arjomandi</w:t>
      </w:r>
      <w:proofErr w:type="spellEnd"/>
      <w:r w:rsidRPr="002638F1">
        <w:rPr>
          <w:sz w:val="18"/>
          <w:szCs w:val="18"/>
          <w:lang w:val="en-CA"/>
        </w:rPr>
        <w:t xml:space="preserve">, M.; </w:t>
      </w:r>
      <w:proofErr w:type="spellStart"/>
      <w:r w:rsidRPr="002638F1">
        <w:rPr>
          <w:sz w:val="18"/>
          <w:szCs w:val="18"/>
          <w:lang w:val="en-CA"/>
        </w:rPr>
        <w:t>Sedaghatizadeh</w:t>
      </w:r>
      <w:proofErr w:type="spellEnd"/>
      <w:r w:rsidRPr="002638F1">
        <w:rPr>
          <w:sz w:val="18"/>
          <w:szCs w:val="18"/>
          <w:lang w:val="en-CA"/>
        </w:rPr>
        <w:t xml:space="preserve">, N.; Chin, R.; Zander, A. Transitional turbulent flow in a stenosed coronary artery with a physiological pulsatile flow. </w:t>
      </w:r>
      <w:r w:rsidRPr="002638F1">
        <w:rPr>
          <w:i/>
          <w:iCs/>
          <w:sz w:val="18"/>
          <w:szCs w:val="18"/>
          <w:lang w:val="en-CA"/>
        </w:rPr>
        <w:t xml:space="preserve">Int. J. </w:t>
      </w:r>
      <w:proofErr w:type="spellStart"/>
      <w:r w:rsidRPr="002638F1">
        <w:rPr>
          <w:i/>
          <w:iCs/>
          <w:sz w:val="18"/>
          <w:szCs w:val="18"/>
          <w:lang w:val="en-CA"/>
        </w:rPr>
        <w:t>Numer</w:t>
      </w:r>
      <w:proofErr w:type="spellEnd"/>
      <w:r w:rsidRPr="002638F1">
        <w:rPr>
          <w:i/>
          <w:iCs/>
          <w:sz w:val="18"/>
          <w:szCs w:val="18"/>
          <w:lang w:val="en-CA"/>
        </w:rPr>
        <w:t xml:space="preserve">. Methods Biomed. Eng. </w:t>
      </w:r>
      <w:r w:rsidRPr="002638F1">
        <w:rPr>
          <w:b/>
          <w:bCs/>
          <w:sz w:val="18"/>
          <w:szCs w:val="18"/>
          <w:lang w:val="en-CA"/>
        </w:rPr>
        <w:t>2020</w:t>
      </w:r>
      <w:r w:rsidRPr="002638F1">
        <w:rPr>
          <w:sz w:val="18"/>
          <w:szCs w:val="18"/>
          <w:lang w:val="en-CA"/>
        </w:rPr>
        <w:t xml:space="preserve">, </w:t>
      </w:r>
      <w:r w:rsidRPr="002638F1">
        <w:rPr>
          <w:i/>
          <w:iCs/>
          <w:sz w:val="18"/>
          <w:szCs w:val="18"/>
          <w:lang w:val="en-CA"/>
        </w:rPr>
        <w:t>28</w:t>
      </w:r>
      <w:r w:rsidRPr="002638F1">
        <w:rPr>
          <w:sz w:val="18"/>
          <w:szCs w:val="18"/>
          <w:lang w:val="en-CA"/>
        </w:rPr>
        <w:t xml:space="preserve">, 36.  </w:t>
      </w:r>
    </w:p>
    <w:p w14:paraId="6644E023" w14:textId="11149B83" w:rsidR="00AE3E37" w:rsidRDefault="002638F1" w:rsidP="002638F1">
      <w:pPr>
        <w:pStyle w:val="ListParagraph"/>
        <w:numPr>
          <w:ilvl w:val="0"/>
          <w:numId w:val="3"/>
        </w:numPr>
        <w:tabs>
          <w:tab w:val="left" w:pos="384"/>
        </w:tabs>
        <w:spacing w:before="92" w:line="218" w:lineRule="exact"/>
        <w:ind w:hanging="283"/>
        <w:rPr>
          <w:sz w:val="18"/>
          <w:lang w:val="en-CA"/>
        </w:rPr>
      </w:pPr>
      <w:proofErr w:type="spellStart"/>
      <w:r w:rsidRPr="002638F1">
        <w:rPr>
          <w:sz w:val="18"/>
          <w:lang w:val="en-CA"/>
        </w:rPr>
        <w:t>Binter</w:t>
      </w:r>
      <w:proofErr w:type="spellEnd"/>
      <w:r w:rsidRPr="002638F1">
        <w:rPr>
          <w:sz w:val="18"/>
          <w:lang w:val="en-CA"/>
        </w:rPr>
        <w:t xml:space="preserve">, C.; </w:t>
      </w:r>
      <w:proofErr w:type="spellStart"/>
      <w:r w:rsidRPr="002638F1">
        <w:rPr>
          <w:sz w:val="18"/>
          <w:lang w:val="en-CA"/>
        </w:rPr>
        <w:t>Gotschy</w:t>
      </w:r>
      <w:proofErr w:type="spellEnd"/>
      <w:r w:rsidRPr="002638F1">
        <w:rPr>
          <w:sz w:val="18"/>
          <w:lang w:val="en-CA"/>
        </w:rPr>
        <w:t xml:space="preserve">, A.; </w:t>
      </w:r>
      <w:proofErr w:type="spellStart"/>
      <w:r w:rsidRPr="002638F1">
        <w:rPr>
          <w:sz w:val="18"/>
          <w:lang w:val="en-CA"/>
        </w:rPr>
        <w:t>Sündermann</w:t>
      </w:r>
      <w:proofErr w:type="spellEnd"/>
      <w:r w:rsidRPr="002638F1">
        <w:rPr>
          <w:sz w:val="18"/>
          <w:lang w:val="en-CA"/>
        </w:rPr>
        <w:t xml:space="preserve">, S.H.; Frank, M.; Tanner, F.C.; </w:t>
      </w:r>
      <w:proofErr w:type="spellStart"/>
      <w:r w:rsidRPr="002638F1">
        <w:rPr>
          <w:sz w:val="18"/>
          <w:lang w:val="en-CA"/>
        </w:rPr>
        <w:t>Lüscher</w:t>
      </w:r>
      <w:proofErr w:type="spellEnd"/>
      <w:r w:rsidRPr="002638F1">
        <w:rPr>
          <w:sz w:val="18"/>
          <w:lang w:val="en-CA"/>
        </w:rPr>
        <w:t xml:space="preserve">, T.F.; </w:t>
      </w:r>
      <w:proofErr w:type="spellStart"/>
      <w:r w:rsidRPr="002638F1">
        <w:rPr>
          <w:sz w:val="18"/>
          <w:lang w:val="en-CA"/>
        </w:rPr>
        <w:t>Manka</w:t>
      </w:r>
      <w:proofErr w:type="spellEnd"/>
      <w:r w:rsidRPr="002638F1">
        <w:rPr>
          <w:sz w:val="18"/>
          <w:lang w:val="en-CA"/>
        </w:rPr>
        <w:t xml:space="preserve">, R.; </w:t>
      </w:r>
      <w:proofErr w:type="spellStart"/>
      <w:r w:rsidRPr="002638F1">
        <w:rPr>
          <w:sz w:val="18"/>
          <w:lang w:val="en-CA"/>
        </w:rPr>
        <w:t>Kozerke</w:t>
      </w:r>
      <w:proofErr w:type="spellEnd"/>
      <w:r w:rsidRPr="002638F1">
        <w:rPr>
          <w:sz w:val="18"/>
          <w:lang w:val="en-CA"/>
        </w:rPr>
        <w:t xml:space="preserve">, S. Turbulent Kinetic Energy Assessed by Multipoint 4-Dimensional Flow Magnetic Resonance Imaging Provides Additional Information Relative to Echocardiography for the Determination of Aortic Stenosis Severity. </w:t>
      </w:r>
      <w:r w:rsidRPr="002638F1">
        <w:rPr>
          <w:i/>
          <w:iCs/>
          <w:sz w:val="18"/>
          <w:lang w:val="en-CA"/>
        </w:rPr>
        <w:t xml:space="preserve">Circ. Cardiovasc. Imaging </w:t>
      </w:r>
      <w:r w:rsidRPr="002638F1">
        <w:rPr>
          <w:b/>
          <w:bCs/>
          <w:sz w:val="18"/>
          <w:lang w:val="en-CA"/>
        </w:rPr>
        <w:t>2017</w:t>
      </w:r>
      <w:r w:rsidRPr="002638F1">
        <w:rPr>
          <w:sz w:val="18"/>
          <w:lang w:val="en-CA"/>
        </w:rPr>
        <w:t xml:space="preserve">, </w:t>
      </w:r>
      <w:r w:rsidRPr="002638F1">
        <w:rPr>
          <w:i/>
          <w:iCs/>
          <w:sz w:val="18"/>
          <w:lang w:val="en-CA"/>
        </w:rPr>
        <w:t>10</w:t>
      </w:r>
      <w:r w:rsidRPr="002638F1">
        <w:rPr>
          <w:sz w:val="18"/>
          <w:lang w:val="en-CA"/>
        </w:rPr>
        <w:t xml:space="preserve">, e005486 </w:t>
      </w:r>
    </w:p>
    <w:p w14:paraId="2D91E876" w14:textId="77777777" w:rsidR="002638F1" w:rsidRPr="002638F1" w:rsidRDefault="002638F1" w:rsidP="002638F1">
      <w:pPr>
        <w:pStyle w:val="ListParagraph"/>
        <w:tabs>
          <w:tab w:val="left" w:pos="384"/>
        </w:tabs>
        <w:spacing w:before="92" w:line="218" w:lineRule="exact"/>
        <w:ind w:firstLine="0"/>
        <w:rPr>
          <w:sz w:val="18"/>
          <w:lang w:val="en-CA"/>
        </w:rPr>
      </w:pPr>
    </w:p>
    <w:p w14:paraId="7B577F85"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751DD86" w14:textId="77777777" w:rsidR="002638F1" w:rsidRDefault="00D62425">
      <w:pPr>
        <w:pStyle w:val="BodyText"/>
        <w:rPr>
          <w:rFonts w:ascii="Calibri"/>
          <w:sz w:val="20"/>
        </w:rPr>
      </w:pPr>
      <w:r>
        <w:rPr>
          <w:rFonts w:ascii="Calibri"/>
          <w:sz w:val="20"/>
        </w:rPr>
        <w:t xml:space="preserve">                 </w:t>
      </w:r>
    </w:p>
    <w:p w14:paraId="5E5E9E18" w14:textId="77777777" w:rsidR="002638F1" w:rsidRDefault="002638F1">
      <w:pPr>
        <w:pStyle w:val="BodyText"/>
        <w:rPr>
          <w:rFonts w:ascii="Calibri"/>
          <w:sz w:val="20"/>
        </w:rPr>
      </w:pPr>
    </w:p>
    <w:p w14:paraId="3695D082" w14:textId="77777777" w:rsidR="002638F1" w:rsidRDefault="002638F1">
      <w:pPr>
        <w:pStyle w:val="BodyText"/>
        <w:rPr>
          <w:rFonts w:ascii="Calibri"/>
          <w:sz w:val="20"/>
        </w:rPr>
      </w:pPr>
    </w:p>
    <w:p w14:paraId="3DD1C78D" w14:textId="77777777" w:rsidR="007F6759" w:rsidRDefault="007F6759">
      <w:pPr>
        <w:pStyle w:val="BodyText"/>
        <w:rPr>
          <w:rFonts w:ascii="Calibri"/>
          <w:sz w:val="20"/>
        </w:rPr>
      </w:pPr>
    </w:p>
    <w:p w14:paraId="62FC347C" w14:textId="77777777" w:rsidR="007F6759" w:rsidRDefault="007F6759">
      <w:pPr>
        <w:pStyle w:val="BodyText"/>
        <w:rPr>
          <w:rFonts w:ascii="Calibri"/>
          <w:sz w:val="20"/>
        </w:rPr>
      </w:pPr>
    </w:p>
    <w:p w14:paraId="58EBC264" w14:textId="77777777" w:rsidR="007F6759" w:rsidRDefault="007F6759">
      <w:pPr>
        <w:pStyle w:val="BodyText"/>
        <w:rPr>
          <w:rFonts w:ascii="Calibri"/>
          <w:sz w:val="20"/>
        </w:rPr>
      </w:pPr>
    </w:p>
    <w:p w14:paraId="6915496A" w14:textId="77777777" w:rsidR="002638F1" w:rsidRDefault="002638F1">
      <w:pPr>
        <w:pStyle w:val="BodyText"/>
        <w:rPr>
          <w:rFonts w:ascii="Calibri"/>
          <w:sz w:val="20"/>
        </w:rPr>
      </w:pPr>
    </w:p>
    <w:p w14:paraId="6ACB2572" w14:textId="77777777" w:rsidR="002638F1" w:rsidRDefault="002638F1">
      <w:pPr>
        <w:pStyle w:val="BodyText"/>
        <w:rPr>
          <w:rFonts w:ascii="Calibri"/>
          <w:sz w:val="20"/>
        </w:rPr>
      </w:pPr>
    </w:p>
    <w:p w14:paraId="66C4053A" w14:textId="7E427FA6" w:rsidR="00AE3E37" w:rsidRPr="00D62425" w:rsidRDefault="002638F1">
      <w:pPr>
        <w:pStyle w:val="BodyText"/>
        <w:rPr>
          <w:rFonts w:ascii="Calibri"/>
          <w:b/>
          <w:sz w:val="20"/>
        </w:rPr>
      </w:pPr>
      <w:r>
        <w:rPr>
          <w:rFonts w:ascii="Calibri"/>
          <w:sz w:val="20"/>
        </w:rPr>
        <w:lastRenderedPageBreak/>
        <w:t xml:space="preserve">     </w:t>
      </w:r>
      <w:r w:rsidR="00D62425" w:rsidRPr="00D62425">
        <w:rPr>
          <w:rFonts w:ascii="Calibri"/>
          <w:b/>
          <w:sz w:val="20"/>
        </w:rPr>
        <w:t>Photograph</w:t>
      </w:r>
    </w:p>
    <w:p w14:paraId="09098247"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68A6500" wp14:editId="065175B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1E7A4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4CD7891A" w14:textId="570E83A0"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E56267D" w14:textId="77777777" w:rsidR="002638F1" w:rsidRDefault="002638F1" w:rsidP="002638F1">
      <w:pPr>
        <w:spacing w:before="41" w:line="154" w:lineRule="exact"/>
        <w:ind w:right="231"/>
        <w:jc w:val="both"/>
        <w:rPr>
          <w:rFonts w:ascii="Arial"/>
          <w:sz w:val="14"/>
        </w:rPr>
      </w:pPr>
    </w:p>
    <w:p w14:paraId="003204B2" w14:textId="36881247" w:rsidR="00B90573" w:rsidRDefault="00B90573" w:rsidP="002638F1">
      <w:pPr>
        <w:spacing w:before="62"/>
        <w:ind w:right="4235"/>
        <w:rPr>
          <w:rFonts w:ascii="Arial"/>
          <w:sz w:val="14"/>
          <w:lang w:val="en-CA"/>
        </w:rPr>
      </w:pPr>
      <w:r>
        <w:rPr>
          <w:rFonts w:ascii="Arial"/>
          <w:noProof/>
          <w:sz w:val="14"/>
          <w:lang w:val="en-CA"/>
        </w:rPr>
        <w:drawing>
          <wp:inline distT="0" distB="0" distL="0" distR="0" wp14:anchorId="1D320F47" wp14:editId="60E94018">
            <wp:extent cx="576649" cy="788627"/>
            <wp:effectExtent l="0" t="0" r="0" b="0"/>
            <wp:docPr id="440534419" name="Picture 2" descr="A picture containing human face, smile, person, cloth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534419" name="Picture 2" descr="A picture containing human face, smile, person, clothing&#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0707" cy="848880"/>
                    </a:xfrm>
                    <a:prstGeom prst="rect">
                      <a:avLst/>
                    </a:prstGeom>
                  </pic:spPr>
                </pic:pic>
              </a:graphicData>
            </a:graphic>
          </wp:inline>
        </w:drawing>
      </w:r>
    </w:p>
    <w:p w14:paraId="37171DAE" w14:textId="77777777" w:rsidR="00B90573" w:rsidRDefault="00B90573" w:rsidP="002638F1">
      <w:pPr>
        <w:spacing w:before="62"/>
        <w:ind w:right="4235"/>
        <w:rPr>
          <w:rFonts w:ascii="Arial"/>
          <w:sz w:val="14"/>
          <w:lang w:val="en-CA"/>
        </w:rPr>
      </w:pPr>
    </w:p>
    <w:p w14:paraId="64916429" w14:textId="207B5921" w:rsidR="002638F1" w:rsidRPr="002638F1" w:rsidRDefault="002638F1" w:rsidP="002638F1">
      <w:pPr>
        <w:spacing w:before="62"/>
        <w:ind w:right="4235"/>
        <w:rPr>
          <w:rFonts w:ascii="Arial"/>
          <w:sz w:val="14"/>
          <w:lang w:val="en-CA"/>
        </w:rPr>
      </w:pPr>
      <w:r w:rsidRPr="002638F1">
        <w:rPr>
          <w:rFonts w:ascii="Arial"/>
          <w:sz w:val="14"/>
          <w:lang w:val="en-CA"/>
        </w:rPr>
        <w:t>Omer Mansoor is a first-generation Canadian-Pakistani immigrant. He completed his undergraduate studies in Biological Sciences at the University of Calgary with distinction. Omer served as Vice President Operations &amp; Finance for the Students' Union, managing a $20 million budget and a staff of 50+ full-time and 300+ part-time employees. He is currently pursuing a Doctor of Medicine (M.D.) degree at the University of Calgary.</w:t>
      </w:r>
    </w:p>
    <w:p w14:paraId="38BC6B16" w14:textId="77777777" w:rsidR="002638F1" w:rsidRPr="002638F1" w:rsidRDefault="002638F1" w:rsidP="002638F1">
      <w:pPr>
        <w:spacing w:before="62"/>
        <w:ind w:right="4235"/>
        <w:rPr>
          <w:rFonts w:ascii="Arial"/>
          <w:sz w:val="14"/>
          <w:lang w:val="en-CA"/>
        </w:rPr>
      </w:pPr>
      <w:r w:rsidRPr="002638F1">
        <w:rPr>
          <w:rFonts w:ascii="Arial"/>
          <w:sz w:val="14"/>
          <w:lang w:val="en-CA"/>
        </w:rPr>
        <w:t>Omer holds positions as the National Officer of Public Health for the Canadian Federation of Medical Students and Program Coordinator for Communicable Diseases at the International Federation of Medical Students' Association. He has been involved in projects on public health, antimicrobial resistance, vaccinations, and childhood diseases. Omer has also mentored youth for the United Nations Association of Canada and served as a Youth Delegate to the World Health Summit.</w:t>
      </w:r>
    </w:p>
    <w:p w14:paraId="2F64FDF0" w14:textId="77777777" w:rsidR="002638F1" w:rsidRPr="002638F1" w:rsidRDefault="002638F1" w:rsidP="002638F1">
      <w:pPr>
        <w:spacing w:before="62"/>
        <w:ind w:right="4235"/>
        <w:rPr>
          <w:rFonts w:ascii="Arial"/>
          <w:sz w:val="14"/>
          <w:lang w:val="en-CA"/>
        </w:rPr>
      </w:pPr>
      <w:r w:rsidRPr="002638F1">
        <w:rPr>
          <w:rFonts w:ascii="Arial"/>
          <w:sz w:val="14"/>
          <w:lang w:val="en-CA"/>
        </w:rPr>
        <w:t xml:space="preserve">He has interned at </w:t>
      </w:r>
      <w:proofErr w:type="spellStart"/>
      <w:r w:rsidRPr="002638F1">
        <w:rPr>
          <w:rFonts w:ascii="Arial"/>
          <w:sz w:val="14"/>
          <w:lang w:val="en-CA"/>
        </w:rPr>
        <w:t>Cision</w:t>
      </w:r>
      <w:proofErr w:type="spellEnd"/>
      <w:r w:rsidRPr="002638F1">
        <w:rPr>
          <w:rFonts w:ascii="Arial"/>
          <w:sz w:val="14"/>
          <w:lang w:val="en-CA"/>
        </w:rPr>
        <w:t xml:space="preserve"> Vision, a healthcare </w:t>
      </w:r>
      <w:proofErr w:type="spellStart"/>
      <w:r w:rsidRPr="002638F1">
        <w:rPr>
          <w:rFonts w:ascii="Arial"/>
          <w:sz w:val="14"/>
          <w:lang w:val="en-CA"/>
        </w:rPr>
        <w:t>startup</w:t>
      </w:r>
      <w:proofErr w:type="spellEnd"/>
      <w:r w:rsidRPr="002638F1">
        <w:rPr>
          <w:rFonts w:ascii="Arial"/>
          <w:sz w:val="14"/>
          <w:lang w:val="en-CA"/>
        </w:rPr>
        <w:t xml:space="preserve"> from MIT, and completed a fellowship with </w:t>
      </w:r>
      <w:proofErr w:type="spellStart"/>
      <w:r w:rsidRPr="002638F1">
        <w:rPr>
          <w:rFonts w:ascii="Arial"/>
          <w:sz w:val="14"/>
          <w:lang w:val="en-CA"/>
        </w:rPr>
        <w:t>HaloHealth</w:t>
      </w:r>
      <w:proofErr w:type="spellEnd"/>
      <w:r w:rsidRPr="002638F1">
        <w:rPr>
          <w:rFonts w:ascii="Arial"/>
          <w:sz w:val="14"/>
          <w:lang w:val="en-CA"/>
        </w:rPr>
        <w:t>, a physician angel investor group. Omer has been actively engaged in humanitarian work as part of the Youth Board for the International Development &amp; Relief Foundation and has held leadership roles in various organizations.</w:t>
      </w:r>
    </w:p>
    <w:p w14:paraId="506EBCF3" w14:textId="1C86C645" w:rsidR="002638F1" w:rsidRPr="002638F1" w:rsidRDefault="002638F1" w:rsidP="002638F1">
      <w:pPr>
        <w:spacing w:before="62"/>
        <w:ind w:right="4235"/>
        <w:rPr>
          <w:rFonts w:ascii="Arial"/>
          <w:sz w:val="14"/>
          <w:lang w:val="en-CA"/>
        </w:rPr>
      </w:pPr>
      <w:r w:rsidRPr="002638F1">
        <w:rPr>
          <w:rFonts w:ascii="Arial"/>
          <w:sz w:val="14"/>
          <w:lang w:val="en-CA"/>
        </w:rPr>
        <w:t xml:space="preserve">Passionate about </w:t>
      </w:r>
      <w:r w:rsidR="00B90573">
        <w:rPr>
          <w:rFonts w:ascii="Arial"/>
          <w:sz w:val="14"/>
          <w:lang w:val="en-CA"/>
        </w:rPr>
        <w:t xml:space="preserve">radiological </w:t>
      </w:r>
      <w:r w:rsidRPr="002638F1">
        <w:rPr>
          <w:rFonts w:ascii="Arial"/>
          <w:sz w:val="14"/>
          <w:lang w:val="en-CA"/>
        </w:rPr>
        <w:t>healthcare, international development, technology, entrepreneurship, policy creation, and intersectional thinking, Omer is driven to make a positive impact in these areas.</w:t>
      </w:r>
    </w:p>
    <w:p w14:paraId="43538B2C" w14:textId="77777777" w:rsidR="002638F1" w:rsidRPr="002638F1" w:rsidRDefault="002638F1" w:rsidP="002638F1">
      <w:pPr>
        <w:spacing w:before="62"/>
        <w:ind w:left="4217" w:right="4235"/>
        <w:rPr>
          <w:rFonts w:ascii="Arial"/>
          <w:vanish/>
          <w:sz w:val="14"/>
          <w:lang w:val="en-CA"/>
        </w:rPr>
      </w:pPr>
      <w:r w:rsidRPr="002638F1">
        <w:rPr>
          <w:rFonts w:ascii="Arial"/>
          <w:vanish/>
          <w:sz w:val="14"/>
          <w:lang w:val="en-CA"/>
        </w:rPr>
        <w:t>Top of Form</w:t>
      </w:r>
    </w:p>
    <w:p w14:paraId="770EE91A" w14:textId="77777777" w:rsidR="002638F1" w:rsidRPr="002638F1" w:rsidRDefault="002638F1" w:rsidP="002638F1">
      <w:pPr>
        <w:spacing w:before="62"/>
        <w:ind w:left="4217" w:right="4235"/>
        <w:rPr>
          <w:rFonts w:ascii="Arial"/>
          <w:vanish/>
          <w:sz w:val="14"/>
          <w:lang w:val="en-CA"/>
        </w:rPr>
      </w:pPr>
      <w:r w:rsidRPr="002638F1">
        <w:rPr>
          <w:rFonts w:ascii="Arial"/>
          <w:vanish/>
          <w:sz w:val="14"/>
          <w:lang w:val="en-CA"/>
        </w:rPr>
        <w:t>Bottom of Form</w:t>
      </w:r>
    </w:p>
    <w:p w14:paraId="12118DA6" w14:textId="77777777" w:rsidR="002638F1" w:rsidRPr="002638F1" w:rsidRDefault="002638F1" w:rsidP="002638F1">
      <w:pPr>
        <w:spacing w:before="62"/>
        <w:ind w:left="4217" w:right="4235"/>
        <w:rPr>
          <w:rFonts w:ascii="Arial"/>
          <w:sz w:val="14"/>
          <w:lang w:val="en-CA"/>
        </w:rPr>
      </w:pPr>
    </w:p>
    <w:p w14:paraId="18D576F8" w14:textId="2B095EB8" w:rsidR="00AE3E37" w:rsidRDefault="00A9710C">
      <w:pPr>
        <w:spacing w:before="62"/>
        <w:ind w:left="4217" w:right="4235"/>
        <w:jc w:val="center"/>
        <w:rPr>
          <w:rFonts w:ascii="Arial"/>
          <w:sz w:val="14"/>
        </w:rPr>
      </w:pPr>
      <w:r>
        <w:rPr>
          <w:rFonts w:ascii="Arial"/>
          <w:sz w:val="14"/>
        </w:rPr>
        <w:t xml:space="preserve">Email: </w:t>
      </w:r>
      <w:hyperlink r:id="rId11" w:history="1">
        <w:r w:rsidR="002638F1" w:rsidRPr="003424B4">
          <w:rPr>
            <w:rStyle w:val="Hyperlink"/>
            <w:rFonts w:ascii="Arial"/>
            <w:sz w:val="14"/>
          </w:rPr>
          <w:t>mohammad.mansoor@ucalgary.ca</w:t>
        </w:r>
      </w:hyperlink>
      <w:r w:rsidR="002638F1">
        <w:rPr>
          <w:rFonts w:ascii="Arial"/>
          <w:sz w:val="14"/>
        </w:rPr>
        <w:t xml:space="preserve"> </w:t>
      </w:r>
    </w:p>
    <w:p w14:paraId="5041D3D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B6190B3" wp14:editId="38F8CB0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DA2E7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0868F7D0" w14:textId="77777777" w:rsidR="00AE3E37" w:rsidRDefault="00AE3E37">
      <w:pPr>
        <w:pStyle w:val="BodyText"/>
        <w:rPr>
          <w:rFonts w:ascii="Arial"/>
          <w:sz w:val="20"/>
        </w:rPr>
      </w:pPr>
    </w:p>
    <w:p w14:paraId="3DF7A115" w14:textId="77777777" w:rsidR="00AE3E37" w:rsidRDefault="00AE3E37">
      <w:pPr>
        <w:pStyle w:val="BodyText"/>
        <w:rPr>
          <w:rFonts w:ascii="Arial"/>
          <w:sz w:val="20"/>
        </w:rPr>
      </w:pPr>
    </w:p>
    <w:p w14:paraId="5FEB7725" w14:textId="77777777" w:rsidR="00AE3E37" w:rsidRDefault="00AE3E37">
      <w:pPr>
        <w:pStyle w:val="BodyText"/>
        <w:spacing w:before="7"/>
        <w:rPr>
          <w:rFonts w:ascii="Arial"/>
          <w:sz w:val="29"/>
        </w:rPr>
      </w:pPr>
    </w:p>
    <w:p w14:paraId="6746C272" w14:textId="77777777" w:rsidR="00AE3E37" w:rsidRPr="00B21A57" w:rsidRDefault="00A9710C">
      <w:pPr>
        <w:spacing w:before="39"/>
        <w:ind w:left="100"/>
        <w:rPr>
          <w:rFonts w:ascii="Minion Pro"/>
          <w:b/>
          <w:sz w:val="20"/>
        </w:rPr>
      </w:pPr>
      <w:r w:rsidRPr="00B21A57">
        <w:rPr>
          <w:rFonts w:ascii="Minion Pro"/>
          <w:b/>
          <w:sz w:val="20"/>
        </w:rPr>
        <w:t>Notes/Comments:</w:t>
      </w:r>
    </w:p>
    <w:p w14:paraId="209E80D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BC22B8B"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68B0F" w14:textId="77777777" w:rsidR="00FF4B54" w:rsidRDefault="00FF4B54">
      <w:r>
        <w:separator/>
      </w:r>
    </w:p>
  </w:endnote>
  <w:endnote w:type="continuationSeparator" w:id="0">
    <w:p w14:paraId="6BB68C52" w14:textId="77777777" w:rsidR="00FF4B54" w:rsidRDefault="00FF4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2A5F"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5B27ECA6" wp14:editId="25AE8F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D73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3C6F1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27ECA6"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0D2D73FA"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3C6F1D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34BFEF88" wp14:editId="4255061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CE02C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4D838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BFEF88"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54CE02C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E4D838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2D706A7" wp14:editId="1E27294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0FC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5B99D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706A7"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5E30FCB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5B99D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A4584" w14:textId="77777777" w:rsidR="00FF4B54" w:rsidRDefault="00FF4B54">
      <w:r>
        <w:separator/>
      </w:r>
    </w:p>
  </w:footnote>
  <w:footnote w:type="continuationSeparator" w:id="0">
    <w:p w14:paraId="7C4DD5C5" w14:textId="77777777" w:rsidR="00FF4B54" w:rsidRDefault="00FF4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FB7D5"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2F9DB80" wp14:editId="46667852">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694B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9DB80"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5F6694BA"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6422ABD2" wp14:editId="2126737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D7EC8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499CBA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22ABD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16D7EC88"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499CBA2"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053BE"/>
    <w:multiLevelType w:val="multilevel"/>
    <w:tmpl w:val="AD5AD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64F36C8"/>
    <w:multiLevelType w:val="multilevel"/>
    <w:tmpl w:val="AB846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DAC0FEA"/>
    <w:multiLevelType w:val="multilevel"/>
    <w:tmpl w:val="56F20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D93DCC"/>
    <w:multiLevelType w:val="multilevel"/>
    <w:tmpl w:val="E200C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6" w15:restartNumberingAfterBreak="0">
    <w:nsid w:val="7F3C0151"/>
    <w:multiLevelType w:val="multilevel"/>
    <w:tmpl w:val="3CA27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81775483">
    <w:abstractNumId w:val="1"/>
  </w:num>
  <w:num w:numId="2" w16cid:durableId="679967170">
    <w:abstractNumId w:val="5"/>
  </w:num>
  <w:num w:numId="3" w16cid:durableId="1148743855">
    <w:abstractNumId w:val="1"/>
    <w:lvlOverride w:ilvl="0">
      <w:startOverride w:val="1"/>
    </w:lvlOverride>
    <w:lvlOverride w:ilvl="1"/>
    <w:lvlOverride w:ilvl="2"/>
    <w:lvlOverride w:ilvl="3"/>
    <w:lvlOverride w:ilvl="4"/>
    <w:lvlOverride w:ilvl="5"/>
    <w:lvlOverride w:ilvl="6"/>
    <w:lvlOverride w:ilvl="7"/>
    <w:lvlOverride w:ilvl="8"/>
  </w:num>
  <w:num w:numId="4" w16cid:durableId="1038437003">
    <w:abstractNumId w:val="4"/>
  </w:num>
  <w:num w:numId="5" w16cid:durableId="873889689">
    <w:abstractNumId w:val="3"/>
  </w:num>
  <w:num w:numId="6" w16cid:durableId="1715157625">
    <w:abstractNumId w:val="0"/>
  </w:num>
  <w:num w:numId="7" w16cid:durableId="581455754">
    <w:abstractNumId w:val="6"/>
  </w:num>
  <w:num w:numId="8" w16cid:durableId="20578466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638F1"/>
    <w:rsid w:val="00292ED9"/>
    <w:rsid w:val="00314AFB"/>
    <w:rsid w:val="003B76D9"/>
    <w:rsid w:val="00404E5B"/>
    <w:rsid w:val="00414F7B"/>
    <w:rsid w:val="004355DC"/>
    <w:rsid w:val="004749B4"/>
    <w:rsid w:val="00494130"/>
    <w:rsid w:val="004F3523"/>
    <w:rsid w:val="005973B9"/>
    <w:rsid w:val="005B3A56"/>
    <w:rsid w:val="006060CE"/>
    <w:rsid w:val="0063497F"/>
    <w:rsid w:val="006C6227"/>
    <w:rsid w:val="0078738A"/>
    <w:rsid w:val="007F6759"/>
    <w:rsid w:val="00873DF0"/>
    <w:rsid w:val="008756E6"/>
    <w:rsid w:val="009B2D44"/>
    <w:rsid w:val="00A07E82"/>
    <w:rsid w:val="00A9710C"/>
    <w:rsid w:val="00AE3E37"/>
    <w:rsid w:val="00B21A57"/>
    <w:rsid w:val="00B90573"/>
    <w:rsid w:val="00C33602"/>
    <w:rsid w:val="00C45AFE"/>
    <w:rsid w:val="00CD6F55"/>
    <w:rsid w:val="00D62425"/>
    <w:rsid w:val="00DE3104"/>
    <w:rsid w:val="00F72EEA"/>
    <w:rsid w:val="00F8136A"/>
    <w:rsid w:val="00F84CAE"/>
    <w:rsid w:val="00FF4B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6FAD6C"/>
  <w15:docId w15:val="{FB06F4AB-E51E-2C49-BF71-3B6CEF92F9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2638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56250">
      <w:bodyDiv w:val="1"/>
      <w:marLeft w:val="0"/>
      <w:marRight w:val="0"/>
      <w:marTop w:val="0"/>
      <w:marBottom w:val="0"/>
      <w:divBdr>
        <w:top w:val="none" w:sz="0" w:space="0" w:color="auto"/>
        <w:left w:val="none" w:sz="0" w:space="0" w:color="auto"/>
        <w:bottom w:val="none" w:sz="0" w:space="0" w:color="auto"/>
        <w:right w:val="none" w:sz="0" w:space="0" w:color="auto"/>
      </w:divBdr>
      <w:divsChild>
        <w:div w:id="1549492518">
          <w:marLeft w:val="0"/>
          <w:marRight w:val="0"/>
          <w:marTop w:val="0"/>
          <w:marBottom w:val="0"/>
          <w:divBdr>
            <w:top w:val="none" w:sz="0" w:space="0" w:color="auto"/>
            <w:left w:val="none" w:sz="0" w:space="0" w:color="auto"/>
            <w:bottom w:val="none" w:sz="0" w:space="0" w:color="auto"/>
            <w:right w:val="none" w:sz="0" w:space="0" w:color="auto"/>
          </w:divBdr>
          <w:divsChild>
            <w:div w:id="144516007">
              <w:marLeft w:val="0"/>
              <w:marRight w:val="0"/>
              <w:marTop w:val="0"/>
              <w:marBottom w:val="0"/>
              <w:divBdr>
                <w:top w:val="none" w:sz="0" w:space="0" w:color="auto"/>
                <w:left w:val="none" w:sz="0" w:space="0" w:color="auto"/>
                <w:bottom w:val="none" w:sz="0" w:space="0" w:color="auto"/>
                <w:right w:val="none" w:sz="0" w:space="0" w:color="auto"/>
              </w:divBdr>
              <w:divsChild>
                <w:div w:id="77359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08536558">
      <w:bodyDiv w:val="1"/>
      <w:marLeft w:val="0"/>
      <w:marRight w:val="0"/>
      <w:marTop w:val="0"/>
      <w:marBottom w:val="0"/>
      <w:divBdr>
        <w:top w:val="none" w:sz="0" w:space="0" w:color="auto"/>
        <w:left w:val="none" w:sz="0" w:space="0" w:color="auto"/>
        <w:bottom w:val="none" w:sz="0" w:space="0" w:color="auto"/>
        <w:right w:val="none" w:sz="0" w:space="0" w:color="auto"/>
      </w:divBdr>
      <w:divsChild>
        <w:div w:id="1921790294">
          <w:marLeft w:val="0"/>
          <w:marRight w:val="0"/>
          <w:marTop w:val="0"/>
          <w:marBottom w:val="0"/>
          <w:divBdr>
            <w:top w:val="none" w:sz="0" w:space="0" w:color="auto"/>
            <w:left w:val="none" w:sz="0" w:space="0" w:color="auto"/>
            <w:bottom w:val="none" w:sz="0" w:space="0" w:color="auto"/>
            <w:right w:val="none" w:sz="0" w:space="0" w:color="auto"/>
          </w:divBdr>
          <w:divsChild>
            <w:div w:id="15546865">
              <w:marLeft w:val="0"/>
              <w:marRight w:val="0"/>
              <w:marTop w:val="0"/>
              <w:marBottom w:val="0"/>
              <w:divBdr>
                <w:top w:val="none" w:sz="0" w:space="0" w:color="auto"/>
                <w:left w:val="none" w:sz="0" w:space="0" w:color="auto"/>
                <w:bottom w:val="none" w:sz="0" w:space="0" w:color="auto"/>
                <w:right w:val="none" w:sz="0" w:space="0" w:color="auto"/>
              </w:divBdr>
              <w:divsChild>
                <w:div w:id="96705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525435">
      <w:bodyDiv w:val="1"/>
      <w:marLeft w:val="0"/>
      <w:marRight w:val="0"/>
      <w:marTop w:val="0"/>
      <w:marBottom w:val="0"/>
      <w:divBdr>
        <w:top w:val="none" w:sz="0" w:space="0" w:color="auto"/>
        <w:left w:val="none" w:sz="0" w:space="0" w:color="auto"/>
        <w:bottom w:val="none" w:sz="0" w:space="0" w:color="auto"/>
        <w:right w:val="none" w:sz="0" w:space="0" w:color="auto"/>
      </w:divBdr>
      <w:divsChild>
        <w:div w:id="1059548496">
          <w:marLeft w:val="0"/>
          <w:marRight w:val="0"/>
          <w:marTop w:val="0"/>
          <w:marBottom w:val="0"/>
          <w:divBdr>
            <w:top w:val="none" w:sz="0" w:space="0" w:color="auto"/>
            <w:left w:val="none" w:sz="0" w:space="0" w:color="auto"/>
            <w:bottom w:val="none" w:sz="0" w:space="0" w:color="auto"/>
            <w:right w:val="none" w:sz="0" w:space="0" w:color="auto"/>
          </w:divBdr>
          <w:divsChild>
            <w:div w:id="1662393431">
              <w:marLeft w:val="0"/>
              <w:marRight w:val="0"/>
              <w:marTop w:val="0"/>
              <w:marBottom w:val="0"/>
              <w:divBdr>
                <w:top w:val="none" w:sz="0" w:space="0" w:color="auto"/>
                <w:left w:val="none" w:sz="0" w:space="0" w:color="auto"/>
                <w:bottom w:val="none" w:sz="0" w:space="0" w:color="auto"/>
                <w:right w:val="none" w:sz="0" w:space="0" w:color="auto"/>
              </w:divBdr>
              <w:divsChild>
                <w:div w:id="31372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514188">
      <w:bodyDiv w:val="1"/>
      <w:marLeft w:val="0"/>
      <w:marRight w:val="0"/>
      <w:marTop w:val="0"/>
      <w:marBottom w:val="0"/>
      <w:divBdr>
        <w:top w:val="none" w:sz="0" w:space="0" w:color="auto"/>
        <w:left w:val="none" w:sz="0" w:space="0" w:color="auto"/>
        <w:bottom w:val="none" w:sz="0" w:space="0" w:color="auto"/>
        <w:right w:val="none" w:sz="0" w:space="0" w:color="auto"/>
      </w:divBdr>
      <w:divsChild>
        <w:div w:id="1634670835">
          <w:marLeft w:val="0"/>
          <w:marRight w:val="0"/>
          <w:marTop w:val="0"/>
          <w:marBottom w:val="0"/>
          <w:divBdr>
            <w:top w:val="none" w:sz="0" w:space="0" w:color="auto"/>
            <w:left w:val="none" w:sz="0" w:space="0" w:color="auto"/>
            <w:bottom w:val="none" w:sz="0" w:space="0" w:color="auto"/>
            <w:right w:val="none" w:sz="0" w:space="0" w:color="auto"/>
          </w:divBdr>
          <w:divsChild>
            <w:div w:id="1189217570">
              <w:marLeft w:val="0"/>
              <w:marRight w:val="0"/>
              <w:marTop w:val="0"/>
              <w:marBottom w:val="0"/>
              <w:divBdr>
                <w:top w:val="none" w:sz="0" w:space="0" w:color="auto"/>
                <w:left w:val="none" w:sz="0" w:space="0" w:color="auto"/>
                <w:bottom w:val="none" w:sz="0" w:space="0" w:color="auto"/>
                <w:right w:val="none" w:sz="0" w:space="0" w:color="auto"/>
              </w:divBdr>
              <w:divsChild>
                <w:div w:id="189342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676899">
      <w:bodyDiv w:val="1"/>
      <w:marLeft w:val="0"/>
      <w:marRight w:val="0"/>
      <w:marTop w:val="0"/>
      <w:marBottom w:val="0"/>
      <w:divBdr>
        <w:top w:val="none" w:sz="0" w:space="0" w:color="auto"/>
        <w:left w:val="none" w:sz="0" w:space="0" w:color="auto"/>
        <w:bottom w:val="none" w:sz="0" w:space="0" w:color="auto"/>
        <w:right w:val="none" w:sz="0" w:space="0" w:color="auto"/>
      </w:divBdr>
      <w:divsChild>
        <w:div w:id="874544766">
          <w:marLeft w:val="0"/>
          <w:marRight w:val="0"/>
          <w:marTop w:val="0"/>
          <w:marBottom w:val="0"/>
          <w:divBdr>
            <w:top w:val="none" w:sz="0" w:space="0" w:color="auto"/>
            <w:left w:val="none" w:sz="0" w:space="0" w:color="auto"/>
            <w:bottom w:val="none" w:sz="0" w:space="0" w:color="auto"/>
            <w:right w:val="none" w:sz="0" w:space="0" w:color="auto"/>
          </w:divBdr>
          <w:divsChild>
            <w:div w:id="1260530652">
              <w:marLeft w:val="0"/>
              <w:marRight w:val="0"/>
              <w:marTop w:val="0"/>
              <w:marBottom w:val="0"/>
              <w:divBdr>
                <w:top w:val="none" w:sz="0" w:space="0" w:color="auto"/>
                <w:left w:val="none" w:sz="0" w:space="0" w:color="auto"/>
                <w:bottom w:val="none" w:sz="0" w:space="0" w:color="auto"/>
                <w:right w:val="none" w:sz="0" w:space="0" w:color="auto"/>
              </w:divBdr>
              <w:divsChild>
                <w:div w:id="91176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30768172">
      <w:bodyDiv w:val="1"/>
      <w:marLeft w:val="0"/>
      <w:marRight w:val="0"/>
      <w:marTop w:val="0"/>
      <w:marBottom w:val="0"/>
      <w:divBdr>
        <w:top w:val="none" w:sz="0" w:space="0" w:color="auto"/>
        <w:left w:val="none" w:sz="0" w:space="0" w:color="auto"/>
        <w:bottom w:val="none" w:sz="0" w:space="0" w:color="auto"/>
        <w:right w:val="none" w:sz="0" w:space="0" w:color="auto"/>
      </w:divBdr>
      <w:divsChild>
        <w:div w:id="1818263490">
          <w:marLeft w:val="0"/>
          <w:marRight w:val="0"/>
          <w:marTop w:val="0"/>
          <w:marBottom w:val="0"/>
          <w:divBdr>
            <w:top w:val="none" w:sz="0" w:space="0" w:color="auto"/>
            <w:left w:val="none" w:sz="0" w:space="0" w:color="auto"/>
            <w:bottom w:val="none" w:sz="0" w:space="0" w:color="auto"/>
            <w:right w:val="none" w:sz="0" w:space="0" w:color="auto"/>
          </w:divBdr>
          <w:divsChild>
            <w:div w:id="10374746">
              <w:marLeft w:val="0"/>
              <w:marRight w:val="0"/>
              <w:marTop w:val="0"/>
              <w:marBottom w:val="0"/>
              <w:divBdr>
                <w:top w:val="none" w:sz="0" w:space="0" w:color="auto"/>
                <w:left w:val="none" w:sz="0" w:space="0" w:color="auto"/>
                <w:bottom w:val="none" w:sz="0" w:space="0" w:color="auto"/>
                <w:right w:val="none" w:sz="0" w:space="0" w:color="auto"/>
              </w:divBdr>
              <w:divsChild>
                <w:div w:id="196242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456420">
      <w:bodyDiv w:val="1"/>
      <w:marLeft w:val="0"/>
      <w:marRight w:val="0"/>
      <w:marTop w:val="0"/>
      <w:marBottom w:val="0"/>
      <w:divBdr>
        <w:top w:val="none" w:sz="0" w:space="0" w:color="auto"/>
        <w:left w:val="none" w:sz="0" w:space="0" w:color="auto"/>
        <w:bottom w:val="none" w:sz="0" w:space="0" w:color="auto"/>
        <w:right w:val="none" w:sz="0" w:space="0" w:color="auto"/>
      </w:divBdr>
      <w:divsChild>
        <w:div w:id="911626789">
          <w:marLeft w:val="0"/>
          <w:marRight w:val="0"/>
          <w:marTop w:val="0"/>
          <w:marBottom w:val="0"/>
          <w:divBdr>
            <w:top w:val="none" w:sz="0" w:space="0" w:color="auto"/>
            <w:left w:val="none" w:sz="0" w:space="0" w:color="auto"/>
            <w:bottom w:val="none" w:sz="0" w:space="0" w:color="auto"/>
            <w:right w:val="none" w:sz="0" w:space="0" w:color="auto"/>
          </w:divBdr>
          <w:divsChild>
            <w:div w:id="1327590712">
              <w:marLeft w:val="0"/>
              <w:marRight w:val="0"/>
              <w:marTop w:val="0"/>
              <w:marBottom w:val="0"/>
              <w:divBdr>
                <w:top w:val="none" w:sz="0" w:space="0" w:color="auto"/>
                <w:left w:val="none" w:sz="0" w:space="0" w:color="auto"/>
                <w:bottom w:val="none" w:sz="0" w:space="0" w:color="auto"/>
                <w:right w:val="none" w:sz="0" w:space="0" w:color="auto"/>
              </w:divBdr>
              <w:divsChild>
                <w:div w:id="776369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844585">
      <w:bodyDiv w:val="1"/>
      <w:marLeft w:val="0"/>
      <w:marRight w:val="0"/>
      <w:marTop w:val="0"/>
      <w:marBottom w:val="0"/>
      <w:divBdr>
        <w:top w:val="none" w:sz="0" w:space="0" w:color="auto"/>
        <w:left w:val="none" w:sz="0" w:space="0" w:color="auto"/>
        <w:bottom w:val="none" w:sz="0" w:space="0" w:color="auto"/>
        <w:right w:val="none" w:sz="0" w:space="0" w:color="auto"/>
      </w:divBdr>
      <w:divsChild>
        <w:div w:id="1115902216">
          <w:marLeft w:val="0"/>
          <w:marRight w:val="0"/>
          <w:marTop w:val="0"/>
          <w:marBottom w:val="0"/>
          <w:divBdr>
            <w:top w:val="single" w:sz="2" w:space="0" w:color="D9D9E3"/>
            <w:left w:val="single" w:sz="2" w:space="0" w:color="D9D9E3"/>
            <w:bottom w:val="single" w:sz="2" w:space="0" w:color="D9D9E3"/>
            <w:right w:val="single" w:sz="2" w:space="0" w:color="D9D9E3"/>
          </w:divBdr>
          <w:divsChild>
            <w:div w:id="1244415863">
              <w:marLeft w:val="0"/>
              <w:marRight w:val="0"/>
              <w:marTop w:val="0"/>
              <w:marBottom w:val="0"/>
              <w:divBdr>
                <w:top w:val="single" w:sz="2" w:space="0" w:color="D9D9E3"/>
                <w:left w:val="single" w:sz="2" w:space="0" w:color="D9D9E3"/>
                <w:bottom w:val="single" w:sz="2" w:space="0" w:color="D9D9E3"/>
                <w:right w:val="single" w:sz="2" w:space="0" w:color="D9D9E3"/>
              </w:divBdr>
              <w:divsChild>
                <w:div w:id="38285230">
                  <w:marLeft w:val="0"/>
                  <w:marRight w:val="0"/>
                  <w:marTop w:val="0"/>
                  <w:marBottom w:val="0"/>
                  <w:divBdr>
                    <w:top w:val="single" w:sz="2" w:space="0" w:color="D9D9E3"/>
                    <w:left w:val="single" w:sz="2" w:space="0" w:color="D9D9E3"/>
                    <w:bottom w:val="single" w:sz="2" w:space="0" w:color="D9D9E3"/>
                    <w:right w:val="single" w:sz="2" w:space="0" w:color="D9D9E3"/>
                  </w:divBdr>
                  <w:divsChild>
                    <w:div w:id="1017654262">
                      <w:marLeft w:val="0"/>
                      <w:marRight w:val="0"/>
                      <w:marTop w:val="0"/>
                      <w:marBottom w:val="0"/>
                      <w:divBdr>
                        <w:top w:val="single" w:sz="2" w:space="0" w:color="D9D9E3"/>
                        <w:left w:val="single" w:sz="2" w:space="0" w:color="D9D9E3"/>
                        <w:bottom w:val="single" w:sz="2" w:space="0" w:color="D9D9E3"/>
                        <w:right w:val="single" w:sz="2" w:space="0" w:color="D9D9E3"/>
                      </w:divBdr>
                      <w:divsChild>
                        <w:div w:id="1299534945">
                          <w:marLeft w:val="0"/>
                          <w:marRight w:val="0"/>
                          <w:marTop w:val="0"/>
                          <w:marBottom w:val="0"/>
                          <w:divBdr>
                            <w:top w:val="single" w:sz="2" w:space="0" w:color="auto"/>
                            <w:left w:val="single" w:sz="2" w:space="0" w:color="auto"/>
                            <w:bottom w:val="single" w:sz="6" w:space="0" w:color="auto"/>
                            <w:right w:val="single" w:sz="2" w:space="0" w:color="auto"/>
                          </w:divBdr>
                          <w:divsChild>
                            <w:div w:id="1804882174">
                              <w:marLeft w:val="0"/>
                              <w:marRight w:val="0"/>
                              <w:marTop w:val="100"/>
                              <w:marBottom w:val="100"/>
                              <w:divBdr>
                                <w:top w:val="single" w:sz="2" w:space="0" w:color="D9D9E3"/>
                                <w:left w:val="single" w:sz="2" w:space="0" w:color="D9D9E3"/>
                                <w:bottom w:val="single" w:sz="2" w:space="0" w:color="D9D9E3"/>
                                <w:right w:val="single" w:sz="2" w:space="0" w:color="D9D9E3"/>
                              </w:divBdr>
                              <w:divsChild>
                                <w:div w:id="1164978335">
                                  <w:marLeft w:val="0"/>
                                  <w:marRight w:val="0"/>
                                  <w:marTop w:val="0"/>
                                  <w:marBottom w:val="0"/>
                                  <w:divBdr>
                                    <w:top w:val="single" w:sz="2" w:space="0" w:color="D9D9E3"/>
                                    <w:left w:val="single" w:sz="2" w:space="0" w:color="D9D9E3"/>
                                    <w:bottom w:val="single" w:sz="2" w:space="0" w:color="D9D9E3"/>
                                    <w:right w:val="single" w:sz="2" w:space="0" w:color="D9D9E3"/>
                                  </w:divBdr>
                                  <w:divsChild>
                                    <w:div w:id="718091740">
                                      <w:marLeft w:val="0"/>
                                      <w:marRight w:val="0"/>
                                      <w:marTop w:val="0"/>
                                      <w:marBottom w:val="0"/>
                                      <w:divBdr>
                                        <w:top w:val="single" w:sz="2" w:space="0" w:color="D9D9E3"/>
                                        <w:left w:val="single" w:sz="2" w:space="0" w:color="D9D9E3"/>
                                        <w:bottom w:val="single" w:sz="2" w:space="0" w:color="D9D9E3"/>
                                        <w:right w:val="single" w:sz="2" w:space="0" w:color="D9D9E3"/>
                                      </w:divBdr>
                                      <w:divsChild>
                                        <w:div w:id="1938828048">
                                          <w:marLeft w:val="0"/>
                                          <w:marRight w:val="0"/>
                                          <w:marTop w:val="0"/>
                                          <w:marBottom w:val="0"/>
                                          <w:divBdr>
                                            <w:top w:val="single" w:sz="2" w:space="0" w:color="D9D9E3"/>
                                            <w:left w:val="single" w:sz="2" w:space="0" w:color="D9D9E3"/>
                                            <w:bottom w:val="single" w:sz="2" w:space="0" w:color="D9D9E3"/>
                                            <w:right w:val="single" w:sz="2" w:space="0" w:color="D9D9E3"/>
                                          </w:divBdr>
                                          <w:divsChild>
                                            <w:div w:id="12947532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13915217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hammad.mansoor@ucalgary.ca"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602</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Omer Mansoor</cp:lastModifiedBy>
  <cp:revision>3</cp:revision>
  <cp:lastPrinted>2023-06-16T05:37:00Z</cp:lastPrinted>
  <dcterms:created xsi:type="dcterms:W3CDTF">2023-06-16T05:37:00Z</dcterms:created>
  <dcterms:modified xsi:type="dcterms:W3CDTF">2023-06-16T05:37:00Z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