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60.jpeg" ContentType="image/jpeg"/>
  <Override PartName="/word/media/image59.jpeg" ContentType="image/jpe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pPr>
      <w:r>
        <w:rPr>
          <w:lang w:val="en-US"/>
        </w:rPr>
      </w:r>
    </w:p>
    <w:p>
      <w:pPr>
        <w:pStyle w:val="style0"/>
        <w:jc w:val="center"/>
      </w:pPr>
      <w:r>
        <w:rPr>
          <w:rFonts w:ascii="Times New Roman" w:cs="Times New Roman" w:hAnsi="Times New Roman"/>
          <w:b/>
          <w:sz w:val="24"/>
          <w:szCs w:val="24"/>
          <w:lang w:val="en-US"/>
        </w:rPr>
        <w:t xml:space="preserve">Abstract Title: </w:t>
      </w:r>
      <w:r>
        <w:rPr>
          <w:rFonts w:ascii="Times New Roman" w:cs="Times New Roman" w:eastAsia="MS PGothic" w:hAnsi="Times New Roman"/>
          <w:b/>
          <w:color w:val="337AB7"/>
          <w:sz w:val="32"/>
          <w:szCs w:val="24"/>
          <w:lang w:val="en-US"/>
        </w:rPr>
        <w:t>Motley String and the Standard Model</w:t>
      </w:r>
    </w:p>
    <w:p>
      <w:pPr>
        <w:pStyle w:val="style30"/>
        <w:jc w:val="center"/>
      </w:pPr>
      <w:r>
        <w:rPr>
          <w:rFonts w:ascii="Times New Roman" w:cs="Times New Roman" w:hAnsi="Times New Roman"/>
          <w:sz w:val="24"/>
          <w:u w:val="single"/>
          <w:lang w:val="en-US"/>
        </w:rPr>
        <w:t>George Yury Matveev</w:t>
      </w:r>
    </w:p>
    <w:p>
      <w:pPr>
        <w:pStyle w:val="style30"/>
        <w:jc w:val="center"/>
      </w:pPr>
      <w:r>
        <w:rPr>
          <w:lang w:val="en-US"/>
        </w:rPr>
      </w:r>
    </w:p>
    <w:p>
      <w:pPr>
        <w:pStyle w:val="style30"/>
      </w:pPr>
      <w:r>
        <w:rPr>
          <w:lang w:val="en-US"/>
        </w:rPr>
        <w:t>IT consultant, Stockholm, Sweden</w:t>
      </w:r>
    </w:p>
    <w:p>
      <w:pPr>
        <w:pStyle w:val="style30"/>
      </w:pPr>
      <w:r>
        <w:rPr>
          <w:lang w:val="en-US"/>
        </w:rPr>
      </w:r>
    </w:p>
    <w:p>
      <w:pPr>
        <w:pStyle w:val="style30"/>
        <w:tabs>
          <w:tab w:leader="none" w:pos="916" w:val="left"/>
          <w:tab w:leader="none" w:pos="1832" w:val="left"/>
          <w:tab w:leader="none" w:pos="2748" w:val="left"/>
          <w:tab w:leader="none" w:pos="3664" w:val="left"/>
          <w:tab w:leader="none" w:pos="437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jc w:val="both"/>
      </w:pPr>
      <w:r>
        <w:rPr>
          <w:rFonts w:ascii="Times New Roman" w:cs="Times New Roman" w:hAnsi="Times New Roman"/>
          <w:b/>
          <w:sz w:val="24"/>
          <w:lang w:val="en-US"/>
        </w:rPr>
        <w:t>Abstract (not more than 300 words)</w:t>
      </w:r>
    </w:p>
    <w:p>
      <w:pPr>
        <w:pStyle w:val="style30"/>
        <w:tabs>
          <w:tab w:leader="none" w:pos="916" w:val="left"/>
          <w:tab w:leader="none" w:pos="1832" w:val="left"/>
          <w:tab w:leader="none" w:pos="2748" w:val="left"/>
          <w:tab w:leader="none" w:pos="3664" w:val="left"/>
          <w:tab w:leader="none" w:pos="437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jc w:val="both"/>
      </w:pPr>
      <w:r>
        <w:rPr>
          <w:lang w:val="en-US"/>
        </w:rPr>
      </w:r>
    </w:p>
    <w:p>
      <w:pPr>
        <w:pStyle w:val="style0"/>
        <w:spacing w:after="0" w:before="90" w:line="276" w:lineRule="auto"/>
        <w:ind w:hanging="0" w:left="100" w:right="0"/>
        <w:jc w:val="both"/>
      </w:pPr>
      <w:r>
        <w:rPr>
          <w:lang w:val="en-US"/>
        </w:rPr>
        <w:t xml:space="preserve">Statement of the Problem: All known String models (Bosonic, Super string, Heterotic) are formulated in multi-dimentional space time. To get to Realistic and observable 4-dimensional world requires new type of theory. </w:t>
      </w:r>
    </w:p>
    <w:p>
      <w:pPr>
        <w:pStyle w:val="style23"/>
        <w:spacing w:after="0" w:before="90" w:line="276" w:lineRule="auto"/>
        <w:ind w:hanging="0" w:left="100" w:right="0"/>
        <w:jc w:val="both"/>
      </w:pPr>
      <w:r>
        <w:rPr>
          <w:lang w:val="en-US"/>
        </w:rPr>
        <w:t xml:space="preserve">To avoid all inconsistencies present in  known approaches to compactification we propose "Motley string” model, which treats ALL spacial dimensions equally and complies with known experimental material. </w:t>
      </w:r>
    </w:p>
    <w:p>
      <w:pPr>
        <w:pStyle w:val="style23"/>
        <w:spacing w:after="0" w:before="90" w:line="276" w:lineRule="auto"/>
        <w:ind w:hanging="0" w:left="100" w:right="0"/>
        <w:jc w:val="both"/>
      </w:pPr>
      <w:r>
        <w:rPr>
          <w:lang w:val="en-US"/>
        </w:rPr>
      </w:r>
    </w:p>
    <w:p>
      <w:pPr>
        <w:pStyle w:val="style23"/>
        <w:spacing w:after="0" w:before="90" w:line="276" w:lineRule="auto"/>
        <w:jc w:val="both"/>
      </w:pPr>
      <w:r>
        <w:rPr>
          <w:lang w:val="en-US"/>
        </w:rPr>
        <w:t xml:space="preserve">First we formulate two </w:t>
      </w:r>
      <w:r>
        <w:rPr>
          <w:b/>
          <w:bCs/>
          <w:lang w:val="en-US"/>
        </w:rPr>
        <w:t>postulates</w:t>
      </w:r>
      <w:r>
        <w:rPr>
          <w:lang w:val="en-US"/>
        </w:rPr>
        <w:t xml:space="preserve">: </w:t>
      </w:r>
    </w:p>
    <w:p>
      <w:pPr>
        <w:pStyle w:val="style23"/>
        <w:spacing w:after="0" w:before="90" w:line="276" w:lineRule="auto"/>
        <w:ind w:hanging="0" w:left="100" w:right="0"/>
        <w:jc w:val="both"/>
      </w:pPr>
      <w:r>
        <w:rPr>
          <w:lang w:val="en-US"/>
        </w:rPr>
      </w:r>
    </w:p>
    <w:p>
      <w:pPr>
        <w:pStyle w:val="style23"/>
        <w:spacing w:after="283" w:before="0"/>
      </w:pPr>
      <w:r>
        <w:rPr>
          <w:rFonts w:cs="Times New Roman"/>
          <w:lang w:val="en-US"/>
        </w:rPr>
        <w:t xml:space="preserve"> </w:t>
      </w:r>
      <w:r>
        <w:rPr>
          <w:b/>
          <w:bCs/>
          <w:lang w:val="en-US"/>
        </w:rPr>
        <w:t>Postulate 1</w:t>
      </w:r>
      <w:r>
        <w:rPr>
          <w:lang w:val="en-US"/>
        </w:rPr>
        <w:t>: Every spacial dimension of String has unique intrinsic property which we call "color".</w:t>
      </w:r>
    </w:p>
    <w:p>
      <w:pPr>
        <w:pStyle w:val="style23"/>
        <w:spacing w:after="283" w:before="0"/>
      </w:pPr>
      <w:r>
        <w:rPr>
          <w:lang w:val="en-US"/>
        </w:rPr>
        <w:t xml:space="preserve"> </w:t>
      </w:r>
      <w:r>
        <w:rPr>
          <w:b/>
          <w:bCs/>
          <w:lang w:val="en-US"/>
        </w:rPr>
        <w:t>Postulate 2</w:t>
      </w:r>
      <w:r>
        <w:rPr>
          <w:lang w:val="en-US"/>
        </w:rPr>
        <w:t>: There is force between spacial dimensions of string such that it makes dimensions of complementary colors (Red</w:t>
      </w:r>
      <w:r>
        <w:rPr>
          <w:position w:val="-8"/>
          <w:sz w:val="14"/>
          <w:lang w:val="en-US"/>
        </w:rPr>
        <w:t>i</w:t>
      </w:r>
      <w:r>
        <w:rPr>
          <w:lang w:val="en-US"/>
        </w:rPr>
        <w:t>, Green</w:t>
      </w:r>
      <w:r>
        <w:rPr>
          <w:position w:val="-8"/>
          <w:sz w:val="14"/>
          <w:lang w:val="en-US"/>
        </w:rPr>
        <w:t>i</w:t>
      </w:r>
      <w:r>
        <w:rPr>
          <w:lang w:val="en-US"/>
        </w:rPr>
        <w:t>, Blue</w:t>
      </w:r>
      <w:r>
        <w:rPr>
          <w:position w:val="-8"/>
          <w:sz w:val="14"/>
          <w:lang w:val="en-US"/>
        </w:rPr>
        <w:t>i</w:t>
      </w:r>
      <w:r>
        <w:rPr>
          <w:lang w:val="en-US"/>
        </w:rPr>
        <w:t xml:space="preserve">) interact and unite in a colorless threads perceived as observable dimensions. </w:t>
      </w:r>
    </w:p>
    <w:p>
      <w:pPr>
        <w:pStyle w:val="style23"/>
        <w:spacing w:after="283" w:before="0"/>
      </w:pPr>
      <w:r>
        <w:rPr>
          <w:lang w:val="en-US"/>
        </w:rPr>
        <w:t xml:space="preserve">"Color" property of String's spacial dimensions is somewhat similar to 3 "color charges" of quarks in Quantum Chromo Dynamics, but has different meaning, since it is viewed here as </w:t>
      </w:r>
      <w:r>
        <w:rPr>
          <w:b/>
          <w:lang w:val="en-US"/>
        </w:rPr>
        <w:t>intrinsic characteristic of spacial dimensions</w:t>
      </w:r>
      <w:r>
        <w:rPr>
          <w:lang w:val="en-US"/>
        </w:rPr>
        <w:t xml:space="preserve"> in Motley String theory corresponding to different values of </w:t>
      </w:r>
      <w:r>
        <w:rPr>
          <w:b/>
          <w:lang w:val="en-US"/>
        </w:rPr>
        <w:t>string tension</w:t>
      </w:r>
      <w:r>
        <w:rPr>
          <w:lang w:val="en-US"/>
        </w:rPr>
        <w:t xml:space="preserve"> tensor </w:t>
      </w:r>
      <w:r>
        <w:rPr>
          <w:b/>
          <w:bCs/>
          <w:lang w:val="en-US"/>
        </w:rPr>
        <w:t>T</w:t>
      </w:r>
      <w:r>
        <w:rPr>
          <w:b/>
          <w:bCs/>
          <w:position w:val="-8"/>
          <w:sz w:val="14"/>
          <w:lang w:val="en-US"/>
        </w:rPr>
        <w:t>i</w:t>
      </w:r>
      <w:r>
        <w:rPr>
          <w:lang w:val="en-US"/>
        </w:rPr>
        <w:t xml:space="preserve"> in different dimensions. </w:t>
      </w:r>
    </w:p>
    <w:p>
      <w:pPr>
        <w:pStyle w:val="style23"/>
        <w:spacing w:after="283" w:before="0"/>
      </w:pPr>
      <w:r>
        <w:rPr>
          <w:lang w:val="en-US"/>
        </w:rPr>
        <w:t>String state at very high energies (early universe, Planck length about 10</w:t>
      </w:r>
      <w:r>
        <w:rPr>
          <w:position w:val="13"/>
          <w:sz w:val="14"/>
          <w:lang w:val="en-US"/>
        </w:rPr>
        <w:t>-33</w:t>
      </w:r>
      <w:r>
        <w:rPr>
          <w:lang w:val="en-US"/>
        </w:rPr>
        <w:t xml:space="preserve">cm) is such that all String spacial dimensions are in a free state similar to </w:t>
      </w:r>
      <w:r>
        <w:rPr>
          <w:b/>
          <w:bCs/>
          <w:lang w:val="en-US"/>
        </w:rPr>
        <w:t>quark-gluon plasma</w:t>
      </w:r>
      <w:r>
        <w:rPr>
          <w:lang w:val="en-US"/>
        </w:rPr>
        <w:t xml:space="preserve"> of Quantum Chromo Dynamics. </w:t>
      </w:r>
    </w:p>
    <w:p>
      <w:pPr>
        <w:pStyle w:val="style23"/>
        <w:spacing w:after="283" w:before="0"/>
      </w:pPr>
      <w:r>
        <w:rPr>
          <w:lang w:val="en-US"/>
        </w:rPr>
        <w:t>At lower energies (modern universe) strong color force becomes dominant and makes String's complimentary (or using classical optics term "</w:t>
      </w:r>
      <w:r>
        <w:rPr>
          <w:b/>
          <w:bCs/>
          <w:lang w:val="en-US"/>
        </w:rPr>
        <w:t>additive</w:t>
      </w:r>
      <w:r>
        <w:rPr>
          <w:lang w:val="en-US"/>
        </w:rPr>
        <w:t xml:space="preserve">") spacial dimensions </w:t>
      </w:r>
      <w:r>
        <w:rPr>
          <w:i/>
          <w:iCs/>
          <w:lang w:val="en-US"/>
        </w:rPr>
        <w:t>(Red</w:t>
      </w:r>
      <w:r>
        <w:rPr>
          <w:i/>
          <w:iCs/>
          <w:position w:val="-8"/>
          <w:sz w:val="14"/>
          <w:lang w:val="en-US"/>
        </w:rPr>
        <w:t>i</w:t>
      </w:r>
      <w:r>
        <w:rPr>
          <w:i/>
          <w:iCs/>
          <w:lang w:val="en-US"/>
        </w:rPr>
        <w:t>, Green</w:t>
      </w:r>
      <w:r>
        <w:rPr>
          <w:i/>
          <w:iCs/>
          <w:position w:val="-8"/>
          <w:sz w:val="14"/>
          <w:lang w:val="en-US"/>
        </w:rPr>
        <w:t>i</w:t>
      </w:r>
      <w:r>
        <w:rPr>
          <w:i/>
          <w:iCs/>
          <w:lang w:val="en-US"/>
        </w:rPr>
        <w:t>, Blue</w:t>
      </w:r>
      <w:r>
        <w:rPr>
          <w:i/>
          <w:iCs/>
          <w:position w:val="-8"/>
          <w:sz w:val="14"/>
          <w:lang w:val="en-US"/>
        </w:rPr>
        <w:t>i</w:t>
      </w:r>
      <w:r>
        <w:rPr>
          <w:i/>
          <w:iCs/>
          <w:lang w:val="en-US"/>
        </w:rPr>
        <w:t>)</w:t>
      </w:r>
      <w:r>
        <w:rPr>
          <w:lang w:val="en-US"/>
        </w:rPr>
        <w:t xml:space="preserve"> interact to form 3 threads (in case of 9+1 dimensional Superstring) which appear to be </w:t>
      </w:r>
      <w:r>
        <w:rPr>
          <w:b/>
          <w:bCs/>
          <w:lang w:val="en-US"/>
        </w:rPr>
        <w:t>colorless</w:t>
      </w:r>
      <w:r>
        <w:rPr>
          <w:lang w:val="en-US"/>
        </w:rPr>
        <w:t xml:space="preserve"> from distances larger than size of baryons (proton and neutron). Spacial dimensions of additive "colors" are "glued" together. </w:t>
      </w:r>
    </w:p>
    <w:p>
      <w:pPr>
        <w:pStyle w:val="style23"/>
        <w:spacing w:after="283" w:before="0"/>
      </w:pPr>
      <w:r>
        <w:rPr>
          <w:lang w:val="en-US"/>
        </w:rPr>
        <w:t xml:space="preserve">Outside of Planck energy scale 9 spacial String dimensions are </w:t>
      </w:r>
      <w:r>
        <w:rPr>
          <w:b/>
          <w:bCs/>
          <w:lang w:val="en-US"/>
        </w:rPr>
        <w:t>confined</w:t>
      </w:r>
      <w:r>
        <w:rPr>
          <w:lang w:val="en-US"/>
        </w:rPr>
        <w:t xml:space="preserve"> in 3 </w:t>
      </w:r>
      <w:r>
        <w:rPr>
          <w:b/>
          <w:bCs/>
          <w:lang w:val="en-US"/>
        </w:rPr>
        <w:t>colorless</w:t>
      </w:r>
      <w:r>
        <w:rPr>
          <w:lang w:val="en-US"/>
        </w:rPr>
        <w:t xml:space="preserve"> dimensional </w:t>
      </w:r>
      <w:r>
        <w:rPr>
          <w:b/>
          <w:bCs/>
          <w:lang w:val="en-US"/>
        </w:rPr>
        <w:t>threads</w:t>
      </w:r>
      <w:r>
        <w:rPr>
          <w:lang w:val="en-US"/>
        </w:rPr>
        <w:t>, perceived by humans as “</w:t>
      </w:r>
      <w:r>
        <w:rPr>
          <w:b/>
          <w:bCs/>
          <w:lang w:val="en-US"/>
        </w:rPr>
        <w:t>dimensions</w:t>
      </w:r>
      <w:r>
        <w:rPr>
          <w:lang w:val="en-US"/>
        </w:rPr>
        <w:t xml:space="preserve">”. </w:t>
      </w:r>
    </w:p>
    <w:p>
      <w:pPr>
        <w:pStyle w:val="style23"/>
        <w:spacing w:after="283" w:before="0"/>
      </w:pPr>
      <w:r>
        <w:rPr>
          <w:lang w:val="en-US"/>
        </w:rPr>
        <w:t xml:space="preserve">Since in our model </w:t>
      </w:r>
      <w:r>
        <w:rPr>
          <w:i/>
          <w:lang w:val="en-US"/>
        </w:rPr>
        <w:t>ALL</w:t>
      </w:r>
      <w:r>
        <w:rPr>
          <w:lang w:val="en-US"/>
        </w:rPr>
        <w:t xml:space="preserve"> spacial dimensions are treated uniformly we avoid questions like "why some spacial dimensions are compactified while others are not". </w:t>
      </w:r>
    </w:p>
    <w:p>
      <w:pPr>
        <w:pStyle w:val="style0"/>
        <w:spacing w:after="283" w:before="0"/>
      </w:pPr>
      <w:r>
        <w:rPr>
          <w:lang w:val="en-US"/>
        </w:rPr>
        <w:t xml:space="preserve">For quarks of charge -1/3 (d,s,b) there are following three combinations of colors/flavors on </w:t>
      </w:r>
      <w:r>
        <w:rPr>
          <w:i/>
          <w:lang w:val="en-US"/>
        </w:rPr>
        <w:t>single colorless</w:t>
      </w:r>
      <w:r>
        <w:rPr>
          <w:lang w:val="en-US"/>
        </w:rPr>
        <w:t xml:space="preserve"> spacial dimension of Motley String: </w:t>
      </w:r>
    </w:p>
    <w:p>
      <w:pPr>
        <w:pStyle w:val="style23"/>
        <w:spacing w:after="283" w:before="0"/>
      </w:pPr>
      <w:r>
        <w:rPr>
          <w:lang w:val="en-US"/>
        </w:rPr>
        <w:t>1. (Red</w:t>
      </w:r>
      <w:r>
        <w:rPr>
          <w:position w:val="-3"/>
          <w:sz w:val="19"/>
          <w:lang w:val="en-US"/>
        </w:rPr>
        <w:t>1</w:t>
      </w:r>
      <w:r>
        <w:rPr>
          <w:lang w:val="en-US"/>
        </w:rPr>
        <w:t>, Green</w:t>
      </w:r>
      <w:r>
        <w:rPr>
          <w:position w:val="-3"/>
          <w:sz w:val="19"/>
          <w:lang w:val="en-US"/>
        </w:rPr>
        <w:t>1</w:t>
      </w:r>
      <w:r>
        <w:rPr>
          <w:lang w:val="en-US"/>
        </w:rPr>
        <w:t>, Blue</w:t>
      </w:r>
      <w:r>
        <w:rPr>
          <w:position w:val="-3"/>
          <w:sz w:val="19"/>
          <w:lang w:val="en-US"/>
        </w:rPr>
        <w:t>1</w:t>
      </w:r>
      <w:r>
        <w:rPr>
          <w:lang w:val="en-US"/>
        </w:rPr>
        <w:t xml:space="preserve">) </w:t>
        <w:br/>
        <w:t>2. (Red</w:t>
      </w:r>
      <w:r>
        <w:rPr>
          <w:position w:val="-3"/>
          <w:sz w:val="19"/>
          <w:lang w:val="en-US"/>
        </w:rPr>
        <w:t>2</w:t>
      </w:r>
      <w:r>
        <w:rPr>
          <w:lang w:val="en-US"/>
        </w:rPr>
        <w:t>, Green</w:t>
      </w:r>
      <w:r>
        <w:rPr>
          <w:position w:val="-3"/>
          <w:sz w:val="19"/>
          <w:lang w:val="en-US"/>
        </w:rPr>
        <w:t>2</w:t>
      </w:r>
      <w:r>
        <w:rPr>
          <w:lang w:val="en-US"/>
        </w:rPr>
        <w:t>, Blue</w:t>
      </w:r>
      <w:r>
        <w:rPr>
          <w:position w:val="-3"/>
          <w:sz w:val="19"/>
          <w:lang w:val="en-US"/>
        </w:rPr>
        <w:t>2</w:t>
      </w:r>
      <w:r>
        <w:rPr>
          <w:lang w:val="en-US"/>
        </w:rPr>
        <w:t xml:space="preserve">) </w:t>
        <w:br/>
        <w:t>3. (Red</w:t>
      </w:r>
      <w:r>
        <w:rPr>
          <w:position w:val="-3"/>
          <w:sz w:val="19"/>
          <w:lang w:val="en-US"/>
        </w:rPr>
        <w:t>3</w:t>
      </w:r>
      <w:r>
        <w:rPr>
          <w:lang w:val="en-US"/>
        </w:rPr>
        <w:t>, Green</w:t>
      </w:r>
      <w:r>
        <w:rPr>
          <w:position w:val="-3"/>
          <w:sz w:val="19"/>
          <w:lang w:val="en-US"/>
        </w:rPr>
        <w:t>3</w:t>
      </w:r>
      <w:r>
        <w:rPr>
          <w:lang w:val="en-US"/>
        </w:rPr>
        <w:t>, Blue</w:t>
      </w:r>
      <w:r>
        <w:rPr>
          <w:position w:val="-3"/>
          <w:sz w:val="19"/>
          <w:lang w:val="en-US"/>
        </w:rPr>
        <w:t>3</w:t>
      </w:r>
      <w:r>
        <w:rPr>
          <w:lang w:val="en-US"/>
        </w:rPr>
        <w:t xml:space="preserve">) </w:t>
      </w:r>
    </w:p>
    <w:p>
      <w:pPr>
        <w:pStyle w:val="style23"/>
        <w:spacing w:after="283" w:before="0"/>
      </w:pPr>
      <w:r>
        <w:rPr>
          <w:lang w:val="en-US"/>
        </w:rPr>
        <w:t xml:space="preserve">And for quarks of charge +2/3 (u,c,t) we have another 3 possible combinations of colors/flavors on </w:t>
      </w:r>
      <w:r>
        <w:rPr>
          <w:i/>
          <w:lang w:val="en-US"/>
        </w:rPr>
        <w:t>two spacial colorless</w:t>
      </w:r>
      <w:r>
        <w:rPr>
          <w:lang w:val="en-US"/>
        </w:rPr>
        <w:t xml:space="preserve"> dimensions of Motley String: </w:t>
      </w:r>
    </w:p>
    <w:p>
      <w:pPr>
        <w:pStyle w:val="style23"/>
        <w:spacing w:after="283" w:before="0"/>
      </w:pPr>
      <w:r>
        <w:rPr>
          <w:lang w:val="en-US"/>
        </w:rPr>
        <w:t>1. (Red</w:t>
      </w:r>
      <w:r>
        <w:rPr>
          <w:position w:val="-3"/>
          <w:sz w:val="19"/>
          <w:lang w:val="en-US"/>
        </w:rPr>
        <w:t>1</w:t>
      </w:r>
      <w:r>
        <w:rPr>
          <w:lang w:val="en-US"/>
        </w:rPr>
        <w:t>, Green</w:t>
      </w:r>
      <w:r>
        <w:rPr>
          <w:position w:val="-3"/>
          <w:sz w:val="19"/>
          <w:lang w:val="en-US"/>
        </w:rPr>
        <w:t>1</w:t>
      </w:r>
      <w:r>
        <w:rPr>
          <w:lang w:val="en-US"/>
        </w:rPr>
        <w:t>, Blue</w:t>
      </w:r>
      <w:r>
        <w:rPr>
          <w:position w:val="-3"/>
          <w:sz w:val="19"/>
          <w:lang w:val="en-US"/>
        </w:rPr>
        <w:t>1</w:t>
      </w:r>
      <w:r>
        <w:rPr>
          <w:lang w:val="en-US"/>
        </w:rPr>
        <w:t>) + (Red</w:t>
      </w:r>
      <w:r>
        <w:rPr>
          <w:position w:val="-3"/>
          <w:sz w:val="19"/>
          <w:lang w:val="en-US"/>
        </w:rPr>
        <w:t>2</w:t>
      </w:r>
      <w:r>
        <w:rPr>
          <w:lang w:val="en-US"/>
        </w:rPr>
        <w:t>, Green</w:t>
      </w:r>
      <w:r>
        <w:rPr>
          <w:position w:val="-3"/>
          <w:sz w:val="19"/>
          <w:lang w:val="en-US"/>
        </w:rPr>
        <w:t>2</w:t>
      </w:r>
      <w:r>
        <w:rPr>
          <w:lang w:val="en-US"/>
        </w:rPr>
        <w:t>, Blue</w:t>
      </w:r>
      <w:r>
        <w:rPr>
          <w:position w:val="-3"/>
          <w:sz w:val="19"/>
          <w:lang w:val="en-US"/>
        </w:rPr>
        <w:t>2</w:t>
      </w:r>
      <w:r>
        <w:rPr>
          <w:lang w:val="en-US"/>
        </w:rPr>
        <w:t xml:space="preserve">) </w:t>
        <w:br/>
        <w:t>2. (Red</w:t>
      </w:r>
      <w:r>
        <w:rPr>
          <w:position w:val="-3"/>
          <w:sz w:val="19"/>
          <w:lang w:val="en-US"/>
        </w:rPr>
        <w:t>1</w:t>
      </w:r>
      <w:r>
        <w:rPr>
          <w:lang w:val="en-US"/>
        </w:rPr>
        <w:t>, Green</w:t>
      </w:r>
      <w:r>
        <w:rPr>
          <w:position w:val="-3"/>
          <w:sz w:val="19"/>
          <w:lang w:val="en-US"/>
        </w:rPr>
        <w:t>1</w:t>
      </w:r>
      <w:r>
        <w:rPr>
          <w:lang w:val="en-US"/>
        </w:rPr>
        <w:t>, Blue</w:t>
      </w:r>
      <w:r>
        <w:rPr>
          <w:position w:val="-3"/>
          <w:sz w:val="19"/>
          <w:lang w:val="en-US"/>
        </w:rPr>
        <w:t>1</w:t>
      </w:r>
      <w:r>
        <w:rPr>
          <w:lang w:val="en-US"/>
        </w:rPr>
        <w:t>) + (Red</w:t>
      </w:r>
      <w:r>
        <w:rPr>
          <w:position w:val="-3"/>
          <w:sz w:val="19"/>
          <w:lang w:val="en-US"/>
        </w:rPr>
        <w:t>3</w:t>
      </w:r>
      <w:r>
        <w:rPr>
          <w:lang w:val="en-US"/>
        </w:rPr>
        <w:t>, Green</w:t>
      </w:r>
      <w:r>
        <w:rPr>
          <w:position w:val="-3"/>
          <w:sz w:val="19"/>
          <w:lang w:val="en-US"/>
        </w:rPr>
        <w:t>3</w:t>
      </w:r>
      <w:r>
        <w:rPr>
          <w:lang w:val="en-US"/>
        </w:rPr>
        <w:t>, Blue</w:t>
      </w:r>
      <w:r>
        <w:rPr>
          <w:position w:val="-3"/>
          <w:sz w:val="19"/>
          <w:lang w:val="en-US"/>
        </w:rPr>
        <w:t>3</w:t>
      </w:r>
      <w:r>
        <w:rPr>
          <w:lang w:val="en-US"/>
        </w:rPr>
        <w:t xml:space="preserve">) </w:t>
        <w:br/>
        <w:t>3. (Red</w:t>
      </w:r>
      <w:r>
        <w:rPr>
          <w:position w:val="-3"/>
          <w:sz w:val="19"/>
          <w:lang w:val="en-US"/>
        </w:rPr>
        <w:t>2</w:t>
      </w:r>
      <w:r>
        <w:rPr>
          <w:lang w:val="en-US"/>
        </w:rPr>
        <w:t>, Green</w:t>
      </w:r>
      <w:r>
        <w:rPr>
          <w:position w:val="-3"/>
          <w:sz w:val="19"/>
          <w:lang w:val="en-US"/>
        </w:rPr>
        <w:t>2</w:t>
      </w:r>
      <w:r>
        <w:rPr>
          <w:lang w:val="en-US"/>
        </w:rPr>
        <w:t>, Blue</w:t>
      </w:r>
      <w:r>
        <w:rPr>
          <w:position w:val="-3"/>
          <w:sz w:val="19"/>
          <w:lang w:val="en-US"/>
        </w:rPr>
        <w:t>2</w:t>
      </w:r>
      <w:r>
        <w:rPr>
          <w:lang w:val="en-US"/>
        </w:rPr>
        <w:t>) + (Red</w:t>
      </w:r>
      <w:r>
        <w:rPr>
          <w:position w:val="-3"/>
          <w:sz w:val="19"/>
          <w:lang w:val="en-US"/>
        </w:rPr>
        <w:t>3</w:t>
      </w:r>
      <w:r>
        <w:rPr>
          <w:lang w:val="en-US"/>
        </w:rPr>
        <w:t>, Green</w:t>
      </w:r>
      <w:r>
        <w:rPr>
          <w:position w:val="-3"/>
          <w:sz w:val="19"/>
          <w:lang w:val="en-US"/>
        </w:rPr>
        <w:t>3</w:t>
      </w:r>
      <w:r>
        <w:rPr>
          <w:lang w:val="en-US"/>
        </w:rPr>
        <w:t>, Blue</w:t>
      </w:r>
      <w:r>
        <w:rPr>
          <w:position w:val="-3"/>
          <w:sz w:val="19"/>
          <w:lang w:val="en-US"/>
        </w:rPr>
        <w:t>3</w:t>
      </w:r>
      <w:r>
        <w:rPr>
          <w:lang w:val="en-US"/>
        </w:rPr>
        <w:t xml:space="preserve">) </w:t>
      </w:r>
    </w:p>
    <w:p>
      <w:pPr>
        <w:pStyle w:val="style23"/>
        <w:spacing w:after="283" w:before="0"/>
      </w:pPr>
      <w:r>
        <w:rPr>
          <w:lang w:val="en-US"/>
        </w:rPr>
        <w:t xml:space="preserve">On the other hand Gluons are known to carry and transmit "color charge" between quarks. </w:t>
      </w:r>
    </w:p>
    <w:p>
      <w:pPr>
        <w:pStyle w:val="style23"/>
        <w:spacing w:after="283" w:before="0"/>
      </w:pPr>
      <w:r>
        <w:rPr>
          <w:lang w:val="en-US"/>
        </w:rPr>
        <w:t>Gluon may therefore be considered combination of excitations (Red</w:t>
      </w:r>
      <w:r>
        <w:rPr>
          <w:position w:val="-3"/>
          <w:sz w:val="19"/>
          <w:lang w:val="en-US"/>
        </w:rPr>
        <w:t>i</w:t>
      </w:r>
      <w:r>
        <w:rPr>
          <w:lang w:val="en-US"/>
        </w:rPr>
        <w:t>, Green</w:t>
      </w:r>
      <w:r>
        <w:rPr>
          <w:position w:val="-3"/>
          <w:sz w:val="19"/>
          <w:lang w:val="en-US"/>
        </w:rPr>
        <w:t>j</w:t>
      </w:r>
      <w:r>
        <w:rPr>
          <w:lang w:val="en-US"/>
        </w:rPr>
        <w:t>, Blue</w:t>
      </w:r>
      <w:r>
        <w:rPr>
          <w:position w:val="-3"/>
          <w:sz w:val="19"/>
          <w:lang w:val="en-US"/>
        </w:rPr>
        <w:t>k</w:t>
      </w:r>
      <w:r>
        <w:rPr>
          <w:lang w:val="en-US"/>
        </w:rPr>
        <w:t xml:space="preserve">) of different </w:t>
      </w:r>
      <w:r>
        <w:rPr>
          <w:i/>
          <w:lang w:val="en-US"/>
        </w:rPr>
        <w:t>colorful spacial dimensions</w:t>
      </w:r>
      <w:r>
        <w:rPr>
          <w:lang w:val="en-US"/>
        </w:rPr>
        <w:t xml:space="preserve"> with indexes (i,j,k) having different values. </w:t>
      </w:r>
    </w:p>
    <w:p>
      <w:pPr>
        <w:pStyle w:val="style23"/>
        <w:spacing w:after="283" w:before="0"/>
      </w:pPr>
      <w:r>
        <w:rPr>
          <w:lang w:val="en-US"/>
        </w:rPr>
        <w:t xml:space="preserve">Therefore one might think that </w:t>
      </w:r>
      <w:r>
        <w:rPr>
          <w:i/>
          <w:iCs/>
          <w:lang w:val="en-US"/>
        </w:rPr>
        <w:t>"quark mixing"</w:t>
      </w:r>
      <w:r>
        <w:rPr>
          <w:lang w:val="en-US"/>
        </w:rPr>
        <w:t xml:space="preserve"> between six known types of quarks above is related to exchange of Gluons between string's 3 colorless threads and "quark mixing angle" introduced by Nicola Cabibbo in 1963 in an attempt to explain quark mixing [14]. </w:t>
      </w:r>
    </w:p>
    <w:p>
      <w:pPr>
        <w:pStyle w:val="style23"/>
        <w:spacing w:after="283" w:before="0"/>
      </w:pPr>
      <w:r>
        <w:rPr>
          <w:lang w:val="en-US"/>
        </w:rPr>
        <w:t>On the other hand Weak Force bosons (W and Z) may be considered excitations (Red</w:t>
      </w:r>
      <w:r>
        <w:rPr>
          <w:position w:val="-3"/>
          <w:sz w:val="19"/>
          <w:lang w:val="en-US"/>
        </w:rPr>
        <w:t>i</w:t>
      </w:r>
      <w:r>
        <w:rPr>
          <w:lang w:val="en-US"/>
        </w:rPr>
        <w:t>, Green</w:t>
      </w:r>
      <w:r>
        <w:rPr>
          <w:position w:val="-3"/>
          <w:sz w:val="19"/>
          <w:lang w:val="en-US"/>
        </w:rPr>
        <w:t>i</w:t>
      </w:r>
      <w:r>
        <w:rPr>
          <w:lang w:val="en-US"/>
        </w:rPr>
        <w:t>, Blue</w:t>
      </w:r>
      <w:r>
        <w:rPr>
          <w:position w:val="-3"/>
          <w:sz w:val="19"/>
          <w:lang w:val="en-US"/>
        </w:rPr>
        <w:t>i</w:t>
      </w:r>
      <w:r>
        <w:rPr>
          <w:lang w:val="en-US"/>
        </w:rPr>
        <w:t xml:space="preserve">) of different </w:t>
      </w:r>
      <w:r>
        <w:rPr>
          <w:i/>
          <w:lang w:val="en-US"/>
        </w:rPr>
        <w:t>colorless spacial threads</w:t>
      </w:r>
      <w:r>
        <w:rPr>
          <w:lang w:val="en-US"/>
        </w:rPr>
        <w:t xml:space="preserve"> of compactifed string dimensions. In a similar fashion we have 3 different types of excitations on two</w:t>
      </w:r>
      <w:r>
        <w:rPr>
          <w:i/>
          <w:lang w:val="en-US"/>
        </w:rPr>
        <w:t xml:space="preserve"> colorless spacial threads</w:t>
      </w:r>
      <w:r>
        <w:rPr>
          <w:lang w:val="en-US"/>
        </w:rPr>
        <w:t xml:space="preserve"> for electron, muon and tau leptons, and 3 more modes of excitations on single</w:t>
      </w:r>
      <w:r>
        <w:rPr>
          <w:i/>
          <w:lang w:val="en-US"/>
        </w:rPr>
        <w:t xml:space="preserve"> spacial colorless threads</w:t>
      </w:r>
      <w:r>
        <w:rPr>
          <w:lang w:val="en-US"/>
        </w:rPr>
        <w:t xml:space="preserve"> for three different types of neutrinos (electron, muon and tau neutrinos). </w:t>
      </w:r>
    </w:p>
    <w:p>
      <w:pPr>
        <w:pStyle w:val="style23"/>
        <w:spacing w:after="283" w:before="0"/>
      </w:pPr>
      <w:r>
        <w:rPr>
          <w:lang w:val="en-US"/>
        </w:rPr>
        <w:t xml:space="preserve">Now if we replace QCD bosons (Gluons) with Weak force bosons (W and Z) we get exactly the same mechanism working and </w:t>
      </w:r>
      <w:r>
        <w:rPr>
          <w:b/>
          <w:bCs/>
          <w:lang w:val="en-US"/>
        </w:rPr>
        <w:t>mixing (aka oscillating)</w:t>
      </w:r>
      <w:r>
        <w:rPr>
          <w:lang w:val="en-US"/>
        </w:rPr>
        <w:t xml:space="preserve"> both quarks and neutrinos!</w:t>
      </w:r>
    </w:p>
    <w:p>
      <w:pPr>
        <w:pStyle w:val="style23"/>
        <w:spacing w:after="283" w:before="0"/>
      </w:pPr>
      <w:r>
        <w:rPr>
          <w:lang w:val="en-US"/>
        </w:rPr>
        <w:t xml:space="preserve">Motley String theory and idea of "colorful" spacial dimensions introduced in this article offers consistent and uniform approach to compactification problem present in ALL String models (Superstring, Bosonic, Heterotic). </w:t>
      </w:r>
    </w:p>
    <w:p>
      <w:pPr>
        <w:pStyle w:val="style23"/>
        <w:spacing w:after="283" w:before="0"/>
      </w:pPr>
      <w:r>
        <w:rPr>
          <w:lang w:val="en-US"/>
        </w:rPr>
        <w:t xml:space="preserve">It eliminates inconsistencies of compactification mechanisms proposed earlier (Kaluza-Klein, Calabi-Yau manifolds, etc). </w:t>
      </w:r>
    </w:p>
    <w:p>
      <w:pPr>
        <w:pStyle w:val="style23"/>
        <w:spacing w:after="283" w:before="0"/>
      </w:pPr>
      <w:r>
        <w:rPr>
          <w:lang w:val="en-US"/>
        </w:rPr>
        <w:t xml:space="preserve">Also it solves several major problems present in the Standard Model and Cosmology: </w:t>
      </w:r>
    </w:p>
    <w:p>
      <w:pPr>
        <w:pStyle w:val="style23"/>
        <w:spacing w:after="283" w:before="0"/>
      </w:pPr>
      <w:r>
        <w:rPr>
          <w:lang w:val="en-US"/>
        </w:rPr>
        <w:t xml:space="preserve">1. explains </w:t>
      </w:r>
      <w:r>
        <w:rPr>
          <w:b/>
          <w:bCs/>
          <w:lang w:val="en-US"/>
        </w:rPr>
        <w:t>number of particles</w:t>
      </w:r>
      <w:r>
        <w:rPr>
          <w:lang w:val="en-US"/>
        </w:rPr>
        <w:t xml:space="preserve"> (6 quarks and 6 leptons) of Standard Model.</w:t>
      </w:r>
    </w:p>
    <w:p>
      <w:pPr>
        <w:pStyle w:val="style23"/>
        <w:spacing w:after="283" w:before="0"/>
        <w:jc w:val="left"/>
      </w:pPr>
      <w:r>
        <w:rPr>
          <w:lang w:val="en-US"/>
        </w:rPr>
        <w:t xml:space="preserve">2. explains </w:t>
      </w:r>
      <w:r>
        <w:rPr>
          <w:b/>
          <w:bCs/>
          <w:lang w:val="en-US"/>
        </w:rPr>
        <w:t>fractional charges</w:t>
      </w:r>
      <w:r>
        <w:rPr>
          <w:lang w:val="en-US"/>
        </w:rPr>
        <w:t xml:space="preserve"> of quarks and </w:t>
      </w:r>
      <w:r>
        <w:rPr>
          <w:b/>
          <w:bCs/>
          <w:lang w:val="en-US"/>
        </w:rPr>
        <w:t>quarks</w:t>
      </w:r>
      <w:r>
        <w:rPr>
          <w:lang w:val="en-US"/>
        </w:rPr>
        <w:t xml:space="preserve"> </w:t>
      </w:r>
      <w:r>
        <w:rPr>
          <w:b/>
          <w:bCs/>
          <w:lang w:val="en-US"/>
        </w:rPr>
        <w:t>confinement</w:t>
      </w:r>
      <w:r>
        <w:rPr>
          <w:lang w:val="en-US"/>
        </w:rPr>
        <w:t xml:space="preserve">. </w:t>
      </w:r>
    </w:p>
    <w:p>
      <w:pPr>
        <w:pStyle w:val="style23"/>
        <w:spacing w:after="283" w:before="0"/>
      </w:pPr>
      <w:bookmarkStart w:id="0" w:name="__DdeLink__131_594617282"/>
      <w:bookmarkEnd w:id="0"/>
      <w:r>
        <w:rPr>
          <w:lang w:val="en-US"/>
        </w:rPr>
        <w:t xml:space="preserve">3. establishes the </w:t>
      </w:r>
      <w:r>
        <w:rPr>
          <w:b/>
          <w:bCs/>
          <w:lang w:val="en-US"/>
        </w:rPr>
        <w:t>link</w:t>
      </w:r>
      <w:r>
        <w:rPr>
          <w:lang w:val="en-US"/>
        </w:rPr>
        <w:t xml:space="preserve"> between Multi-dimensional String theories and observable 4-dimensional world. </w:t>
      </w:r>
    </w:p>
    <w:p>
      <w:pPr>
        <w:pStyle w:val="style23"/>
        <w:spacing w:after="283" w:before="0"/>
      </w:pPr>
      <w:r>
        <w:rPr>
          <w:lang w:val="en-US"/>
        </w:rPr>
        <w:t xml:space="preserve">4. offers </w:t>
      </w:r>
      <w:r>
        <w:rPr>
          <w:b/>
          <w:bCs/>
          <w:lang w:val="en-US"/>
        </w:rPr>
        <w:t>alternative</w:t>
      </w:r>
      <w:r>
        <w:rPr>
          <w:lang w:val="en-US"/>
        </w:rPr>
        <w:t xml:space="preserve"> to Higgs mechanism for particles </w:t>
      </w:r>
      <w:r>
        <w:rPr>
          <w:b/>
          <w:bCs/>
          <w:lang w:val="en-US"/>
        </w:rPr>
        <w:t>mass</w:t>
      </w:r>
      <w:r>
        <w:rPr>
          <w:lang w:val="en-US"/>
        </w:rPr>
        <w:t xml:space="preserve"> generation and thus explains neutrino's mass and experimentally observed </w:t>
      </w:r>
      <w:r>
        <w:rPr>
          <w:i/>
          <w:iCs/>
          <w:lang w:val="en-US"/>
        </w:rPr>
        <w:t>neutrino oscillations</w:t>
      </w:r>
      <w:r>
        <w:rPr>
          <w:lang w:val="en-US"/>
        </w:rPr>
        <w:t>.</w:t>
      </w:r>
    </w:p>
    <w:p>
      <w:pPr>
        <w:pStyle w:val="style23"/>
        <w:spacing w:after="283" w:before="0"/>
      </w:pPr>
      <w:r>
        <w:rPr>
          <w:lang w:val="en-US"/>
        </w:rPr>
        <w:t xml:space="preserve">5. offers </w:t>
      </w:r>
      <w:r>
        <w:rPr>
          <w:b/>
          <w:bCs/>
          <w:lang w:val="en-US"/>
        </w:rPr>
        <w:t>single mechanisms</w:t>
      </w:r>
      <w:r>
        <w:rPr>
          <w:lang w:val="en-US"/>
        </w:rPr>
        <w:t xml:space="preserve"> for both </w:t>
      </w:r>
      <w:r>
        <w:rPr>
          <w:i/>
          <w:iCs/>
          <w:lang w:val="en-US"/>
        </w:rPr>
        <w:t>quarks mixing and neutrinos oscillations</w:t>
      </w:r>
      <w:r>
        <w:rPr>
          <w:lang w:val="en-US"/>
        </w:rPr>
        <w:t xml:space="preserve"> and thus explains quite different values for non-diagonal entries of Cabibbo (quarks) and Pontecorvo (neutrinos) mixing matrices.</w:t>
      </w:r>
    </w:p>
    <w:p>
      <w:pPr>
        <w:pStyle w:val="style23"/>
        <w:spacing w:after="283" w:before="0"/>
      </w:pPr>
      <w:r>
        <w:rPr>
          <w:rFonts w:ascii="Cambria" w:cs="Cambria" w:hAnsi="Cambria"/>
          <w:sz w:val="22"/>
          <w:szCs w:val="22"/>
          <w:lang w:val="en-US"/>
        </w:rPr>
        <w:t xml:space="preserve">6. offers </w:t>
      </w:r>
      <w:r>
        <w:rPr>
          <w:rFonts w:ascii="Cambria" w:cs="Cambria" w:hAnsi="Cambria"/>
          <w:b/>
          <w:bCs/>
          <w:sz w:val="22"/>
          <w:szCs w:val="22"/>
          <w:lang w:val="en-US"/>
        </w:rPr>
        <w:t>solution for "dark" matter/energy problem</w:t>
      </w:r>
      <w:r>
        <w:rPr>
          <w:rFonts w:ascii="Cambria" w:cs="Cambria" w:hAnsi="Cambria"/>
          <w:sz w:val="22"/>
          <w:szCs w:val="22"/>
          <w:lang w:val="en-US"/>
        </w:rPr>
        <w:t xml:space="preserve"> of modern astrophysics. </w:t>
      </w:r>
    </w:p>
    <w:p>
      <w:pPr>
        <w:pStyle w:val="style30"/>
        <w:jc w:val="both"/>
      </w:pPr>
      <w:r>
        <w:rPr>
          <w:lang w:val="en-US"/>
        </w:rPr>
      </w:r>
    </w:p>
    <w:p>
      <w:pPr>
        <w:pStyle w:val="style30"/>
        <w:spacing w:after="0" w:before="90" w:line="276" w:lineRule="auto"/>
        <w:ind w:hanging="0" w:left="100" w:right="0"/>
        <w:jc w:val="both"/>
      </w:pPr>
      <w:r>
        <w:rPr>
          <w:rFonts w:ascii="Times New Roman" w:cs="Times New Roman" w:hAnsi="Times New Roman"/>
          <w:sz w:val="24"/>
          <w:lang w:val="en-US"/>
        </w:rPr>
        <w:t xml:space="preserve">Keywords — Motley </w:t>
      </w:r>
      <w:r>
        <w:rPr>
          <w:rFonts w:ascii="Times New Roman" w:cs="Times New Roman" w:hAnsi="Times New Roman"/>
          <w:i/>
          <w:sz w:val="24"/>
          <w:lang w:val="en-US"/>
        </w:rPr>
        <w:t>Superstring, compactification, Color Force, quarks, confinement, neutrinos, mass.</w:t>
      </w:r>
    </w:p>
    <w:p>
      <w:pPr>
        <w:pStyle w:val="style30"/>
        <w:jc w:val="both"/>
      </w:pPr>
      <w:r>
        <w:rPr>
          <w:lang w:val="en-US"/>
        </w:rPr>
      </w:r>
    </w:p>
    <w:p>
      <w:pPr>
        <w:pStyle w:val="style30"/>
        <w:jc w:val="both"/>
      </w:pPr>
      <w:r>
        <w:rPr>
          <w:rFonts w:ascii="Times New Roman" w:cs="Times New Roman" w:hAnsi="Times New Roman"/>
          <w:b/>
          <w:iCs/>
          <w:sz w:val="24"/>
          <w:lang w:val="en-US"/>
        </w:rPr>
        <w:t>Professional Biography (100-150 words)</w:t>
      </w:r>
    </w:p>
    <w:p>
      <w:pPr>
        <w:pStyle w:val="style30"/>
        <w:jc w:val="both"/>
      </w:pPr>
      <w:r>
        <w:rPr>
          <w:lang w:val="en-US"/>
        </w:rPr>
      </w:r>
    </w:p>
    <w:p>
      <w:pPr>
        <w:pStyle w:val="style0"/>
        <w:spacing w:after="0" w:before="41" w:line="154" w:lineRule="exact"/>
        <w:ind w:hanging="0" w:left="213" w:right="231"/>
        <w:jc w:val="both"/>
      </w:pPr>
      <w:r>
        <w:rPr>
          <w:rFonts w:ascii="Arial" w:hAnsi="Arial"/>
          <w:sz w:val="14"/>
          <w:lang w:val="en-US"/>
        </w:rPr>
        <w:t>George Yury Matveev graduated from Leningrad State University, Department of Physics  in 1990 with Diploma in Geophysics. Diploma thesis was</w:t>
      </w:r>
      <w:r>
        <w:rPr>
          <w:rFonts w:ascii="Arial" w:hAnsi="Arial"/>
          <w:b/>
          <w:bCs/>
          <w:sz w:val="14"/>
          <w:lang w:val="en-US"/>
        </w:rPr>
        <w:t xml:space="preserve"> “String model and computer simulation of Solar flares”.</w:t>
      </w:r>
      <w:r>
        <w:rPr>
          <w:rFonts w:ascii="Arial" w:hAnsi="Arial"/>
          <w:sz w:val="14"/>
          <w:lang w:val="en-US"/>
        </w:rPr>
        <w:t xml:space="preserve"> His first job after graduation was Junior Researcher in Ioffe Physical Technical Institute of Academy of Sciences of USSR, Department of Plasma Physics and Astrophysics, Laboratory of Plasma-Gaso dynamics where he did research of Ion-acoustic waves in plasma. After collapse of USSR Mr. Matveev attempted to continue his education in North America. </w:t>
      </w:r>
    </w:p>
    <w:p>
      <w:pPr>
        <w:pStyle w:val="style0"/>
        <w:spacing w:after="0" w:before="41" w:line="154" w:lineRule="exact"/>
        <w:ind w:hanging="0" w:left="213" w:right="231"/>
        <w:jc w:val="both"/>
      </w:pPr>
      <w:r>
        <w:rPr>
          <w:rFonts w:ascii="Arial" w:hAnsi="Arial"/>
          <w:sz w:val="14"/>
          <w:lang w:val="en-US"/>
        </w:rPr>
        <w:t>In 1994 he applied for and was accepted to PhD program in Algebraic Number Theory of McGill University in Montreal where he lived at the time. McGill University  produced all required documents as well as PhD student ID card. But Immigration du Quebec clerk turned down application for student visa.</w:t>
      </w:r>
    </w:p>
    <w:p>
      <w:pPr>
        <w:pStyle w:val="style0"/>
        <w:spacing w:after="0" w:before="41" w:line="154" w:lineRule="exact"/>
        <w:ind w:hanging="0" w:left="213" w:right="231"/>
        <w:jc w:val="both"/>
      </w:pPr>
      <w:r>
        <w:rPr>
          <w:rFonts w:ascii="Arial" w:hAnsi="Arial"/>
          <w:sz w:val="14"/>
          <w:lang w:val="en-US"/>
        </w:rPr>
        <w:t xml:space="preserve">Unable to legally continue his education Mr. Matveev returned to St. Petersburg, Russia and started working as IT consultant. Among his former IT employers were: Motorola, LGE, Nokia, Ericsson, etc. </w:t>
      </w:r>
    </w:p>
    <w:p>
      <w:pPr>
        <w:pStyle w:val="style0"/>
        <w:spacing w:after="0" w:before="41" w:line="154" w:lineRule="exact"/>
        <w:ind w:hanging="0" w:left="213" w:right="231"/>
        <w:jc w:val="both"/>
      </w:pPr>
      <w:r>
        <w:rPr>
          <w:rFonts w:ascii="Arial" w:hAnsi="Arial"/>
          <w:sz w:val="14"/>
          <w:lang w:val="en-US"/>
        </w:rPr>
        <w:t>Mr. Matveev currently works as IT consultant on various projects in Stockholm, Sweden doing research in Mathematics and Physics in his spare time.</w:t>
      </w:r>
    </w:p>
    <w:p>
      <w:pPr>
        <w:pStyle w:val="style0"/>
        <w:spacing w:after="0" w:before="41" w:line="154" w:lineRule="exact"/>
        <w:ind w:hanging="0" w:left="213" w:right="231"/>
        <w:jc w:val="both"/>
      </w:pPr>
      <w:r>
        <w:rPr>
          <w:rFonts w:ascii="Arial" w:hAnsi="Arial"/>
          <w:sz w:val="14"/>
          <w:szCs w:val="18"/>
          <w:lang w:val="en-US"/>
        </w:rPr>
        <w:t>ANY IDEAS about Research and Employment positions in Science (Theoretical Physics, Math Physics, Mathematics) are VERY WELCOME!</w:t>
      </w:r>
    </w:p>
    <w:p>
      <w:pPr>
        <w:pStyle w:val="style0"/>
        <w:spacing w:after="200" w:before="41" w:line="154" w:lineRule="exact"/>
        <w:ind w:hanging="0" w:left="213" w:right="231"/>
        <w:jc w:val="center"/>
      </w:pPr>
      <w:r>
        <w:rPr>
          <w:rFonts w:ascii="Times New Roman" w:cs="Times New Roman" w:hAnsi="Times New Roman"/>
          <w:iCs/>
          <w:sz w:val="20"/>
          <w:szCs w:val="18"/>
          <w:lang w:val="en-US"/>
        </w:rPr>
        <w:t>Email: george</w:t>
      </w:r>
      <w:hyperlink r:id="rId2">
        <w:r>
          <w:rPr>
            <w:rStyle w:val="style20"/>
            <w:rStyle w:val="style20"/>
            <w:rFonts w:ascii="Times New Roman" w:cs="Times New Roman" w:hAnsi="Times New Roman"/>
            <w:iCs/>
            <w:sz w:val="20"/>
            <w:szCs w:val="18"/>
            <w:lang w:val="en-US"/>
          </w:rPr>
          <w:t>@</w:t>
        </w:r>
      </w:hyperlink>
      <w:r>
        <w:rPr>
          <w:rFonts w:ascii="Times New Roman" w:cs="Times New Roman" w:hAnsi="Times New Roman"/>
          <w:iCs/>
          <w:sz w:val="20"/>
          <w:szCs w:val="18"/>
          <w:lang w:val="en-US"/>
        </w:rPr>
        <w:t>matveev.se</w:t>
      </w:r>
    </w:p>
    <w:p>
      <w:pPr>
        <w:pStyle w:val="style30"/>
        <w:jc w:val="both"/>
      </w:pPr>
      <w:r>
        <w:rPr>
          <w:lang w:val="en-US"/>
        </w:rPr>
      </w:r>
    </w:p>
    <w:p>
      <w:pPr>
        <w:pStyle w:val="style30"/>
        <w:jc w:val="both"/>
      </w:pPr>
      <w:r>
        <w:rPr>
          <w:lang w:val="en-US"/>
        </w:rPr>
      </w:r>
    </w:p>
    <w:p>
      <w:pPr>
        <w:pStyle w:val="style30"/>
        <w:jc w:val="both"/>
      </w:pPr>
      <w:r>
        <w:rPr>
          <w:rFonts w:ascii="Times New Roman" w:cs="Times New Roman" w:hAnsi="Times New Roman"/>
          <w:b/>
          <w:iCs/>
          <w:sz w:val="24"/>
          <w:lang w:val="en-US"/>
        </w:rPr>
        <w:br/>
      </w:r>
      <w:r>
        <w:rPr>
          <w:rFonts w:ascii="Times New Roman" w:cs="Times New Roman" w:hAnsi="Times New Roman"/>
          <w:iCs/>
          <w:sz w:val="24"/>
          <w:lang w:val="en-US"/>
        </w:rPr>
        <w:t>Paste your Photograph here</w:t>
        <w:drawing>
          <wp:anchor allowOverlap="1" behindDoc="0" distB="0" distL="0" distR="0" distT="0" layoutInCell="1" locked="0" relativeHeight="0" simplePos="0">
            <wp:simplePos x="0" y="0"/>
            <wp:positionH relativeFrom="character">
              <wp:posOffset>5145405</wp:posOffset>
            </wp:positionH>
            <wp:positionV relativeFrom="line">
              <wp:posOffset>-597535</wp:posOffset>
            </wp:positionV>
            <wp:extent cx="1499870" cy="2072640"/>
            <wp:effectExtent b="0" l="0" r="0" t="0"/>
            <wp:wrapSquare wrapText="largest"/>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3"/>
                    <a:srcRect/>
                    <a:stretch>
                      <a:fillRect/>
                    </a:stretch>
                  </pic:blipFill>
                  <pic:spPr bwMode="auto">
                    <a:xfrm>
                      <a:off x="0" y="0"/>
                      <a:ext cx="1499870" cy="2072640"/>
                    </a:xfrm>
                    <a:prstGeom prst="rect">
                      <a:avLst/>
                    </a:prstGeom>
                    <a:noFill/>
                    <a:ln w="9525">
                      <a:noFill/>
                      <a:miter lim="800000"/>
                      <a:headEnd/>
                      <a:tailEnd/>
                    </a:ln>
                  </pic:spPr>
                </pic:pic>
              </a:graphicData>
            </a:graphic>
          </wp:anchor>
        </w:drawing>
      </w:r>
    </w:p>
    <w:p>
      <w:pPr>
        <w:pStyle w:val="style30"/>
        <w:jc w:val="both"/>
      </w:pPr>
      <w:r>
        <w:rPr>
          <w:lang w:val="en-US"/>
        </w:rPr>
      </w:r>
    </w:p>
    <w:p>
      <w:pPr>
        <w:pStyle w:val="style30"/>
        <w:jc w:val="right"/>
      </w:pPr>
      <w:r>
        <w:rPr>
          <w:rFonts w:ascii="Times New Roman" w:cs="Times New Roman" w:hAnsi="Times New Roman"/>
          <w:iCs/>
          <w:sz w:val="24"/>
          <w:lang w:val="en-US"/>
        </w:rPr>
        <w:t>Email Id: george@matveev.se</w:t>
      </w:r>
    </w:p>
    <w:p>
      <w:pPr>
        <w:pStyle w:val="style30"/>
        <w:jc w:val="right"/>
      </w:pPr>
      <w:r>
        <w:rPr>
          <w:rFonts w:ascii="Times New Roman" w:cs="Times New Roman" w:hAnsi="Times New Roman"/>
          <w:iCs/>
          <w:sz w:val="24"/>
          <w:lang w:val="en-US"/>
        </w:rPr>
        <w:t>Contact Number</w:t>
      </w:r>
      <w:bookmarkStart w:id="1" w:name="_GoBack"/>
      <w:bookmarkEnd w:id="1"/>
      <w:r>
        <w:rPr>
          <w:rFonts w:ascii="Times New Roman" w:cs="Times New Roman" w:hAnsi="Times New Roman"/>
          <w:iCs/>
          <w:sz w:val="24"/>
          <w:lang w:val="en-US"/>
        </w:rPr>
        <w:t>:+46738722043</w:t>
      </w:r>
    </w:p>
    <w:p>
      <w:pPr>
        <w:pStyle w:val="style0"/>
        <w:jc w:val="center"/>
      </w:pPr>
      <w:r>
        <w:rPr>
          <w:lang w:val="en-US"/>
        </w:rPr>
      </w:r>
    </w:p>
    <w:p>
      <w:pPr>
        <w:pStyle w:val="style0"/>
      </w:pPr>
      <w:r>
        <w:rPr>
          <w:lang w:val="en-US"/>
        </w:rPr>
      </w:r>
    </w:p>
    <w:p>
      <w:pPr>
        <w:pStyle w:val="style0"/>
        <w:widowControl/>
        <w:tabs>
          <w:tab w:leader="none" w:pos="720" w:val="left"/>
        </w:tabs>
        <w:suppressAutoHyphens w:val="true"/>
        <w:spacing w:after="200" w:before="0" w:line="276" w:lineRule="auto"/>
      </w:pPr>
      <w:r>
        <w:rPr>
          <w:rFonts w:ascii="Times New Roman" w:cs="Times New Roman" w:hAnsi="Times New Roman"/>
          <w:b/>
          <w:sz w:val="24"/>
          <w:szCs w:val="24"/>
          <w:lang w:val="en-US"/>
        </w:rPr>
        <w:t xml:space="preserve">Any Comments: </w:t>
      </w:r>
    </w:p>
    <w:p>
      <w:pPr>
        <w:pStyle w:val="style0"/>
        <w:widowControl/>
        <w:tabs>
          <w:tab w:leader="none" w:pos="720" w:val="left"/>
        </w:tabs>
        <w:suppressAutoHyphens w:val="true"/>
        <w:spacing w:after="200" w:before="0" w:line="276" w:lineRule="auto"/>
      </w:pPr>
      <w:r>
        <w:rPr>
          <w:rFonts w:ascii="Times New Roman" w:cs="Times New Roman" w:hAnsi="Times New Roman"/>
          <w:b/>
          <w:sz w:val="24"/>
          <w:szCs w:val="24"/>
          <w:lang w:val="en-US"/>
        </w:rPr>
        <w:t>Author is trying to make a transition from IT consultant Back to</w:t>
      </w:r>
    </w:p>
    <w:p>
      <w:pPr>
        <w:pStyle w:val="style0"/>
        <w:widowControl/>
        <w:tabs>
          <w:tab w:leader="none" w:pos="720" w:val="left"/>
        </w:tabs>
        <w:suppressAutoHyphens w:val="true"/>
        <w:spacing w:after="200" w:before="0" w:line="276" w:lineRule="auto"/>
      </w:pPr>
      <w:r>
        <w:rPr>
          <w:rFonts w:ascii="Times New Roman" w:cs="Times New Roman" w:hAnsi="Times New Roman"/>
          <w:b/>
          <w:sz w:val="24"/>
          <w:szCs w:val="24"/>
          <w:lang w:val="en-US"/>
        </w:rPr>
        <w:t>Research in Theoretical Physics but have not found a viable solution yet.</w:t>
      </w:r>
    </w:p>
    <w:p>
      <w:pPr>
        <w:pStyle w:val="style0"/>
        <w:widowControl/>
        <w:tabs>
          <w:tab w:leader="none" w:pos="720" w:val="left"/>
        </w:tabs>
        <w:suppressAutoHyphens w:val="true"/>
        <w:spacing w:after="200" w:before="0" w:line="276" w:lineRule="auto"/>
      </w:pPr>
      <w:r>
        <w:rPr>
          <w:rFonts w:ascii="Times New Roman" w:cs="Times New Roman" w:hAnsi="Times New Roman"/>
          <w:b/>
          <w:sz w:val="24"/>
          <w:szCs w:val="24"/>
          <w:lang w:val="en-US"/>
        </w:rPr>
        <w:t>ANY ideas regarding employment in Theoretical Physics (High Energy Physics,</w:t>
      </w:r>
    </w:p>
    <w:p>
      <w:pPr>
        <w:pStyle w:val="style0"/>
        <w:widowControl/>
        <w:tabs>
          <w:tab w:leader="none" w:pos="720" w:val="left"/>
        </w:tabs>
        <w:suppressAutoHyphens w:val="true"/>
        <w:spacing w:after="200" w:before="0" w:line="276" w:lineRule="auto"/>
      </w:pPr>
      <w:r>
        <w:rPr>
          <w:rFonts w:ascii="Times New Roman" w:cs="Times New Roman" w:hAnsi="Times New Roman"/>
          <w:b/>
          <w:sz w:val="24"/>
          <w:szCs w:val="24"/>
          <w:lang w:val="en-US"/>
        </w:rPr>
        <w:t>Quantum mechanics,  Astrophysics, Plasma physics) or Mathematical Physics/Pure Mathematics (Number Theory/Elliptic Curves, PDE, etc) are VERY WELCOME!</w:t>
      </w:r>
    </w:p>
    <w:p>
      <w:pPr>
        <w:pStyle w:val="style0"/>
        <w:widowControl/>
        <w:tabs>
          <w:tab w:leader="none" w:pos="720" w:val="left"/>
        </w:tabs>
        <w:suppressAutoHyphens w:val="true"/>
        <w:spacing w:after="200" w:before="0" w:line="276" w:lineRule="auto"/>
      </w:pPr>
      <w:r>
        <w:rPr>
          <w:rFonts w:ascii="Times New Roman" w:cs="Times New Roman" w:hAnsi="Times New Roman"/>
          <w:b/>
          <w:sz w:val="24"/>
          <w:szCs w:val="24"/>
          <w:lang w:val="en-US"/>
        </w:rPr>
        <w:t>Please do not hesitate and get in touch with George Matveev via his email/web site!</w:t>
      </w:r>
    </w:p>
    <w:p>
      <w:pPr>
        <w:pStyle w:val="style0"/>
        <w:widowControl/>
        <w:tabs>
          <w:tab w:leader="none" w:pos="720" w:val="left"/>
        </w:tabs>
        <w:suppressAutoHyphens w:val="true"/>
        <w:spacing w:after="200" w:before="0" w:line="276" w:lineRule="auto"/>
      </w:pPr>
      <w:r>
        <w:rPr>
          <w:lang w:val="en-US"/>
        </w:rPr>
      </w:r>
    </w:p>
    <w:sectPr>
      <w:headerReference r:id="rId4" w:type="default"/>
      <w:type w:val="nextPage"/>
      <w:pgSz w:h="16838" w:w="11906"/>
      <w:pgMar w:bottom="1440" w:footer="0" w:gutter="0" w:header="708" w:left="1440" w:right="1440" w:top="1440"/>
      <w:pgNumType w:fmt="decimal"/>
      <w:formProt w:val="false"/>
      <w:textDirection w:val="lrTb"/>
      <w:docGrid w:charSpace="20480"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28"/>
      <w:jc w:val="center"/>
    </w:pPr>
    <w:r>
      <w:rPr>
        <w:lang w:val="en-US"/>
      </w:rPr>
      <w:drawing>
        <wp:inline distB="0" distL="0" distR="0" distT="0">
          <wp:extent cx="3841750" cy="688975"/>
          <wp:effectExtent b="0" l="0" r="0" t="0"/>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1"/>
                  <a:srcRect/>
                  <a:stretch>
                    <a:fillRect/>
                  </a:stretch>
                </pic:blipFill>
                <pic:spPr bwMode="auto">
                  <a:xfrm>
                    <a:off x="0" y="0"/>
                    <a:ext cx="3841750" cy="688975"/>
                  </a:xfrm>
                  <a:prstGeom prst="rect">
                    <a:avLst/>
                  </a:prstGeom>
                  <a:noFill/>
                  <a:ln w="9525">
                    <a:noFill/>
                    <a:miter lim="800000"/>
                    <a:headEnd/>
                    <a:tailEnd/>
                  </a:ln>
                </pic:spPr>
              </pic:pic>
            </a:graphicData>
          </a:graphic>
        </wp:inline>
      </w:drawing>
    </w:r>
  </w:p>
  <w:p>
    <w:pPr>
      <w:pStyle w:val="style28"/>
    </w:pPr>
    <w:r>
      <w:rPr>
        <w:lang w:val="en-US"/>
      </w:rPr>
    </w:r>
  </w:p>
</w:hdr>
</file>

<file path=word/styles.xml><?xml version="1.0" encoding="utf-8"?>
<w:styles xmlns:w="http://schemas.openxmlformats.org/wordprocessingml/2006/main">
  <w:style w:styleId="style0" w:type="paragraph">
    <w:name w:val="Normal"/>
    <w:next w:val="style0"/>
    <w:pPr>
      <w:widowControl/>
      <w:tabs>
        <w:tab w:leader="none" w:pos="720" w:val="left"/>
      </w:tabs>
      <w:suppressAutoHyphens w:val="true"/>
      <w:spacing w:after="200" w:before="0" w:line="276" w:lineRule="auto"/>
    </w:pPr>
    <w:rPr>
      <w:rFonts w:ascii="Calibri" w:cs="" w:eastAsia="Droid Sans" w:hAnsi="Calibri"/>
      <w:color w:val="00000A"/>
      <w:sz w:val="22"/>
      <w:szCs w:val="22"/>
      <w:lang w:bidi="ar-SA" w:eastAsia="en-US" w:val="en-US"/>
    </w:rPr>
  </w:style>
  <w:style w:styleId="style15" w:type="character">
    <w:name w:val="Default Paragraph Font"/>
    <w:next w:val="style15"/>
    <w:rPr/>
  </w:style>
  <w:style w:styleId="style16" w:type="character">
    <w:name w:val="Balloon Text Char"/>
    <w:basedOn w:val="style15"/>
    <w:next w:val="style16"/>
    <w:rPr>
      <w:rFonts w:ascii="Tahoma" w:cs="Tahoma" w:hAnsi="Tahoma"/>
      <w:sz w:val="16"/>
      <w:szCs w:val="16"/>
    </w:rPr>
  </w:style>
  <w:style w:styleId="style17" w:type="character">
    <w:name w:val="Header Char"/>
    <w:basedOn w:val="style15"/>
    <w:next w:val="style17"/>
    <w:rPr/>
  </w:style>
  <w:style w:styleId="style18" w:type="character">
    <w:name w:val="Footer Char"/>
    <w:basedOn w:val="style15"/>
    <w:next w:val="style18"/>
    <w:rPr/>
  </w:style>
  <w:style w:styleId="style19" w:type="character">
    <w:name w:val="HTML Preformatted Char"/>
    <w:basedOn w:val="style15"/>
    <w:next w:val="style19"/>
    <w:rPr>
      <w:rFonts w:ascii="Arial Unicode MS" w:cs="Arial Unicode MS" w:eastAsia="Arial Unicode MS" w:hAnsi="Arial Unicode MS"/>
      <w:color w:val="000000"/>
      <w:sz w:val="20"/>
      <w:szCs w:val="20"/>
    </w:rPr>
  </w:style>
  <w:style w:styleId="style20" w:type="character">
    <w:name w:val="Internet Link"/>
    <w:basedOn w:val="style15"/>
    <w:next w:val="style20"/>
    <w:rPr>
      <w:color w:val="0000FF"/>
      <w:u w:val="single"/>
      <w:lang w:bidi="en-US" w:eastAsia="en-US"/>
    </w:rPr>
  </w:style>
  <w:style w:styleId="style21" w:type="character">
    <w:name w:val="Numbering Symbols"/>
    <w:next w:val="style21"/>
    <w:rPr/>
  </w:style>
  <w:style w:styleId="style22" w:type="paragraph">
    <w:name w:val="Heading"/>
    <w:basedOn w:val="style0"/>
    <w:next w:val="style23"/>
    <w:pPr>
      <w:keepNext/>
      <w:spacing w:after="120" w:before="240"/>
    </w:pPr>
    <w:rPr>
      <w:rFonts w:ascii="Liberation Sans" w:cs="FreeSans" w:eastAsia="Droid Sans" w:hAnsi="Liberation Sans"/>
      <w:sz w:val="28"/>
      <w:szCs w:val="28"/>
    </w:rPr>
  </w:style>
  <w:style w:styleId="style23" w:type="paragraph">
    <w:name w:val="Text body"/>
    <w:basedOn w:val="style0"/>
    <w:next w:val="style23"/>
    <w:pPr>
      <w:spacing w:after="120" w:before="0"/>
    </w:pPr>
    <w:rPr/>
  </w:style>
  <w:style w:styleId="style24" w:type="paragraph">
    <w:name w:val="List"/>
    <w:basedOn w:val="style23"/>
    <w:next w:val="style24"/>
    <w:pPr/>
    <w:rPr>
      <w:rFonts w:cs="FreeSans"/>
    </w:rPr>
  </w:style>
  <w:style w:styleId="style25" w:type="paragraph">
    <w:name w:val="Caption"/>
    <w:basedOn w:val="style0"/>
    <w:next w:val="style25"/>
    <w:pPr>
      <w:suppressLineNumbers/>
      <w:spacing w:after="120" w:before="120"/>
    </w:pPr>
    <w:rPr>
      <w:rFonts w:cs="FreeSans"/>
      <w:i/>
      <w:iCs/>
      <w:sz w:val="24"/>
      <w:szCs w:val="24"/>
    </w:rPr>
  </w:style>
  <w:style w:styleId="style26" w:type="paragraph">
    <w:name w:val="Index"/>
    <w:basedOn w:val="style0"/>
    <w:next w:val="style26"/>
    <w:pPr>
      <w:suppressLineNumbers/>
    </w:pPr>
    <w:rPr>
      <w:rFonts w:cs="FreeSans"/>
    </w:rPr>
  </w:style>
  <w:style w:styleId="style27" w:type="paragraph">
    <w:name w:val="Balloon Text"/>
    <w:basedOn w:val="style0"/>
    <w:next w:val="style27"/>
    <w:pPr>
      <w:spacing w:after="0" w:before="0" w:line="100" w:lineRule="atLeast"/>
    </w:pPr>
    <w:rPr>
      <w:rFonts w:ascii="Tahoma" w:cs="Tahoma" w:hAnsi="Tahoma"/>
      <w:sz w:val="16"/>
      <w:szCs w:val="16"/>
    </w:rPr>
  </w:style>
  <w:style w:styleId="style28" w:type="paragraph">
    <w:name w:val="Header"/>
    <w:basedOn w:val="style0"/>
    <w:next w:val="style28"/>
    <w:pPr>
      <w:suppressLineNumbers/>
      <w:tabs>
        <w:tab w:leader="none" w:pos="4513" w:val="center"/>
        <w:tab w:leader="none" w:pos="9026" w:val="right"/>
      </w:tabs>
      <w:spacing w:after="0" w:before="0" w:line="100" w:lineRule="atLeast"/>
    </w:pPr>
    <w:rPr/>
  </w:style>
  <w:style w:styleId="style29" w:type="paragraph">
    <w:name w:val="Footer"/>
    <w:basedOn w:val="style0"/>
    <w:next w:val="style29"/>
    <w:pPr>
      <w:suppressLineNumbers/>
      <w:tabs>
        <w:tab w:leader="none" w:pos="4513" w:val="center"/>
        <w:tab w:leader="none" w:pos="9026" w:val="right"/>
      </w:tabs>
      <w:spacing w:after="0" w:before="0" w:line="100" w:lineRule="atLeast"/>
    </w:pPr>
    <w:rPr/>
  </w:style>
  <w:style w:styleId="style30" w:type="paragraph">
    <w:name w:val="HTML Preformatted"/>
    <w:basedOn w:val="style0"/>
    <w:next w:val="style30"/>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before="0" w:line="100" w:lineRule="atLeast"/>
    </w:pPr>
    <w:rPr>
      <w:rFonts w:ascii="Arial Unicode MS" w:cs="Arial Unicode MS" w:eastAsia="Arial Unicode MS" w:hAnsi="Arial Unicode MS"/>
      <w:color w:val="000000"/>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rXXXXXXX@xxxmail.com" TargetMode="External"/><Relationship Id="rId3" Type="http://schemas.openxmlformats.org/officeDocument/2006/relationships/image" Target="media/image59.jpeg"/><Relationship Id="rId4" Type="http://schemas.openxmlformats.org/officeDocument/2006/relationships/header" Target="header1.xml"/><Relationship Id="rId5" Type="http://schemas.openxmlformats.org/officeDocument/2006/relationships/fontTable" Target="fontTable.xml"/>
</Relationships>
</file>

<file path=word/_rels/header1.xml.rels><?xml version="1.0" encoding="UTF-8"?>
<Relationships xmlns="http://schemas.openxmlformats.org/package/2006/relationships"><Relationship Id="rId1" Type="http://schemas.openxmlformats.org/officeDocument/2006/relationships/image" Target="media/image60.jpeg"/>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LibreOffice/3.5$Linux_X86_64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2017-06-30T09:03:00.00Z</dcterms:created>
  <dc:creator>Nidhi Arora</dc:creator>
  <cp:lastModifiedBy>Euroscicon Infectious Diseases</cp:lastModifiedBy>
  <dcterms:modified xsi:type="dcterms:W3CDTF">2017-12-21T12:26:00.00Z</dcterms:modified>
  <cp:revision>3</cp:revision>
</cp:coreProperties>
</file>