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118" w:rsidRPr="005D1984" w:rsidRDefault="008A4118" w:rsidP="008A411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98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B7545" w:rsidRDefault="008A4118" w:rsidP="008A4118">
      <w:pPr>
        <w:jc w:val="both"/>
      </w:pPr>
      <w:r w:rsidRPr="005D1984">
        <w:rPr>
          <w:rFonts w:ascii="Times New Roman" w:hAnsi="Times New Roman" w:cs="Times New Roman"/>
          <w:sz w:val="24"/>
          <w:szCs w:val="24"/>
        </w:rPr>
        <w:t xml:space="preserve">The activity concentration of naturally occurring </w:t>
      </w:r>
      <w:proofErr w:type="spellStart"/>
      <w:r w:rsidRPr="005D1984">
        <w:rPr>
          <w:rFonts w:ascii="Times New Roman" w:hAnsi="Times New Roman" w:cs="Times New Roman"/>
          <w:sz w:val="24"/>
          <w:szCs w:val="24"/>
        </w:rPr>
        <w:t>radionuclides</w:t>
      </w:r>
      <w:proofErr w:type="spellEnd"/>
      <w:r w:rsidRPr="005D1984">
        <w:rPr>
          <w:rFonts w:ascii="Times New Roman" w:hAnsi="Times New Roman" w:cs="Times New Roman"/>
          <w:sz w:val="24"/>
          <w:szCs w:val="24"/>
        </w:rPr>
        <w:t xml:space="preserve"> </w:t>
      </w:r>
      <w:r w:rsidRPr="005D1984">
        <w:rPr>
          <w:rFonts w:ascii="Times New Roman" w:hAnsi="Times New Roman" w:cs="Times New Roman"/>
          <w:sz w:val="24"/>
          <w:szCs w:val="24"/>
          <w:vertAlign w:val="superscript"/>
        </w:rPr>
        <w:t>226</w:t>
      </w:r>
      <w:r w:rsidRPr="005D1984">
        <w:rPr>
          <w:rFonts w:ascii="Times New Roman" w:hAnsi="Times New Roman" w:cs="Times New Roman"/>
          <w:sz w:val="24"/>
          <w:szCs w:val="24"/>
        </w:rPr>
        <w:t xml:space="preserve">Radium, </w:t>
      </w:r>
      <w:r w:rsidRPr="005D1984">
        <w:rPr>
          <w:rFonts w:ascii="Times New Roman" w:hAnsi="Times New Roman" w:cs="Times New Roman"/>
          <w:sz w:val="24"/>
          <w:szCs w:val="24"/>
          <w:vertAlign w:val="superscript"/>
        </w:rPr>
        <w:t>232</w:t>
      </w:r>
      <w:r w:rsidRPr="005D1984">
        <w:rPr>
          <w:rFonts w:ascii="Times New Roman" w:hAnsi="Times New Roman" w:cs="Times New Roman"/>
          <w:sz w:val="24"/>
          <w:szCs w:val="24"/>
        </w:rPr>
        <w:t xml:space="preserve">Thorium and </w:t>
      </w:r>
      <w:r w:rsidRPr="005D1984">
        <w:rPr>
          <w:rFonts w:ascii="Times New Roman" w:hAnsi="Times New Roman" w:cs="Times New Roman"/>
          <w:sz w:val="24"/>
          <w:szCs w:val="24"/>
          <w:vertAlign w:val="superscript"/>
        </w:rPr>
        <w:t>40</w:t>
      </w:r>
      <w:r w:rsidRPr="005D1984">
        <w:rPr>
          <w:rFonts w:ascii="Times New Roman" w:hAnsi="Times New Roman" w:cs="Times New Roman"/>
          <w:sz w:val="24"/>
          <w:szCs w:val="24"/>
        </w:rPr>
        <w:t>Pottasium have been measured and analyzed in different brands of chemical and organic fertilizer sampl</w:t>
      </w:r>
      <w:r>
        <w:rPr>
          <w:rFonts w:ascii="Times New Roman" w:hAnsi="Times New Roman" w:cs="Times New Roman"/>
          <w:sz w:val="24"/>
          <w:szCs w:val="24"/>
        </w:rPr>
        <w:t xml:space="preserve">es used in Benue state, Nigeria </w:t>
      </w:r>
      <w:r w:rsidRPr="005D1984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5D1984">
        <w:rPr>
          <w:rFonts w:ascii="Times New Roman" w:hAnsi="Times New Roman" w:cs="Times New Roman"/>
          <w:sz w:val="24"/>
          <w:szCs w:val="24"/>
        </w:rPr>
        <w:t>NaI</w:t>
      </w:r>
      <w:proofErr w:type="spellEnd"/>
      <w:r w:rsidRPr="005D1984">
        <w:rPr>
          <w:rFonts w:ascii="Times New Roman" w:hAnsi="Times New Roman" w:cs="Times New Roman"/>
          <w:sz w:val="24"/>
          <w:szCs w:val="24"/>
        </w:rPr>
        <w:t xml:space="preserve"> gamma spectrometry. The results of measurement showed that the average activity concentration of </w:t>
      </w:r>
      <w:r w:rsidRPr="005D1984">
        <w:rPr>
          <w:rFonts w:ascii="Times New Roman" w:hAnsi="Times New Roman" w:cs="Times New Roman"/>
          <w:sz w:val="24"/>
          <w:szCs w:val="24"/>
          <w:vertAlign w:val="superscript"/>
        </w:rPr>
        <w:t>226</w:t>
      </w:r>
      <w:r w:rsidRPr="005D1984">
        <w:rPr>
          <w:rFonts w:ascii="Times New Roman" w:hAnsi="Times New Roman" w:cs="Times New Roman"/>
          <w:sz w:val="24"/>
          <w:szCs w:val="24"/>
        </w:rPr>
        <w:t xml:space="preserve">Ra, </w:t>
      </w:r>
      <w:r w:rsidRPr="005D1984">
        <w:rPr>
          <w:rFonts w:ascii="Times New Roman" w:hAnsi="Times New Roman" w:cs="Times New Roman"/>
          <w:sz w:val="24"/>
          <w:szCs w:val="24"/>
          <w:vertAlign w:val="superscript"/>
        </w:rPr>
        <w:t>232</w:t>
      </w:r>
      <w:r w:rsidRPr="005D1984">
        <w:rPr>
          <w:rFonts w:ascii="Times New Roman" w:hAnsi="Times New Roman" w:cs="Times New Roman"/>
          <w:sz w:val="24"/>
          <w:szCs w:val="24"/>
        </w:rPr>
        <w:t xml:space="preserve">Th and </w:t>
      </w:r>
      <w:r w:rsidRPr="005D1984">
        <w:rPr>
          <w:rFonts w:ascii="Times New Roman" w:hAnsi="Times New Roman" w:cs="Times New Roman"/>
          <w:sz w:val="24"/>
          <w:szCs w:val="24"/>
          <w:vertAlign w:val="superscript"/>
        </w:rPr>
        <w:t>40</w:t>
      </w:r>
      <w:r w:rsidRPr="005D1984">
        <w:rPr>
          <w:rFonts w:ascii="Times New Roman" w:hAnsi="Times New Roman" w:cs="Times New Roman"/>
          <w:sz w:val="24"/>
          <w:szCs w:val="24"/>
        </w:rPr>
        <w:t xml:space="preserve">K in the chemical fertilizers were 69.55 ± 2.97, 17.84 ± 1.09 and 969.13 ± 5.48Bq/Kg respectively, while for the organic fertilizers, it showed 26.33 ± 3.78, 9.07 ± 0.94 and 204.43 ± 4.34Bq/Kg respectively. This result shows that the average activity concentrations of the naturally occurring </w:t>
      </w:r>
      <w:proofErr w:type="spellStart"/>
      <w:r w:rsidRPr="005D1984">
        <w:rPr>
          <w:rFonts w:ascii="Times New Roman" w:hAnsi="Times New Roman" w:cs="Times New Roman"/>
          <w:sz w:val="24"/>
          <w:szCs w:val="24"/>
        </w:rPr>
        <w:t>radionuclides</w:t>
      </w:r>
      <w:proofErr w:type="spellEnd"/>
      <w:r w:rsidRPr="005D1984">
        <w:rPr>
          <w:rFonts w:ascii="Times New Roman" w:hAnsi="Times New Roman" w:cs="Times New Roman"/>
          <w:sz w:val="24"/>
          <w:szCs w:val="24"/>
        </w:rPr>
        <w:t xml:space="preserve"> are higher in the chemical fertilizer samples than the organic fertilizer samples.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1984">
        <w:rPr>
          <w:rFonts w:ascii="Times New Roman" w:hAnsi="Times New Roman" w:cs="Times New Roman"/>
          <w:sz w:val="24"/>
          <w:szCs w:val="24"/>
        </w:rPr>
        <w:t>The average values of t</w:t>
      </w:r>
      <w:r>
        <w:rPr>
          <w:rFonts w:ascii="Times New Roman" w:hAnsi="Times New Roman" w:cs="Times New Roman"/>
          <w:sz w:val="24"/>
          <w:szCs w:val="24"/>
        </w:rPr>
        <w:t>he radium equivalent for all the</w:t>
      </w:r>
      <w:r w:rsidRPr="005D1984">
        <w:rPr>
          <w:rFonts w:ascii="Times New Roman" w:hAnsi="Times New Roman" w:cs="Times New Roman"/>
          <w:sz w:val="24"/>
          <w:szCs w:val="24"/>
        </w:rPr>
        <w:t xml:space="preserve"> fertilizer samples were determined and found to be lower than the world average values</w:t>
      </w:r>
      <w:r>
        <w:rPr>
          <w:rFonts w:ascii="Times New Roman" w:hAnsi="Times New Roman" w:cs="Times New Roman"/>
          <w:sz w:val="24"/>
          <w:szCs w:val="24"/>
        </w:rPr>
        <w:t xml:space="preserve"> of 370Bq/Kg</w:t>
      </w:r>
      <w:r w:rsidRPr="005D1984">
        <w:rPr>
          <w:rFonts w:ascii="Times New Roman" w:hAnsi="Times New Roman" w:cs="Times New Roman"/>
          <w:sz w:val="24"/>
          <w:szCs w:val="24"/>
        </w:rPr>
        <w:t>. Also, the</w:t>
      </w:r>
      <w:r>
        <w:rPr>
          <w:rFonts w:ascii="Times New Roman" w:hAnsi="Times New Roman" w:cs="Times New Roman"/>
          <w:sz w:val="24"/>
          <w:szCs w:val="24"/>
        </w:rPr>
        <w:t xml:space="preserve"> absorbed dose rate</w:t>
      </w:r>
      <w:r w:rsidRPr="005D1984">
        <w:rPr>
          <w:rFonts w:ascii="Times New Roman" w:hAnsi="Times New Roman" w:cs="Times New Roman"/>
          <w:sz w:val="24"/>
          <w:szCs w:val="24"/>
        </w:rPr>
        <w:t xml:space="preserve"> and index of external and internal hazard index were determined and found to be within world acceptable limits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1984">
        <w:rPr>
          <w:rFonts w:ascii="Times New Roman" w:hAnsi="Times New Roman" w:cs="Times New Roman"/>
          <w:sz w:val="24"/>
          <w:szCs w:val="24"/>
        </w:rPr>
        <w:t xml:space="preserve"> except the annual effective dose rate which is above 1mSv/y. The average values of the three </w:t>
      </w:r>
      <w:proofErr w:type="spellStart"/>
      <w:r w:rsidRPr="005D1984">
        <w:rPr>
          <w:rFonts w:ascii="Times New Roman" w:hAnsi="Times New Roman" w:cs="Times New Roman"/>
          <w:sz w:val="24"/>
          <w:szCs w:val="24"/>
        </w:rPr>
        <w:t>radionuclides</w:t>
      </w:r>
      <w:proofErr w:type="spellEnd"/>
      <w:r w:rsidRPr="005D1984">
        <w:rPr>
          <w:rFonts w:ascii="Times New Roman" w:hAnsi="Times New Roman" w:cs="Times New Roman"/>
          <w:sz w:val="24"/>
          <w:szCs w:val="24"/>
        </w:rPr>
        <w:t xml:space="preserve"> are within range of values reported for other countries.</w:t>
      </w:r>
    </w:p>
    <w:sectPr w:rsidR="00AB7545" w:rsidSect="00AB75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4118"/>
    <w:rsid w:val="00225B6C"/>
    <w:rsid w:val="008A4118"/>
    <w:rsid w:val="00AB7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 Kungur</dc:creator>
  <cp:lastModifiedBy>Sir Kungur</cp:lastModifiedBy>
  <cp:revision>1</cp:revision>
  <dcterms:created xsi:type="dcterms:W3CDTF">2018-05-24T18:20:00Z</dcterms:created>
  <dcterms:modified xsi:type="dcterms:W3CDTF">2018-05-24T18:29:00Z</dcterms:modified>
</cp:coreProperties>
</file>