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539D" w:rsidRDefault="0027539D" w:rsidP="00572E60">
      <w:pPr>
        <w:pStyle w:val="GvdeMetni"/>
        <w:spacing w:before="73" w:line="198" w:lineRule="exact"/>
        <w:ind w:right="5987"/>
        <w:jc w:val="both"/>
        <w:rPr>
          <w:rFonts w:ascii="Arial"/>
        </w:rPr>
      </w:pPr>
      <w:proofErr w:type="spellStart"/>
      <w:r w:rsidRPr="00AB7659">
        <w:rPr>
          <w:rFonts w:ascii="Times New Roman" w:hAnsi="Times New Roman" w:cs="Times New Roman"/>
          <w:b/>
          <w:sz w:val="24"/>
          <w:szCs w:val="24"/>
        </w:rPr>
        <w:t>Analysing</w:t>
      </w:r>
      <w:proofErr w:type="spellEnd"/>
      <w:r w:rsidRPr="00AB7659">
        <w:rPr>
          <w:rFonts w:ascii="Times New Roman" w:hAnsi="Times New Roman" w:cs="Times New Roman"/>
          <w:b/>
          <w:sz w:val="24"/>
          <w:szCs w:val="24"/>
        </w:rPr>
        <w:t xml:space="preserve"> </w:t>
      </w:r>
      <w:proofErr w:type="gramStart"/>
      <w:r w:rsidRPr="00AB7659">
        <w:rPr>
          <w:rFonts w:ascii="Times New Roman" w:hAnsi="Times New Roman" w:cs="Times New Roman"/>
          <w:b/>
          <w:sz w:val="24"/>
          <w:szCs w:val="24"/>
        </w:rPr>
        <w:t>The</w:t>
      </w:r>
      <w:proofErr w:type="gramEnd"/>
      <w:r w:rsidRPr="00AB7659">
        <w:rPr>
          <w:rFonts w:ascii="Times New Roman" w:hAnsi="Times New Roman" w:cs="Times New Roman"/>
          <w:b/>
          <w:sz w:val="24"/>
          <w:szCs w:val="24"/>
        </w:rPr>
        <w:t xml:space="preserve"> Eating Habit of The Children Who Has Autism Spectrum Disorder and Children with Typical Development and The Eating Attitudes of Parents with Regards to Some Demographic Variables</w:t>
      </w:r>
      <w:r>
        <w:rPr>
          <w:rFonts w:ascii="Arial"/>
        </w:rPr>
        <w:t xml:space="preserve"> </w:t>
      </w:r>
    </w:p>
    <w:p w:rsidR="0027539D" w:rsidRDefault="0027539D" w:rsidP="00572E60">
      <w:pPr>
        <w:pStyle w:val="GvdeMetni"/>
        <w:spacing w:before="73" w:line="198" w:lineRule="exact"/>
        <w:ind w:left="100" w:right="5987"/>
        <w:jc w:val="both"/>
        <w:rPr>
          <w:rFonts w:ascii="Arial"/>
        </w:rPr>
      </w:pPr>
    </w:p>
    <w:p w:rsidR="0078738A" w:rsidRDefault="0027539D" w:rsidP="00572E60">
      <w:pPr>
        <w:pStyle w:val="GvdeMetni"/>
        <w:spacing w:before="73" w:line="198" w:lineRule="exact"/>
        <w:ind w:left="100" w:right="5987"/>
        <w:jc w:val="both"/>
        <w:rPr>
          <w:rFonts w:ascii="Arial"/>
        </w:rPr>
      </w:pPr>
      <w:proofErr w:type="spellStart"/>
      <w:r>
        <w:rPr>
          <w:rFonts w:ascii="Arial"/>
        </w:rPr>
        <w:t>Nur</w:t>
      </w:r>
      <w:proofErr w:type="spellEnd"/>
      <w:r>
        <w:rPr>
          <w:rFonts w:ascii="Arial"/>
        </w:rPr>
        <w:t xml:space="preserve"> Sena </w:t>
      </w:r>
      <w:r>
        <w:rPr>
          <w:rFonts w:ascii="Arial"/>
        </w:rPr>
        <w:t>Ö</w:t>
      </w:r>
      <w:r>
        <w:rPr>
          <w:rFonts w:ascii="Arial"/>
        </w:rPr>
        <w:t xml:space="preserve">z </w:t>
      </w:r>
      <w:proofErr w:type="spellStart"/>
      <w:r>
        <w:rPr>
          <w:rFonts w:ascii="Arial"/>
        </w:rPr>
        <w:t>Msc</w:t>
      </w:r>
      <w:proofErr w:type="spellEnd"/>
      <w:r w:rsidR="005973B9">
        <w:rPr>
          <w:rFonts w:ascii="Arial"/>
        </w:rPr>
        <w:t xml:space="preserve">, </w:t>
      </w:r>
      <w:proofErr w:type="spellStart"/>
      <w:r>
        <w:rPr>
          <w:rFonts w:ascii="Arial"/>
        </w:rPr>
        <w:t>Hacettepe</w:t>
      </w:r>
      <w:proofErr w:type="spellEnd"/>
      <w:r>
        <w:rPr>
          <w:rFonts w:ascii="Arial"/>
        </w:rPr>
        <w:t xml:space="preserve"> University</w:t>
      </w:r>
      <w:r w:rsidR="005973B9">
        <w:rPr>
          <w:rFonts w:ascii="Arial"/>
        </w:rPr>
        <w:t xml:space="preserve">, </w:t>
      </w:r>
      <w:r>
        <w:rPr>
          <w:rFonts w:ascii="Arial"/>
        </w:rPr>
        <w:t>Turkey</w:t>
      </w:r>
      <w:r w:rsidR="005973B9">
        <w:rPr>
          <w:rFonts w:ascii="Arial"/>
        </w:rPr>
        <w:t xml:space="preserve"> </w:t>
      </w:r>
    </w:p>
    <w:p w:rsidR="005973B9" w:rsidRDefault="0027539D" w:rsidP="00572E60">
      <w:pPr>
        <w:pStyle w:val="GvdeMetni"/>
        <w:spacing w:before="73" w:line="198" w:lineRule="exact"/>
        <w:ind w:left="100" w:right="5987"/>
        <w:jc w:val="both"/>
        <w:rPr>
          <w:rFonts w:ascii="Arial"/>
        </w:rPr>
      </w:pPr>
      <w:proofErr w:type="spellStart"/>
      <w:r>
        <w:rPr>
          <w:rFonts w:ascii="Arial"/>
        </w:rPr>
        <w:t>Dr.Pinar</w:t>
      </w:r>
      <w:proofErr w:type="spellEnd"/>
      <w:r>
        <w:rPr>
          <w:rFonts w:ascii="Arial"/>
        </w:rPr>
        <w:t xml:space="preserve"> BAYHAN</w:t>
      </w:r>
      <w:r w:rsidR="005973B9">
        <w:rPr>
          <w:rFonts w:ascii="Arial"/>
        </w:rPr>
        <w:t>,</w:t>
      </w:r>
      <w:r>
        <w:rPr>
          <w:rFonts w:ascii="Arial"/>
        </w:rPr>
        <w:t xml:space="preserve"> </w:t>
      </w:r>
      <w:proofErr w:type="spellStart"/>
      <w:r>
        <w:rPr>
          <w:rFonts w:ascii="Arial"/>
        </w:rPr>
        <w:t>Proffesor</w:t>
      </w:r>
      <w:proofErr w:type="spellEnd"/>
      <w:r>
        <w:rPr>
          <w:rFonts w:ascii="Arial"/>
        </w:rPr>
        <w:t xml:space="preserve">, </w:t>
      </w:r>
      <w:proofErr w:type="spellStart"/>
      <w:r>
        <w:rPr>
          <w:rFonts w:ascii="Arial"/>
        </w:rPr>
        <w:t>Hacettepe</w:t>
      </w:r>
      <w:proofErr w:type="spellEnd"/>
      <w:r>
        <w:rPr>
          <w:rFonts w:ascii="Arial"/>
        </w:rPr>
        <w:t xml:space="preserve"> University, Turkey</w:t>
      </w:r>
    </w:p>
    <w:p w:rsidR="00AE3E37" w:rsidRDefault="00AE3E37">
      <w:pPr>
        <w:pStyle w:val="GvdeMetni"/>
        <w:rPr>
          <w:rFonts w:ascii="Arial"/>
          <w:sz w:val="20"/>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Balk3"/>
        <w:spacing w:before="147"/>
        <w:jc w:val="both"/>
      </w:pPr>
      <w:r>
        <w:rPr>
          <w:color w:val="BF5A14"/>
        </w:rPr>
        <w:t>Abstract</w:t>
      </w:r>
      <w:r w:rsidR="00404E5B">
        <w:rPr>
          <w:color w:val="BF5A14"/>
        </w:rPr>
        <w:t xml:space="preserve"> </w:t>
      </w:r>
    </w:p>
    <w:p w:rsidR="0027539D" w:rsidRDefault="0027539D" w:rsidP="0027539D">
      <w:pPr>
        <w:jc w:val="both"/>
        <w:rPr>
          <w:rFonts w:ascii="Times New Roman" w:hAnsi="Times New Roman" w:cs="Times New Roman"/>
        </w:rPr>
      </w:pPr>
      <w:r>
        <w:rPr>
          <w:rFonts w:ascii="Times New Roman" w:hAnsi="Times New Roman" w:cs="Times New Roman"/>
        </w:rPr>
        <w:t xml:space="preserve">Eating problems may </w:t>
      </w:r>
      <w:proofErr w:type="spellStart"/>
      <w:r>
        <w:rPr>
          <w:rFonts w:ascii="Times New Roman" w:hAnsi="Times New Roman" w:cs="Times New Roman"/>
        </w:rPr>
        <w:t>accure</w:t>
      </w:r>
      <w:proofErr w:type="spellEnd"/>
      <w:r>
        <w:rPr>
          <w:rFonts w:ascii="Times New Roman" w:hAnsi="Times New Roman" w:cs="Times New Roman"/>
        </w:rPr>
        <w:t xml:space="preserve"> during early childhood. </w:t>
      </w:r>
      <w:r w:rsidRPr="00EF1F80">
        <w:rPr>
          <w:rFonts w:ascii="Times New Roman" w:hAnsi="Times New Roman" w:cs="Times New Roman"/>
        </w:rPr>
        <w:t>If the eating problems origin is not physiological, it can make think the primary relations.</w:t>
      </w:r>
      <w:r>
        <w:rPr>
          <w:rFonts w:ascii="Times New Roman" w:hAnsi="Times New Roman" w:cs="Times New Roman"/>
        </w:rPr>
        <w:t xml:space="preserve"> </w:t>
      </w:r>
      <w:r w:rsidRPr="00D96B2C">
        <w:rPr>
          <w:rFonts w:ascii="Times New Roman" w:hAnsi="Times New Roman" w:cs="Times New Roman"/>
        </w:rPr>
        <w:t xml:space="preserve">For this reason, the aim is </w:t>
      </w:r>
      <w:proofErr w:type="spellStart"/>
      <w:r w:rsidRPr="00D96B2C">
        <w:rPr>
          <w:rFonts w:ascii="Times New Roman" w:hAnsi="Times New Roman" w:cs="Times New Roman"/>
        </w:rPr>
        <w:t>analysing</w:t>
      </w:r>
      <w:proofErr w:type="spellEnd"/>
      <w:r w:rsidRPr="00D96B2C">
        <w:rPr>
          <w:rFonts w:ascii="Times New Roman" w:hAnsi="Times New Roman" w:cs="Times New Roman"/>
        </w:rPr>
        <w:t xml:space="preserve"> of the eating habit of the children who have autism spectrum disorder </w:t>
      </w:r>
      <w:r>
        <w:rPr>
          <w:rFonts w:ascii="Times New Roman" w:hAnsi="Times New Roman" w:cs="Times New Roman"/>
        </w:rPr>
        <w:t xml:space="preserve">(ASD) </w:t>
      </w:r>
      <w:r w:rsidRPr="00D96B2C">
        <w:rPr>
          <w:rFonts w:ascii="Times New Roman" w:hAnsi="Times New Roman" w:cs="Times New Roman"/>
        </w:rPr>
        <w:t>and children with typical development</w:t>
      </w:r>
      <w:r>
        <w:rPr>
          <w:rFonts w:ascii="Times New Roman" w:hAnsi="Times New Roman" w:cs="Times New Roman"/>
        </w:rPr>
        <w:t xml:space="preserve"> (TD)</w:t>
      </w:r>
      <w:r w:rsidRPr="00D96B2C">
        <w:rPr>
          <w:rFonts w:ascii="Times New Roman" w:hAnsi="Times New Roman" w:cs="Times New Roman"/>
        </w:rPr>
        <w:t xml:space="preserve"> and the eating attitudes of parents how is affected from children age, gender, birth time; parent ages, educations, jobs; family types and siblings.  </w:t>
      </w:r>
    </w:p>
    <w:p w:rsidR="0027539D" w:rsidRDefault="0027539D" w:rsidP="0027539D">
      <w:pPr>
        <w:jc w:val="both"/>
        <w:rPr>
          <w:rFonts w:ascii="Times New Roman" w:hAnsi="Times New Roman" w:cs="Times New Roman"/>
          <w:sz w:val="24"/>
          <w:szCs w:val="24"/>
        </w:rPr>
      </w:pPr>
      <w:proofErr w:type="gramStart"/>
      <w:r w:rsidRPr="00D96B2C">
        <w:rPr>
          <w:rFonts w:ascii="Times New Roman" w:hAnsi="Times New Roman" w:cs="Times New Roman"/>
        </w:rPr>
        <w:t>180</w:t>
      </w:r>
      <w:proofErr w:type="gramEnd"/>
      <w:r w:rsidRPr="00D96B2C">
        <w:rPr>
          <w:rFonts w:ascii="Times New Roman" w:hAnsi="Times New Roman" w:cs="Times New Roman"/>
        </w:rPr>
        <w:t xml:space="preserve"> parents who have childr</w:t>
      </w:r>
      <w:r>
        <w:rPr>
          <w:rFonts w:ascii="Times New Roman" w:hAnsi="Times New Roman" w:cs="Times New Roman"/>
        </w:rPr>
        <w:t>en's aged 3-5, 90 TD</w:t>
      </w:r>
      <w:r w:rsidRPr="00D96B2C">
        <w:rPr>
          <w:rFonts w:ascii="Times New Roman" w:hAnsi="Times New Roman" w:cs="Times New Roman"/>
        </w:rPr>
        <w:t xml:space="preserve"> and 90 </w:t>
      </w:r>
      <w:r>
        <w:rPr>
          <w:rFonts w:ascii="Times New Roman" w:hAnsi="Times New Roman" w:cs="Times New Roman"/>
        </w:rPr>
        <w:t>ASD</w:t>
      </w:r>
      <w:r w:rsidRPr="00D96B2C">
        <w:rPr>
          <w:rFonts w:ascii="Times New Roman" w:hAnsi="Times New Roman" w:cs="Times New Roman"/>
        </w:rPr>
        <w:t xml:space="preserve"> took a part of the research from preschools and special education and rehabilitation </w:t>
      </w:r>
      <w:proofErr w:type="spellStart"/>
      <w:r w:rsidRPr="00D96B2C">
        <w:rPr>
          <w:rFonts w:ascii="Times New Roman" w:hAnsi="Times New Roman" w:cs="Times New Roman"/>
        </w:rPr>
        <w:t>centres</w:t>
      </w:r>
      <w:proofErr w:type="spellEnd"/>
      <w:r w:rsidRPr="00D96B2C">
        <w:rPr>
          <w:rFonts w:ascii="Times New Roman" w:hAnsi="Times New Roman" w:cs="Times New Roman"/>
        </w:rPr>
        <w:t xml:space="preserve"> during January-May, 2018 in Turkey.</w:t>
      </w:r>
      <w:r w:rsidRPr="00792B32">
        <w:t xml:space="preserve"> </w:t>
      </w:r>
      <w:r w:rsidRPr="00792B32">
        <w:rPr>
          <w:rFonts w:ascii="Times New Roman" w:hAnsi="Times New Roman" w:cs="Times New Roman"/>
        </w:rPr>
        <w:t xml:space="preserve">Brief Assessment of Mealtime Behavior in Children (BAMBIC) and Children’s Eating Behavior Questionnaire (CEBQ) </w:t>
      </w:r>
      <w:proofErr w:type="gramStart"/>
      <w:r w:rsidRPr="00792B32">
        <w:rPr>
          <w:rFonts w:ascii="Times New Roman" w:hAnsi="Times New Roman" w:cs="Times New Roman"/>
        </w:rPr>
        <w:t>are used</w:t>
      </w:r>
      <w:proofErr w:type="gramEnd"/>
      <w:r w:rsidRPr="00792B32">
        <w:rPr>
          <w:rFonts w:ascii="Times New Roman" w:hAnsi="Times New Roman" w:cs="Times New Roman"/>
        </w:rPr>
        <w:t xml:space="preserve"> for indicating the children’s eating habit and Parents Mealtime Action Scale (PMAS) is used for indicating the parent’s mealtime attitudes toward their children. In addition, personal information form used to get demographic information. </w:t>
      </w:r>
      <w:r w:rsidRPr="00792B32">
        <w:rPr>
          <w:rFonts w:ascii="Times New Roman" w:hAnsi="Times New Roman" w:cs="Times New Roman"/>
          <w:sz w:val="24"/>
          <w:szCs w:val="24"/>
        </w:rPr>
        <w:t xml:space="preserve">The </w:t>
      </w:r>
      <w:proofErr w:type="gramStart"/>
      <w:r w:rsidRPr="00792B32">
        <w:rPr>
          <w:rFonts w:ascii="Times New Roman" w:hAnsi="Times New Roman" w:cs="Times New Roman"/>
          <w:sz w:val="24"/>
          <w:szCs w:val="24"/>
        </w:rPr>
        <w:t>data which gather from 180</w:t>
      </w:r>
      <w:proofErr w:type="gramEnd"/>
      <w:r w:rsidRPr="00792B32">
        <w:rPr>
          <w:rFonts w:ascii="Times New Roman" w:hAnsi="Times New Roman" w:cs="Times New Roman"/>
          <w:sz w:val="24"/>
          <w:szCs w:val="24"/>
        </w:rPr>
        <w:t xml:space="preserve"> parents analysis with statistical pocket programs.</w:t>
      </w:r>
      <w:r>
        <w:rPr>
          <w:rFonts w:ascii="Times New Roman" w:hAnsi="Times New Roman" w:cs="Times New Roman"/>
          <w:sz w:val="24"/>
          <w:szCs w:val="24"/>
        </w:rPr>
        <w:t xml:space="preserve"> T </w:t>
      </w:r>
      <w:proofErr w:type="spellStart"/>
      <w:r>
        <w:rPr>
          <w:rFonts w:ascii="Times New Roman" w:hAnsi="Times New Roman" w:cs="Times New Roman"/>
          <w:sz w:val="24"/>
          <w:szCs w:val="24"/>
        </w:rPr>
        <w:t>testi</w:t>
      </w:r>
      <w:proofErr w:type="spellEnd"/>
      <w:r>
        <w:rPr>
          <w:rFonts w:ascii="Times New Roman" w:hAnsi="Times New Roman" w:cs="Times New Roman"/>
          <w:sz w:val="24"/>
          <w:szCs w:val="24"/>
        </w:rPr>
        <w:t xml:space="preserve">, ANOVA, Mann Whitney U and </w:t>
      </w:r>
      <w:proofErr w:type="spellStart"/>
      <w:r>
        <w:rPr>
          <w:rFonts w:ascii="Times New Roman" w:hAnsi="Times New Roman" w:cs="Times New Roman"/>
          <w:sz w:val="24"/>
          <w:szCs w:val="24"/>
        </w:rPr>
        <w:t>Kruskall</w:t>
      </w:r>
      <w:proofErr w:type="spellEnd"/>
      <w:r>
        <w:rPr>
          <w:rFonts w:ascii="Times New Roman" w:hAnsi="Times New Roman" w:cs="Times New Roman"/>
          <w:sz w:val="24"/>
          <w:szCs w:val="24"/>
        </w:rPr>
        <w:t xml:space="preserve"> Wallis were used depend on number of category numbers and </w:t>
      </w:r>
      <w:r w:rsidRPr="0073761D">
        <w:rPr>
          <w:rFonts w:ascii="Times New Roman" w:hAnsi="Times New Roman" w:cs="Times New Roman"/>
          <w:sz w:val="24"/>
          <w:szCs w:val="24"/>
        </w:rPr>
        <w:t>normality distribution</w:t>
      </w:r>
      <w:r>
        <w:rPr>
          <w:rFonts w:ascii="Times New Roman" w:hAnsi="Times New Roman" w:cs="Times New Roman"/>
          <w:sz w:val="24"/>
          <w:szCs w:val="24"/>
        </w:rPr>
        <w:t>s.</w:t>
      </w:r>
    </w:p>
    <w:p w:rsidR="0027539D" w:rsidRDefault="0027539D" w:rsidP="0027539D">
      <w:pPr>
        <w:spacing w:after="100"/>
        <w:jc w:val="both"/>
        <w:rPr>
          <w:rFonts w:ascii="Times New Roman" w:hAnsi="Times New Roman" w:cs="Times New Roman"/>
          <w:sz w:val="24"/>
          <w:szCs w:val="24"/>
        </w:rPr>
      </w:pPr>
      <w:r w:rsidRPr="00755448">
        <w:rPr>
          <w:rFonts w:ascii="Times New Roman" w:hAnsi="Times New Roman" w:cs="Times New Roman"/>
          <w:sz w:val="24"/>
          <w:szCs w:val="24"/>
        </w:rPr>
        <w:t>Regarding to results; children with ASD have more food refusal and disruptive behavior at</w:t>
      </w:r>
      <w:r>
        <w:rPr>
          <w:rFonts w:ascii="Times New Roman" w:hAnsi="Times New Roman" w:cs="Times New Roman"/>
          <w:sz w:val="24"/>
          <w:szCs w:val="24"/>
        </w:rPr>
        <w:t xml:space="preserve"> mealtime when their age is </w:t>
      </w:r>
      <w:proofErr w:type="gramStart"/>
      <w:r>
        <w:rPr>
          <w:rFonts w:ascii="Times New Roman" w:hAnsi="Times New Roman" w:cs="Times New Roman"/>
          <w:sz w:val="24"/>
          <w:szCs w:val="24"/>
        </w:rPr>
        <w:t>3</w:t>
      </w:r>
      <w:proofErr w:type="gramEnd"/>
      <w:r>
        <w:rPr>
          <w:rFonts w:ascii="Times New Roman" w:hAnsi="Times New Roman" w:cs="Times New Roman"/>
          <w:sz w:val="24"/>
          <w:szCs w:val="24"/>
        </w:rPr>
        <w:t xml:space="preserve">. </w:t>
      </w:r>
      <w:r w:rsidRPr="00755448">
        <w:rPr>
          <w:rFonts w:ascii="Times New Roman" w:hAnsi="Times New Roman" w:cs="Times New Roman"/>
          <w:sz w:val="24"/>
          <w:szCs w:val="24"/>
        </w:rPr>
        <w:t xml:space="preserve">Mothers ages 20-29, their children with ASD and with </w:t>
      </w:r>
      <w:r>
        <w:rPr>
          <w:rFonts w:ascii="Times New Roman" w:hAnsi="Times New Roman" w:cs="Times New Roman"/>
          <w:sz w:val="24"/>
          <w:szCs w:val="24"/>
        </w:rPr>
        <w:t>TD</w:t>
      </w:r>
      <w:r w:rsidRPr="00755448">
        <w:rPr>
          <w:rFonts w:ascii="Times New Roman" w:hAnsi="Times New Roman" w:cs="Times New Roman"/>
          <w:sz w:val="24"/>
          <w:szCs w:val="24"/>
        </w:rPr>
        <w:t xml:space="preserve"> have more food refusal at mealtime.</w:t>
      </w:r>
      <w:r>
        <w:rPr>
          <w:rFonts w:ascii="Times New Roman" w:hAnsi="Times New Roman" w:cs="Times New Roman"/>
          <w:sz w:val="24"/>
          <w:szCs w:val="24"/>
        </w:rPr>
        <w:t xml:space="preserve"> </w:t>
      </w:r>
      <w:r w:rsidRPr="006A6A5D">
        <w:rPr>
          <w:rFonts w:ascii="Times New Roman" w:hAnsi="Times New Roman" w:cs="Times New Roman"/>
          <w:sz w:val="24"/>
          <w:szCs w:val="24"/>
        </w:rPr>
        <w:t xml:space="preserve">Contrary, of children with ASD have a </w:t>
      </w:r>
      <w:proofErr w:type="gramStart"/>
      <w:r w:rsidRPr="006A6A5D">
        <w:rPr>
          <w:rFonts w:ascii="Times New Roman" w:hAnsi="Times New Roman" w:cs="Times New Roman"/>
          <w:sz w:val="24"/>
          <w:szCs w:val="24"/>
        </w:rPr>
        <w:t>sibling,</w:t>
      </w:r>
      <w:proofErr w:type="gramEnd"/>
      <w:r w:rsidRPr="006A6A5D">
        <w:rPr>
          <w:rFonts w:ascii="Times New Roman" w:hAnsi="Times New Roman" w:cs="Times New Roman"/>
          <w:sz w:val="24"/>
          <w:szCs w:val="24"/>
        </w:rPr>
        <w:t xml:space="preserve"> they are more enjoyment of food and food responsiveness than no sibling and children with </w:t>
      </w:r>
      <w:r>
        <w:rPr>
          <w:rFonts w:ascii="Times New Roman" w:hAnsi="Times New Roman" w:cs="Times New Roman"/>
          <w:sz w:val="24"/>
          <w:szCs w:val="24"/>
        </w:rPr>
        <w:t>TD</w:t>
      </w:r>
      <w:r w:rsidRPr="006A6A5D">
        <w:rPr>
          <w:rFonts w:ascii="Times New Roman" w:hAnsi="Times New Roman" w:cs="Times New Roman"/>
          <w:sz w:val="24"/>
          <w:szCs w:val="24"/>
        </w:rPr>
        <w:t>.</w:t>
      </w:r>
      <w:r>
        <w:rPr>
          <w:rFonts w:ascii="Times New Roman" w:hAnsi="Times New Roman" w:cs="Times New Roman"/>
          <w:sz w:val="24"/>
          <w:szCs w:val="24"/>
        </w:rPr>
        <w:t xml:space="preserve"> Parents who have </w:t>
      </w:r>
      <w:proofErr w:type="gramStart"/>
      <w:r>
        <w:rPr>
          <w:rFonts w:ascii="Times New Roman" w:hAnsi="Times New Roman" w:cs="Times New Roman"/>
          <w:sz w:val="24"/>
          <w:szCs w:val="24"/>
        </w:rPr>
        <w:t>a children</w:t>
      </w:r>
      <w:proofErr w:type="gramEnd"/>
      <w:r>
        <w:rPr>
          <w:rFonts w:ascii="Times New Roman" w:hAnsi="Times New Roman" w:cs="Times New Roman"/>
          <w:sz w:val="24"/>
          <w:szCs w:val="24"/>
        </w:rPr>
        <w:t xml:space="preserve"> with ASD have </w:t>
      </w:r>
      <w:r>
        <w:rPr>
          <w:rFonts w:ascii="Times New Roman" w:hAnsi="Times New Roman" w:cs="Times New Roman"/>
          <w:sz w:val="24"/>
          <w:szCs w:val="24"/>
        </w:rPr>
        <w:t xml:space="preserve">more attitudes that insistence on eating and snack limits. </w:t>
      </w:r>
    </w:p>
    <w:p w:rsidR="0027539D" w:rsidRPr="00755448" w:rsidRDefault="0027539D" w:rsidP="0027539D">
      <w:pPr>
        <w:spacing w:after="100"/>
        <w:jc w:val="both"/>
        <w:rPr>
          <w:rFonts w:ascii="Times New Roman" w:hAnsi="Times New Roman" w:cs="Times New Roman"/>
          <w:sz w:val="24"/>
          <w:szCs w:val="24"/>
        </w:rPr>
      </w:pPr>
      <w:r w:rsidRPr="00971ADC">
        <w:rPr>
          <w:rFonts w:ascii="Times New Roman" w:hAnsi="Times New Roman" w:cs="Times New Roman"/>
          <w:sz w:val="24"/>
          <w:szCs w:val="24"/>
        </w:rPr>
        <w:t>It considers as an important investigation to intervention and identification the early step of eating problems thanks to analysis eating habits of children w</w:t>
      </w:r>
      <w:r>
        <w:rPr>
          <w:rFonts w:ascii="Times New Roman" w:hAnsi="Times New Roman" w:cs="Times New Roman"/>
          <w:sz w:val="24"/>
          <w:szCs w:val="24"/>
        </w:rPr>
        <w:t xml:space="preserve">ith ASD, TD </w:t>
      </w:r>
      <w:r w:rsidRPr="00971ADC">
        <w:rPr>
          <w:rFonts w:ascii="Times New Roman" w:hAnsi="Times New Roman" w:cs="Times New Roman"/>
          <w:sz w:val="24"/>
          <w:szCs w:val="24"/>
        </w:rPr>
        <w:t>and parents feeding attitudes to compare with demographical features.</w:t>
      </w:r>
    </w:p>
    <w:p w:rsidR="00AE3E37" w:rsidRDefault="00AE3E37">
      <w:pPr>
        <w:pStyle w:val="GvdeMetni"/>
        <w:spacing w:before="2"/>
        <w:rPr>
          <w:rFonts w:ascii="Arial"/>
          <w:b/>
          <w:sz w:val="16"/>
        </w:rPr>
      </w:pPr>
    </w:p>
    <w:p w:rsidR="005973B9" w:rsidRDefault="00572E60" w:rsidP="005973B9">
      <w:pPr>
        <w:spacing w:line="204" w:lineRule="exact"/>
        <w:rPr>
          <w:rFonts w:ascii="Arial"/>
          <w:b/>
          <w:sz w:val="20"/>
        </w:rPr>
      </w:pPr>
      <w:r>
        <w:rPr>
          <w:rFonts w:ascii="Arial"/>
          <w:b/>
          <w:color w:val="BF5A14"/>
          <w:sz w:val="20"/>
        </w:rPr>
        <w:br/>
        <w:t>Recent Publications</w:t>
      </w:r>
    </w:p>
    <w:p w:rsidR="005973B9" w:rsidRPr="00572E60" w:rsidRDefault="00572E60" w:rsidP="00572E60">
      <w:pPr>
        <w:pStyle w:val="ListeParagraf"/>
        <w:numPr>
          <w:ilvl w:val="0"/>
          <w:numId w:val="3"/>
        </w:numPr>
        <w:tabs>
          <w:tab w:val="left" w:pos="384"/>
        </w:tabs>
        <w:spacing w:before="103" w:line="216" w:lineRule="exact"/>
        <w:ind w:right="138"/>
        <w:rPr>
          <w:sz w:val="18"/>
        </w:rPr>
      </w:pPr>
      <w:proofErr w:type="spellStart"/>
      <w:r w:rsidRPr="00572E60">
        <w:rPr>
          <w:sz w:val="18"/>
        </w:rPr>
        <w:t>Bayhan</w:t>
      </w:r>
      <w:proofErr w:type="spellEnd"/>
      <w:r w:rsidRPr="00572E60">
        <w:rPr>
          <w:sz w:val="18"/>
        </w:rPr>
        <w:t xml:space="preserve">, P. &amp; Oz, N. S. (2018). Research of Relations </w:t>
      </w:r>
      <w:proofErr w:type="gramStart"/>
      <w:r w:rsidRPr="00572E60">
        <w:rPr>
          <w:sz w:val="18"/>
        </w:rPr>
        <w:t>Between</w:t>
      </w:r>
      <w:proofErr w:type="gramEnd"/>
      <w:r w:rsidRPr="00572E60">
        <w:rPr>
          <w:sz w:val="18"/>
        </w:rPr>
        <w:t xml:space="preserve"> Self Perception, Parental Attitudes and Peer Acceptance of Children Between Ages 3 to 6 Years. The Journal of Turkish Social Research, 22(3), 34-53.</w:t>
      </w:r>
    </w:p>
    <w:p w:rsidR="00572E60" w:rsidRPr="00572E60" w:rsidRDefault="00572E60" w:rsidP="00572E60">
      <w:pPr>
        <w:pStyle w:val="GvdeMetni"/>
        <w:numPr>
          <w:ilvl w:val="0"/>
          <w:numId w:val="3"/>
        </w:numPr>
        <w:spacing w:before="85" w:line="216" w:lineRule="exact"/>
        <w:ind w:right="138"/>
        <w:jc w:val="both"/>
        <w:rPr>
          <w:rFonts w:ascii="Calibri" w:eastAsia="Calibri" w:hAnsi="Calibri" w:cs="Calibri"/>
          <w:szCs w:val="22"/>
        </w:rPr>
      </w:pPr>
      <w:proofErr w:type="spellStart"/>
      <w:r w:rsidRPr="00572E60">
        <w:rPr>
          <w:rFonts w:ascii="Calibri" w:eastAsia="Calibri" w:hAnsi="Calibri" w:cs="Calibri"/>
          <w:szCs w:val="22"/>
        </w:rPr>
        <w:t>Şahin</w:t>
      </w:r>
      <w:proofErr w:type="spellEnd"/>
      <w:r w:rsidRPr="00572E60">
        <w:rPr>
          <w:rFonts w:ascii="Calibri" w:eastAsia="Calibri" w:hAnsi="Calibri" w:cs="Calibri"/>
          <w:szCs w:val="22"/>
        </w:rPr>
        <w:t xml:space="preserve">, E. S., </w:t>
      </w:r>
      <w:proofErr w:type="spellStart"/>
      <w:r w:rsidRPr="00572E60">
        <w:rPr>
          <w:rFonts w:ascii="Calibri" w:eastAsia="Calibri" w:hAnsi="Calibri" w:cs="Calibri"/>
          <w:szCs w:val="22"/>
        </w:rPr>
        <w:t>Şahin</w:t>
      </w:r>
      <w:proofErr w:type="spellEnd"/>
      <w:r w:rsidRPr="00572E60">
        <w:rPr>
          <w:rFonts w:ascii="Calibri" w:eastAsia="Calibri" w:hAnsi="Calibri" w:cs="Calibri"/>
          <w:szCs w:val="22"/>
        </w:rPr>
        <w:t xml:space="preserve">, S., Oz, N. S., </w:t>
      </w:r>
      <w:proofErr w:type="spellStart"/>
      <w:r w:rsidRPr="00572E60">
        <w:rPr>
          <w:rFonts w:ascii="Calibri" w:eastAsia="Calibri" w:hAnsi="Calibri" w:cs="Calibri"/>
          <w:szCs w:val="22"/>
        </w:rPr>
        <w:t>Aghayeva</w:t>
      </w:r>
      <w:proofErr w:type="spellEnd"/>
      <w:r w:rsidRPr="00572E60">
        <w:rPr>
          <w:rFonts w:ascii="Calibri" w:eastAsia="Calibri" w:hAnsi="Calibri" w:cs="Calibri"/>
          <w:szCs w:val="22"/>
        </w:rPr>
        <w:t xml:space="preserve">, S., </w:t>
      </w:r>
      <w:proofErr w:type="spellStart"/>
      <w:r w:rsidRPr="00572E60">
        <w:rPr>
          <w:rFonts w:ascii="Calibri" w:eastAsia="Calibri" w:hAnsi="Calibri" w:cs="Calibri"/>
          <w:szCs w:val="22"/>
        </w:rPr>
        <w:t>Yıldız</w:t>
      </w:r>
      <w:proofErr w:type="spellEnd"/>
      <w:r w:rsidRPr="00572E60">
        <w:rPr>
          <w:rFonts w:ascii="Calibri" w:eastAsia="Calibri" w:hAnsi="Calibri" w:cs="Calibri"/>
          <w:szCs w:val="22"/>
        </w:rPr>
        <w:t xml:space="preserve">, R., &amp; </w:t>
      </w:r>
      <w:proofErr w:type="spellStart"/>
      <w:r w:rsidRPr="00572E60">
        <w:rPr>
          <w:rFonts w:ascii="Calibri" w:eastAsia="Calibri" w:hAnsi="Calibri" w:cs="Calibri"/>
          <w:szCs w:val="22"/>
        </w:rPr>
        <w:t>Ülker</w:t>
      </w:r>
      <w:proofErr w:type="spellEnd"/>
      <w:r w:rsidRPr="00572E60">
        <w:rPr>
          <w:rFonts w:ascii="Calibri" w:eastAsia="Calibri" w:hAnsi="Calibri" w:cs="Calibri"/>
          <w:szCs w:val="22"/>
        </w:rPr>
        <w:t xml:space="preserve">, P. (2017). A Meta-Analysis of </w:t>
      </w:r>
      <w:proofErr w:type="gramStart"/>
      <w:r w:rsidRPr="00572E60">
        <w:rPr>
          <w:rFonts w:ascii="Calibri" w:eastAsia="Calibri" w:hAnsi="Calibri" w:cs="Calibri"/>
          <w:szCs w:val="22"/>
        </w:rPr>
        <w:t>The</w:t>
      </w:r>
      <w:proofErr w:type="gramEnd"/>
      <w:r w:rsidRPr="00572E60">
        <w:rPr>
          <w:rFonts w:ascii="Calibri" w:eastAsia="Calibri" w:hAnsi="Calibri" w:cs="Calibri"/>
          <w:szCs w:val="22"/>
        </w:rPr>
        <w:t xml:space="preserve"> Effect of Family Role in Pediatric Eating or Swallowing Disorder and Nutrition Habits. I International Health Sciences Congress-presented, Adnan Menderes University, Aydın.</w:t>
      </w:r>
    </w:p>
    <w:p w:rsidR="00572E60" w:rsidRPr="00572E60" w:rsidRDefault="00572E60" w:rsidP="00572E60">
      <w:pPr>
        <w:pStyle w:val="GvdeMetni"/>
        <w:numPr>
          <w:ilvl w:val="0"/>
          <w:numId w:val="3"/>
        </w:numPr>
        <w:spacing w:before="85" w:line="216" w:lineRule="exact"/>
        <w:ind w:right="138"/>
        <w:jc w:val="both"/>
        <w:rPr>
          <w:rFonts w:ascii="Calibri" w:eastAsia="Calibri" w:hAnsi="Calibri" w:cs="Calibri"/>
          <w:szCs w:val="22"/>
        </w:rPr>
      </w:pPr>
      <w:proofErr w:type="spellStart"/>
      <w:r w:rsidRPr="00572E60">
        <w:rPr>
          <w:rFonts w:ascii="Calibri" w:eastAsia="Calibri" w:hAnsi="Calibri" w:cs="Calibri"/>
          <w:szCs w:val="22"/>
        </w:rPr>
        <w:t>Bayhan</w:t>
      </w:r>
      <w:proofErr w:type="spellEnd"/>
      <w:r w:rsidRPr="00572E60">
        <w:rPr>
          <w:rFonts w:ascii="Calibri" w:eastAsia="Calibri" w:hAnsi="Calibri" w:cs="Calibri"/>
          <w:szCs w:val="22"/>
        </w:rPr>
        <w:t xml:space="preserve">, P. &amp; Oz, N. S. (2018). Research of Relations </w:t>
      </w:r>
      <w:proofErr w:type="gramStart"/>
      <w:r w:rsidRPr="00572E60">
        <w:rPr>
          <w:rFonts w:ascii="Calibri" w:eastAsia="Calibri" w:hAnsi="Calibri" w:cs="Calibri"/>
          <w:szCs w:val="22"/>
        </w:rPr>
        <w:t>Between</w:t>
      </w:r>
      <w:proofErr w:type="gramEnd"/>
      <w:r w:rsidRPr="00572E60">
        <w:rPr>
          <w:rFonts w:ascii="Calibri" w:eastAsia="Calibri" w:hAnsi="Calibri" w:cs="Calibri"/>
          <w:szCs w:val="22"/>
        </w:rPr>
        <w:t xml:space="preserve"> Self Perception, Parental Attitudes and Peer Acceptance of Children Between Ages 3 to 6 Years. V. International Childhood Education Congress-presented, </w:t>
      </w:r>
      <w:proofErr w:type="spellStart"/>
      <w:r w:rsidRPr="00572E60">
        <w:rPr>
          <w:rFonts w:ascii="Calibri" w:eastAsia="Calibri" w:hAnsi="Calibri" w:cs="Calibri"/>
          <w:szCs w:val="22"/>
        </w:rPr>
        <w:t>Gazi</w:t>
      </w:r>
      <w:proofErr w:type="spellEnd"/>
      <w:r w:rsidRPr="00572E60">
        <w:rPr>
          <w:rFonts w:ascii="Calibri" w:eastAsia="Calibri" w:hAnsi="Calibri" w:cs="Calibri"/>
          <w:szCs w:val="22"/>
        </w:rPr>
        <w:t xml:space="preserve"> University, Ankara.</w:t>
      </w:r>
    </w:p>
    <w:p w:rsidR="005973B9" w:rsidRDefault="00572E60" w:rsidP="00572E60">
      <w:pPr>
        <w:pStyle w:val="GvdeMetni"/>
        <w:numPr>
          <w:ilvl w:val="0"/>
          <w:numId w:val="3"/>
        </w:numPr>
        <w:spacing w:before="85" w:line="216" w:lineRule="exact"/>
        <w:ind w:right="138"/>
        <w:jc w:val="both"/>
        <w:rPr>
          <w:rFonts w:ascii="Calibri" w:hAnsi="Calibri"/>
        </w:rPr>
      </w:pPr>
      <w:r w:rsidRPr="00572E60">
        <w:rPr>
          <w:rFonts w:ascii="Calibri" w:eastAsia="Calibri" w:hAnsi="Calibri" w:cs="Calibri"/>
          <w:szCs w:val="22"/>
        </w:rPr>
        <w:t xml:space="preserve">Oz, N. S. &amp; </w:t>
      </w:r>
      <w:proofErr w:type="spellStart"/>
      <w:r w:rsidRPr="00572E60">
        <w:rPr>
          <w:rFonts w:ascii="Calibri" w:eastAsia="Calibri" w:hAnsi="Calibri" w:cs="Calibri"/>
          <w:szCs w:val="22"/>
        </w:rPr>
        <w:t>Bıçakçı</w:t>
      </w:r>
      <w:proofErr w:type="spellEnd"/>
      <w:r w:rsidRPr="00572E60">
        <w:rPr>
          <w:rFonts w:ascii="Calibri" w:eastAsia="Calibri" w:hAnsi="Calibri" w:cs="Calibri"/>
          <w:szCs w:val="22"/>
        </w:rPr>
        <w:t xml:space="preserve"> </w:t>
      </w:r>
      <w:proofErr w:type="spellStart"/>
      <w:r w:rsidRPr="00572E60">
        <w:rPr>
          <w:rFonts w:ascii="Calibri" w:eastAsia="Calibri" w:hAnsi="Calibri" w:cs="Calibri"/>
          <w:szCs w:val="22"/>
        </w:rPr>
        <w:t>Yıldız</w:t>
      </w:r>
      <w:proofErr w:type="spellEnd"/>
      <w:r w:rsidRPr="00572E60">
        <w:rPr>
          <w:rFonts w:ascii="Calibri" w:eastAsia="Calibri" w:hAnsi="Calibri" w:cs="Calibri"/>
          <w:szCs w:val="22"/>
        </w:rPr>
        <w:t xml:space="preserve">, M. (2018). Parental Interview According to </w:t>
      </w:r>
      <w:proofErr w:type="spellStart"/>
      <w:r w:rsidRPr="00572E60">
        <w:rPr>
          <w:rFonts w:ascii="Calibri" w:eastAsia="Calibri" w:hAnsi="Calibri" w:cs="Calibri"/>
          <w:szCs w:val="22"/>
        </w:rPr>
        <w:t>Opinons</w:t>
      </w:r>
      <w:proofErr w:type="spellEnd"/>
      <w:r w:rsidRPr="00572E60">
        <w:rPr>
          <w:rFonts w:ascii="Calibri" w:eastAsia="Calibri" w:hAnsi="Calibri" w:cs="Calibri"/>
          <w:szCs w:val="22"/>
        </w:rPr>
        <w:t xml:space="preserve"> Child Development </w:t>
      </w:r>
      <w:proofErr w:type="spellStart"/>
      <w:r w:rsidRPr="00572E60">
        <w:rPr>
          <w:rFonts w:ascii="Calibri" w:eastAsia="Calibri" w:hAnsi="Calibri" w:cs="Calibri"/>
          <w:szCs w:val="22"/>
        </w:rPr>
        <w:t>Specialst</w:t>
      </w:r>
      <w:proofErr w:type="spellEnd"/>
      <w:r w:rsidRPr="00572E60">
        <w:rPr>
          <w:rFonts w:ascii="Calibri" w:eastAsia="Calibri" w:hAnsi="Calibri" w:cs="Calibri"/>
          <w:szCs w:val="22"/>
        </w:rPr>
        <w:t xml:space="preserve"> and Parents. IV. International Child Development Congress-presented, </w:t>
      </w:r>
      <w:proofErr w:type="spellStart"/>
      <w:r w:rsidRPr="00572E60">
        <w:rPr>
          <w:rFonts w:ascii="Calibri" w:eastAsia="Calibri" w:hAnsi="Calibri" w:cs="Calibri"/>
          <w:szCs w:val="22"/>
        </w:rPr>
        <w:t>Hacettepe</w:t>
      </w:r>
      <w:proofErr w:type="spellEnd"/>
      <w:r w:rsidRPr="00572E60">
        <w:rPr>
          <w:rFonts w:ascii="Calibri" w:eastAsia="Calibri" w:hAnsi="Calibri" w:cs="Calibri"/>
          <w:szCs w:val="22"/>
        </w:rPr>
        <w:t xml:space="preserve"> University, Full Text Book, 1040-1057, Ankara.</w:t>
      </w:r>
    </w:p>
    <w:p w:rsidR="00572E60" w:rsidRPr="00572E60" w:rsidRDefault="00572E60" w:rsidP="00572E60">
      <w:pPr>
        <w:pStyle w:val="GvdeMetni"/>
        <w:numPr>
          <w:ilvl w:val="0"/>
          <w:numId w:val="3"/>
        </w:numPr>
        <w:spacing w:before="85" w:line="216" w:lineRule="exact"/>
        <w:ind w:right="138"/>
        <w:jc w:val="both"/>
        <w:rPr>
          <w:rFonts w:ascii="Calibri" w:hAnsi="Calibri"/>
        </w:rPr>
      </w:pPr>
      <w:r>
        <w:rPr>
          <w:rFonts w:ascii="Calibri" w:hAnsi="Calibri"/>
        </w:rPr>
        <w:t xml:space="preserve">Oz, N. S. </w:t>
      </w:r>
      <w:proofErr w:type="spellStart"/>
      <w:r w:rsidRPr="00572E60">
        <w:rPr>
          <w:rFonts w:ascii="Calibri" w:hAnsi="Calibri"/>
        </w:rPr>
        <w:t>Analysing</w:t>
      </w:r>
      <w:proofErr w:type="spellEnd"/>
      <w:r w:rsidRPr="00572E60">
        <w:rPr>
          <w:rFonts w:ascii="Calibri" w:hAnsi="Calibri"/>
        </w:rPr>
        <w:t xml:space="preserve"> of The Relation Between The Eating Habit of The Children</w:t>
      </w:r>
      <w:r>
        <w:rPr>
          <w:rFonts w:ascii="Calibri" w:hAnsi="Calibri"/>
        </w:rPr>
        <w:t xml:space="preserve"> </w:t>
      </w:r>
      <w:r w:rsidRPr="00572E60">
        <w:rPr>
          <w:rFonts w:ascii="Calibri" w:hAnsi="Calibri"/>
        </w:rPr>
        <w:t>Who Has Autism Spectrum Disorder And Children With Typical Development</w:t>
      </w:r>
      <w:r>
        <w:rPr>
          <w:rFonts w:ascii="Calibri" w:hAnsi="Calibri"/>
        </w:rPr>
        <w:t xml:space="preserve"> </w:t>
      </w:r>
      <w:r w:rsidRPr="00572E60">
        <w:rPr>
          <w:rFonts w:ascii="Calibri" w:hAnsi="Calibri"/>
        </w:rPr>
        <w:t>and The Eating Habit of These Children Parents Also Their Behavior to Their</w:t>
      </w:r>
      <w:r>
        <w:rPr>
          <w:rFonts w:ascii="Calibri" w:hAnsi="Calibri"/>
        </w:rPr>
        <w:t xml:space="preserve"> </w:t>
      </w:r>
      <w:r w:rsidRPr="00572E60">
        <w:rPr>
          <w:rFonts w:ascii="Calibri" w:hAnsi="Calibri"/>
        </w:rPr>
        <w:t xml:space="preserve">Children While Eating Time. </w:t>
      </w:r>
      <w:proofErr w:type="spellStart"/>
      <w:r w:rsidRPr="00572E60">
        <w:rPr>
          <w:rFonts w:ascii="Calibri" w:hAnsi="Calibri"/>
        </w:rPr>
        <w:t>Hacettepe</w:t>
      </w:r>
      <w:proofErr w:type="spellEnd"/>
      <w:r w:rsidRPr="00572E60">
        <w:rPr>
          <w:rFonts w:ascii="Calibri" w:hAnsi="Calibri"/>
        </w:rPr>
        <w:t xml:space="preserve"> University, Graduate School of Health</w:t>
      </w:r>
      <w:r>
        <w:rPr>
          <w:rFonts w:ascii="Calibri" w:hAnsi="Calibri"/>
        </w:rPr>
        <w:t xml:space="preserve"> </w:t>
      </w:r>
      <w:r w:rsidRPr="00572E60">
        <w:rPr>
          <w:rFonts w:ascii="Calibri" w:hAnsi="Calibri"/>
        </w:rPr>
        <w:t>Sciences, M. Sc. Thesis in Child Development and Education, Ankara, 2019</w:t>
      </w:r>
      <w:r>
        <w:rPr>
          <w:rFonts w:ascii="Calibri" w:hAnsi="Calibri"/>
        </w:rPr>
        <w:t>.</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Pr="00D62425" w:rsidRDefault="00D62425">
      <w:pPr>
        <w:pStyle w:val="GvdeMetni"/>
        <w:rPr>
          <w:rFonts w:ascii="Calibri"/>
          <w:b/>
          <w:sz w:val="20"/>
        </w:rPr>
      </w:pPr>
      <w:r>
        <w:rPr>
          <w:rFonts w:ascii="Calibri"/>
          <w:sz w:val="20"/>
        </w:rPr>
        <w:t xml:space="preserve">                 </w:t>
      </w:r>
      <w:r w:rsidRPr="00D62425">
        <w:rPr>
          <w:rFonts w:ascii="Calibri"/>
          <w:b/>
          <w:sz w:val="20"/>
        </w:rPr>
        <w:t>Photograph</w:t>
      </w:r>
    </w:p>
    <w:p w:rsidR="00AE3E37" w:rsidRDefault="00292ED9">
      <w:pPr>
        <w:pStyle w:val="GvdeMetni"/>
        <w:spacing w:line="40" w:lineRule="exact"/>
        <w:ind w:left="2202"/>
        <w:rPr>
          <w:rFonts w:ascii="Calibri"/>
          <w:sz w:val="4"/>
        </w:rPr>
      </w:pPr>
      <w:r>
        <w:rPr>
          <w:rFonts w:ascii="Calibri"/>
          <w:noProof/>
          <w:sz w:val="4"/>
          <w:lang w:val="tr-TR" w:eastAsia="tr-TR"/>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5B32387"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27539D" w:rsidRDefault="008756E6" w:rsidP="00404E5B">
      <w:pPr>
        <w:spacing w:before="92"/>
        <w:ind w:right="4234"/>
        <w:rPr>
          <w:noProof/>
        </w:rPr>
      </w:pPr>
      <w:r>
        <w:rPr>
          <w:noProof/>
        </w:rPr>
        <w:t xml:space="preserve">              </w:t>
      </w:r>
      <w:r w:rsidR="0027539D" w:rsidRPr="0027539D">
        <w:rPr>
          <w:noProof/>
          <w:lang w:val="tr-TR" w:eastAsia="tr-TR"/>
        </w:rPr>
        <w:drawing>
          <wp:inline distT="0" distB="0" distL="0" distR="0">
            <wp:extent cx="638175" cy="638175"/>
            <wp:effectExtent l="0" t="0" r="9525" b="9525"/>
            <wp:docPr id="2" name="Resim 2" descr="C:\Users\NurSena\Desktop\SENA PC 2019\Dosyalar\cv\p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urSena\Desktop\SENA PC 2019\Dosyalar\cv\pp.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8175" cy="638175"/>
                    </a:xfrm>
                    <a:prstGeom prst="rect">
                      <a:avLst/>
                    </a:prstGeom>
                    <a:noFill/>
                    <a:ln>
                      <a:noFill/>
                    </a:ln>
                  </pic:spPr>
                </pic:pic>
              </a:graphicData>
            </a:graphic>
          </wp:inline>
        </w:drawing>
      </w:r>
    </w:p>
    <w:p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rsidR="00AE3E37" w:rsidRDefault="00572E60">
      <w:pPr>
        <w:spacing w:before="41" w:line="154" w:lineRule="exact"/>
        <w:ind w:left="213" w:right="231"/>
        <w:jc w:val="both"/>
        <w:rPr>
          <w:rFonts w:ascii="Arial"/>
          <w:sz w:val="14"/>
        </w:rPr>
      </w:pPr>
      <w:proofErr w:type="spellStart"/>
      <w:r>
        <w:rPr>
          <w:rFonts w:ascii="Arial"/>
          <w:sz w:val="14"/>
        </w:rPr>
        <w:t>Ress</w:t>
      </w:r>
      <w:proofErr w:type="spellEnd"/>
      <w:r>
        <w:rPr>
          <w:rFonts w:ascii="Arial"/>
          <w:sz w:val="14"/>
        </w:rPr>
        <w:t xml:space="preserve">. Asst. </w:t>
      </w:r>
      <w:proofErr w:type="spellStart"/>
      <w:r>
        <w:rPr>
          <w:rFonts w:ascii="Arial"/>
          <w:sz w:val="14"/>
        </w:rPr>
        <w:t>Nur</w:t>
      </w:r>
      <w:proofErr w:type="spellEnd"/>
      <w:r>
        <w:rPr>
          <w:rFonts w:ascii="Arial"/>
          <w:sz w:val="14"/>
        </w:rPr>
        <w:t xml:space="preserve"> Sena </w:t>
      </w:r>
      <w:r>
        <w:rPr>
          <w:rFonts w:ascii="Arial"/>
          <w:sz w:val="14"/>
        </w:rPr>
        <w:t>Ö</w:t>
      </w:r>
      <w:r>
        <w:rPr>
          <w:rFonts w:ascii="Arial"/>
          <w:sz w:val="14"/>
        </w:rPr>
        <w:t>Z (</w:t>
      </w:r>
      <w:proofErr w:type="spellStart"/>
      <w:r>
        <w:rPr>
          <w:rFonts w:ascii="Arial"/>
          <w:sz w:val="14"/>
        </w:rPr>
        <w:t>Msc</w:t>
      </w:r>
      <w:proofErr w:type="spellEnd"/>
      <w:r>
        <w:rPr>
          <w:rFonts w:ascii="Arial"/>
          <w:sz w:val="14"/>
        </w:rPr>
        <w:t xml:space="preserve">) is a research assistant at Ankara University, Turkey. The faculty of Health Sciences and the department is Child Development. </w:t>
      </w:r>
    </w:p>
    <w:p w:rsidR="00572E60" w:rsidRDefault="00572E60" w:rsidP="00572E60">
      <w:pPr>
        <w:spacing w:before="62"/>
        <w:ind w:left="4217" w:right="4235"/>
        <w:jc w:val="center"/>
        <w:rPr>
          <w:rFonts w:ascii="Arial"/>
          <w:sz w:val="14"/>
        </w:rPr>
      </w:pPr>
      <w:r>
        <w:rPr>
          <w:rFonts w:ascii="Arial"/>
          <w:sz w:val="14"/>
        </w:rPr>
        <w:t xml:space="preserve">Email: </w:t>
      </w:r>
      <w:hyperlink r:id="rId10" w:history="1">
        <w:r w:rsidRPr="0025529F">
          <w:rPr>
            <w:rStyle w:val="Kpr"/>
            <w:rFonts w:ascii="Arial"/>
            <w:sz w:val="14"/>
          </w:rPr>
          <w:t>ozz.senaa@gmail.com</w:t>
        </w:r>
      </w:hyperlink>
    </w:p>
    <w:p w:rsidR="00AE3E37" w:rsidRPr="00572E60" w:rsidRDefault="00292ED9" w:rsidP="00572E60">
      <w:pPr>
        <w:spacing w:before="62"/>
        <w:ind w:left="4217" w:right="4235"/>
        <w:jc w:val="center"/>
        <w:rPr>
          <w:rFonts w:ascii="Arial"/>
          <w:sz w:val="14"/>
        </w:rPr>
      </w:pPr>
      <w:r>
        <w:rPr>
          <w:noProof/>
          <w:lang w:val="tr-TR" w:eastAsia="tr-TR"/>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60E5DB"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GvdeMetni"/>
        <w:rPr>
          <w:rFonts w:ascii="Arial"/>
          <w:sz w:val="20"/>
        </w:rPr>
      </w:pPr>
    </w:p>
    <w:p w:rsidR="00AE3E37" w:rsidRDefault="00AE3E37">
      <w:pPr>
        <w:pStyle w:val="GvdeMetni"/>
        <w:rPr>
          <w:rFonts w:ascii="Arial"/>
          <w:sz w:val="20"/>
        </w:rPr>
      </w:pPr>
    </w:p>
    <w:p w:rsidR="00AE3E37" w:rsidRDefault="00AE3E37">
      <w:pPr>
        <w:rPr>
          <w:rFonts w:ascii="Minion Pro"/>
          <w:sz w:val="24"/>
        </w:rPr>
        <w:sectPr w:rsidR="00AE3E37">
          <w:type w:val="continuous"/>
          <w:pgSz w:w="11910" w:h="16840"/>
          <w:pgMar w:top="1740" w:right="600" w:bottom="840" w:left="620" w:header="720" w:footer="720" w:gutter="0"/>
          <w:cols w:space="720"/>
        </w:sectPr>
      </w:pPr>
      <w:bookmarkStart w:id="0" w:name="_GoBack"/>
      <w:bookmarkEnd w:id="0"/>
    </w:p>
    <w:p w:rsidR="00AE3E37" w:rsidRDefault="00AE3E37">
      <w:pPr>
        <w:pStyle w:val="GvdeMetni"/>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5F33" w:rsidRDefault="00B65F33">
      <w:r>
        <w:separator/>
      </w:r>
    </w:p>
  </w:endnote>
  <w:endnote w:type="continuationSeparator" w:id="0">
    <w:p w:rsidR="00B65F33" w:rsidRDefault="00B65F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0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A2"/>
    <w:family w:val="swiss"/>
    <w:pitch w:val="variable"/>
    <w:sig w:usb0="00000287" w:usb1="00000000" w:usb2="00000000" w:usb3="00000000" w:csb0="0000009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GvdeMetni"/>
      <w:spacing w:line="14" w:lineRule="auto"/>
      <w:rPr>
        <w:sz w:val="20"/>
      </w:rPr>
    </w:pPr>
    <w:r>
      <w:rPr>
        <w:noProof/>
        <w:lang w:val="tr-TR" w:eastAsia="tr-TR"/>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tr-TR" w:eastAsia="tr-TR"/>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tr-TR" w:eastAsia="tr-TR"/>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5F33" w:rsidRDefault="00B65F33">
      <w:r>
        <w:separator/>
      </w:r>
    </w:p>
  </w:footnote>
  <w:footnote w:type="continuationSeparator" w:id="0">
    <w:p w:rsidR="00B65F33" w:rsidRDefault="00B65F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GvdeMetni"/>
      <w:spacing w:line="14" w:lineRule="auto"/>
      <w:rPr>
        <w:sz w:val="20"/>
      </w:rPr>
    </w:pPr>
    <w:r>
      <w:rPr>
        <w:noProof/>
        <w:lang w:val="tr-TR" w:eastAsia="tr-TR"/>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tr-TR" w:eastAsia="tr-TR"/>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GvdeMetni"/>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GvdeMetni"/>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E763C"/>
    <w:rsid w:val="0027539D"/>
    <w:rsid w:val="00292ED9"/>
    <w:rsid w:val="00314AFB"/>
    <w:rsid w:val="003B76D9"/>
    <w:rsid w:val="00404E5B"/>
    <w:rsid w:val="00414F7B"/>
    <w:rsid w:val="004355DC"/>
    <w:rsid w:val="004749B4"/>
    <w:rsid w:val="00494130"/>
    <w:rsid w:val="004F3523"/>
    <w:rsid w:val="00572E60"/>
    <w:rsid w:val="005973B9"/>
    <w:rsid w:val="005B3A56"/>
    <w:rsid w:val="006060CE"/>
    <w:rsid w:val="0063497F"/>
    <w:rsid w:val="0078738A"/>
    <w:rsid w:val="00873DF0"/>
    <w:rsid w:val="008756E6"/>
    <w:rsid w:val="009B2D44"/>
    <w:rsid w:val="00A07E82"/>
    <w:rsid w:val="00A9710C"/>
    <w:rsid w:val="00AE3E37"/>
    <w:rsid w:val="00B21A57"/>
    <w:rsid w:val="00B65F33"/>
    <w:rsid w:val="00C33602"/>
    <w:rsid w:val="00CD6F55"/>
    <w:rsid w:val="00D62425"/>
    <w:rsid w:val="00DE3104"/>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78436A"/>
  <w15:docId w15:val="{BCF2A911-1E27-404D-9D79-623E344BE9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Balk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Balk2">
    <w:name w:val="heading 2"/>
    <w:basedOn w:val="Normal"/>
    <w:uiPriority w:val="1"/>
    <w:qFormat/>
    <w:rsid w:val="00CD6F55"/>
    <w:pPr>
      <w:ind w:left="100"/>
      <w:outlineLvl w:val="1"/>
    </w:pPr>
    <w:rPr>
      <w:rFonts w:ascii="Minion Pro" w:eastAsia="Minion Pro" w:hAnsi="Minion Pro" w:cs="Minion Pro"/>
      <w:sz w:val="24"/>
      <w:szCs w:val="24"/>
    </w:rPr>
  </w:style>
  <w:style w:type="paragraph" w:styleId="Balk3">
    <w:name w:val="heading 3"/>
    <w:basedOn w:val="Normal"/>
    <w:uiPriority w:val="1"/>
    <w:qFormat/>
    <w:rsid w:val="00CD6F55"/>
    <w:pPr>
      <w:ind w:left="100"/>
      <w:outlineLvl w:val="2"/>
    </w:pPr>
    <w:rPr>
      <w:rFonts w:ascii="Arial" w:eastAsia="Arial" w:hAnsi="Arial" w:cs="Arial"/>
      <w:b/>
      <w:bCs/>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
    <w:name w:val="Body Text"/>
    <w:basedOn w:val="Normal"/>
    <w:link w:val="GvdeMetniChar"/>
    <w:uiPriority w:val="1"/>
    <w:qFormat/>
    <w:rsid w:val="00CD6F55"/>
    <w:rPr>
      <w:sz w:val="18"/>
      <w:szCs w:val="18"/>
    </w:rPr>
  </w:style>
  <w:style w:type="paragraph" w:styleId="ListeParagraf">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stBilgi">
    <w:name w:val="header"/>
    <w:basedOn w:val="Normal"/>
    <w:link w:val="stBilgiChar"/>
    <w:uiPriority w:val="99"/>
    <w:unhideWhenUsed/>
    <w:rsid w:val="005B3A56"/>
    <w:pPr>
      <w:tabs>
        <w:tab w:val="center" w:pos="4513"/>
        <w:tab w:val="right" w:pos="9026"/>
      </w:tabs>
    </w:pPr>
  </w:style>
  <w:style w:type="character" w:customStyle="1" w:styleId="stBilgiChar">
    <w:name w:val="Üst Bilgi Char"/>
    <w:basedOn w:val="VarsaylanParagrafYazTipi"/>
    <w:link w:val="stBilgi"/>
    <w:uiPriority w:val="99"/>
    <w:rsid w:val="005B3A56"/>
    <w:rPr>
      <w:rFonts w:ascii="Tw Cen MT" w:eastAsia="Tw Cen MT" w:hAnsi="Tw Cen MT" w:cs="Tw Cen MT"/>
    </w:rPr>
  </w:style>
  <w:style w:type="paragraph" w:styleId="AltBilgi">
    <w:name w:val="footer"/>
    <w:basedOn w:val="Normal"/>
    <w:link w:val="AltBilgiChar"/>
    <w:uiPriority w:val="99"/>
    <w:unhideWhenUsed/>
    <w:rsid w:val="005B3A56"/>
    <w:pPr>
      <w:tabs>
        <w:tab w:val="center" w:pos="4513"/>
        <w:tab w:val="right" w:pos="9026"/>
      </w:tabs>
    </w:pPr>
  </w:style>
  <w:style w:type="character" w:customStyle="1" w:styleId="AltBilgiChar">
    <w:name w:val="Alt Bilgi Char"/>
    <w:basedOn w:val="VarsaylanParagrafYazTipi"/>
    <w:link w:val="AltBilgi"/>
    <w:uiPriority w:val="99"/>
    <w:rsid w:val="005B3A56"/>
    <w:rPr>
      <w:rFonts w:ascii="Tw Cen MT" w:eastAsia="Tw Cen MT" w:hAnsi="Tw Cen MT" w:cs="Tw Cen MT"/>
    </w:rPr>
  </w:style>
  <w:style w:type="paragraph" w:styleId="BalonMetni">
    <w:name w:val="Balloon Text"/>
    <w:basedOn w:val="Normal"/>
    <w:link w:val="BalonMetniChar"/>
    <w:uiPriority w:val="99"/>
    <w:semiHidden/>
    <w:unhideWhenUsed/>
    <w:rsid w:val="004F3523"/>
    <w:rPr>
      <w:rFonts w:ascii="Tahoma" w:hAnsi="Tahoma" w:cs="Tahoma"/>
      <w:sz w:val="16"/>
      <w:szCs w:val="16"/>
    </w:rPr>
  </w:style>
  <w:style w:type="character" w:customStyle="1" w:styleId="BalonMetniChar">
    <w:name w:val="Balon Metni Char"/>
    <w:basedOn w:val="VarsaylanParagrafYazTipi"/>
    <w:link w:val="BalonMetni"/>
    <w:uiPriority w:val="99"/>
    <w:semiHidden/>
    <w:rsid w:val="004F3523"/>
    <w:rPr>
      <w:rFonts w:ascii="Tahoma" w:eastAsia="Tw Cen MT" w:hAnsi="Tahoma" w:cs="Tahoma"/>
      <w:sz w:val="16"/>
      <w:szCs w:val="16"/>
    </w:rPr>
  </w:style>
  <w:style w:type="character" w:styleId="Kpr">
    <w:name w:val="Hyperlink"/>
    <w:basedOn w:val="VarsaylanParagrafYazTipi"/>
    <w:uiPriority w:val="99"/>
    <w:unhideWhenUsed/>
    <w:rsid w:val="008756E6"/>
    <w:rPr>
      <w:color w:val="0000FF" w:themeColor="hyperlink"/>
      <w:u w:val="single"/>
    </w:rPr>
  </w:style>
  <w:style w:type="character" w:customStyle="1" w:styleId="GvdeMetniChar">
    <w:name w:val="Gövde Metni Char"/>
    <w:basedOn w:val="VarsaylanParagrafYazTipi"/>
    <w:link w:val="GvdeMetni"/>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ozz.senaa@gmail.com" TargetMode="Externa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578</Words>
  <Characters>3301</Characters>
  <Application>Microsoft Office Word</Application>
  <DocSecurity>0</DocSecurity>
  <Lines>27</Lines>
  <Paragraphs>7</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NurSena</cp:lastModifiedBy>
  <cp:revision>5</cp:revision>
  <dcterms:created xsi:type="dcterms:W3CDTF">2016-08-31T13:10:00Z</dcterms:created>
  <dcterms:modified xsi:type="dcterms:W3CDTF">2019-06-23T10:20:00Z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