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7241C" w14:textId="696D02C3" w:rsidR="00AE3E37" w:rsidRDefault="004F7502" w:rsidP="00494130">
      <w:pPr>
        <w:pStyle w:val="Heading1"/>
        <w:spacing w:before="170"/>
        <w:ind w:left="0"/>
      </w:pPr>
      <w:r w:rsidRPr="004F7502">
        <w:rPr>
          <w:color w:val="337AB7"/>
        </w:rPr>
        <w:t xml:space="preserve">Impact of </w:t>
      </w:r>
      <w:proofErr w:type="spellStart"/>
      <w:r w:rsidRPr="004F7502">
        <w:rPr>
          <w:color w:val="337AB7"/>
        </w:rPr>
        <w:t>Garbha</w:t>
      </w:r>
      <w:proofErr w:type="spellEnd"/>
      <w:r w:rsidRPr="004F7502">
        <w:rPr>
          <w:color w:val="337AB7"/>
        </w:rPr>
        <w:t xml:space="preserve"> </w:t>
      </w:r>
      <w:r>
        <w:rPr>
          <w:color w:val="337AB7"/>
        </w:rPr>
        <w:t>S</w:t>
      </w:r>
      <w:r w:rsidRPr="004F7502">
        <w:rPr>
          <w:color w:val="337AB7"/>
        </w:rPr>
        <w:t xml:space="preserve">amskara on </w:t>
      </w:r>
      <w:r>
        <w:rPr>
          <w:color w:val="337AB7"/>
        </w:rPr>
        <w:t>P</w:t>
      </w:r>
      <w:r w:rsidRPr="004F7502">
        <w:rPr>
          <w:color w:val="337AB7"/>
        </w:rPr>
        <w:t xml:space="preserve">ostpartum </w:t>
      </w:r>
      <w:r>
        <w:rPr>
          <w:color w:val="337AB7"/>
        </w:rPr>
        <w:t>E</w:t>
      </w:r>
      <w:r w:rsidRPr="004F7502">
        <w:rPr>
          <w:color w:val="337AB7"/>
        </w:rPr>
        <w:t xml:space="preserve">motions: </w:t>
      </w:r>
      <w:r>
        <w:rPr>
          <w:color w:val="337AB7"/>
        </w:rPr>
        <w:t>R</w:t>
      </w:r>
      <w:r w:rsidRPr="004F7502">
        <w:rPr>
          <w:color w:val="337AB7"/>
        </w:rPr>
        <w:t>andomized</w:t>
      </w:r>
      <w:r w:rsidRPr="004F7502">
        <w:rPr>
          <w:color w:val="337AB7"/>
        </w:rPr>
        <w:t xml:space="preserve"> </w:t>
      </w:r>
      <w:r>
        <w:rPr>
          <w:color w:val="337AB7"/>
        </w:rPr>
        <w:t>C</w:t>
      </w:r>
      <w:r w:rsidRPr="004F7502">
        <w:rPr>
          <w:color w:val="337AB7"/>
        </w:rPr>
        <w:t xml:space="preserve">ontrolled </w:t>
      </w:r>
      <w:r>
        <w:rPr>
          <w:color w:val="337AB7"/>
        </w:rPr>
        <w:t>T</w:t>
      </w:r>
      <w:r w:rsidRPr="004F7502">
        <w:rPr>
          <w:color w:val="337AB7"/>
        </w:rPr>
        <w:t>r</w:t>
      </w:r>
      <w:r>
        <w:rPr>
          <w:color w:val="337AB7"/>
        </w:rPr>
        <w:t>ial</w:t>
      </w:r>
    </w:p>
    <w:p w14:paraId="11811F6A" w14:textId="4D73C01A" w:rsidR="0078738A" w:rsidRDefault="004F7502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Rekha Chaudhari, Mothers Touch</w:t>
      </w:r>
      <w:r w:rsidR="005973B9">
        <w:rPr>
          <w:rFonts w:ascii="Arial"/>
        </w:rPr>
        <w:t xml:space="preserve"> Foundation, </w:t>
      </w:r>
      <w:r>
        <w:rPr>
          <w:rFonts w:ascii="Arial"/>
        </w:rPr>
        <w:t>India</w:t>
      </w:r>
    </w:p>
    <w:p w14:paraId="219EE5CC" w14:textId="269F456D" w:rsidR="005973B9" w:rsidRDefault="004F7502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Neha Sharma, Warwick Research Services, UK</w:t>
      </w:r>
    </w:p>
    <w:p w14:paraId="67E2971A" w14:textId="77777777" w:rsidR="00AE3E37" w:rsidRDefault="00AE3E37">
      <w:pPr>
        <w:pStyle w:val="BodyText"/>
        <w:rPr>
          <w:rFonts w:ascii="Arial"/>
          <w:sz w:val="20"/>
        </w:rPr>
      </w:pPr>
    </w:p>
    <w:p w14:paraId="7ACBB209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7379EB31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740B49B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785D773F" w14:textId="39D81357" w:rsidR="00AE3E37" w:rsidRDefault="004F7502">
      <w:pPr>
        <w:pStyle w:val="BodyText"/>
        <w:spacing w:before="90" w:line="280" w:lineRule="auto"/>
        <w:ind w:left="100"/>
        <w:jc w:val="both"/>
      </w:pPr>
      <w:r>
        <w:t xml:space="preserve"> </w:t>
      </w:r>
    </w:p>
    <w:p w14:paraId="3A5FC2C8" w14:textId="559337FC" w:rsidR="004F7502" w:rsidRPr="004F7502" w:rsidRDefault="004F7502" w:rsidP="004F7502">
      <w:pPr>
        <w:pStyle w:val="Heading3"/>
        <w:spacing w:before="74"/>
        <w:jc w:val="both"/>
        <w:rPr>
          <w:b w:val="0"/>
        </w:rPr>
      </w:pPr>
      <w:r w:rsidRPr="004F7502">
        <w:rPr>
          <w:b w:val="0"/>
        </w:rPr>
        <w:t xml:space="preserve">In Ancient Indian Scriptures, </w:t>
      </w:r>
      <w:proofErr w:type="spellStart"/>
      <w:r w:rsidRPr="004F7502">
        <w:rPr>
          <w:b w:val="0"/>
        </w:rPr>
        <w:t>Garbha</w:t>
      </w:r>
      <w:proofErr w:type="spellEnd"/>
      <w:r w:rsidRPr="004F7502">
        <w:rPr>
          <w:b w:val="0"/>
        </w:rPr>
        <w:t xml:space="preserve"> </w:t>
      </w:r>
      <w:r>
        <w:rPr>
          <w:b w:val="0"/>
        </w:rPr>
        <w:t>S</w:t>
      </w:r>
      <w:r w:rsidRPr="004F7502">
        <w:rPr>
          <w:b w:val="0"/>
        </w:rPr>
        <w:t xml:space="preserve">amskara is a set of practices carried out during pregnancy for emotionally, mentally, physically and spiritually healthy mother and child. </w:t>
      </w:r>
    </w:p>
    <w:p w14:paraId="06C044EE" w14:textId="74DEE2F7" w:rsidR="004F7502" w:rsidRPr="004F7502" w:rsidRDefault="004F7502" w:rsidP="004F7502">
      <w:pPr>
        <w:pStyle w:val="Heading3"/>
        <w:spacing w:before="74"/>
        <w:jc w:val="both"/>
        <w:rPr>
          <w:b w:val="0"/>
        </w:rPr>
      </w:pPr>
      <w:r w:rsidRPr="004F7502">
        <w:rPr>
          <w:b w:val="0"/>
        </w:rPr>
        <w:t xml:space="preserve">Present study was undertaken to assess impact of </w:t>
      </w:r>
      <w:proofErr w:type="spellStart"/>
      <w:r>
        <w:rPr>
          <w:b w:val="0"/>
        </w:rPr>
        <w:t>G</w:t>
      </w:r>
      <w:r w:rsidRPr="004F7502">
        <w:rPr>
          <w:b w:val="0"/>
        </w:rPr>
        <w:t>arbha</w:t>
      </w:r>
      <w:proofErr w:type="spellEnd"/>
      <w:r w:rsidRPr="004F7502">
        <w:rPr>
          <w:b w:val="0"/>
        </w:rPr>
        <w:t xml:space="preserve"> </w:t>
      </w:r>
      <w:r>
        <w:rPr>
          <w:b w:val="0"/>
        </w:rPr>
        <w:t>S</w:t>
      </w:r>
      <w:r w:rsidRPr="004F7502">
        <w:rPr>
          <w:b w:val="0"/>
        </w:rPr>
        <w:t xml:space="preserve">amskara on maternal cognitive and psychological variables, the mother-infant interaction, and the infant's development. Prospective, randomized, controlled, trial was conducted in Rajasthan, India. Subjects were </w:t>
      </w:r>
      <w:r w:rsidRPr="004F7502">
        <w:rPr>
          <w:b w:val="0"/>
        </w:rPr>
        <w:t>randomized</w:t>
      </w:r>
      <w:r w:rsidRPr="004F7502">
        <w:rPr>
          <w:b w:val="0"/>
        </w:rPr>
        <w:t xml:space="preserve"> to a </w:t>
      </w:r>
      <w:proofErr w:type="spellStart"/>
      <w:r w:rsidRPr="004F7502">
        <w:rPr>
          <w:b w:val="0"/>
        </w:rPr>
        <w:t>Garbha</w:t>
      </w:r>
      <w:proofErr w:type="spellEnd"/>
      <w:r w:rsidRPr="004F7502">
        <w:rPr>
          <w:b w:val="0"/>
        </w:rPr>
        <w:t xml:space="preserve"> samskara group or control group (information booklet) to assess maternal cognitive, and emotional status, mother-infant interaction, and the development of the infants. Both groups were compared at child birth, 6-weeks and 3 months postpartum.</w:t>
      </w:r>
    </w:p>
    <w:p w14:paraId="192122E0" w14:textId="6BC3DFB1" w:rsidR="004F7502" w:rsidRPr="004F7502" w:rsidRDefault="004F7502" w:rsidP="004F7502">
      <w:pPr>
        <w:pStyle w:val="Heading3"/>
        <w:spacing w:before="74"/>
        <w:jc w:val="both"/>
        <w:rPr>
          <w:b w:val="0"/>
        </w:rPr>
      </w:pPr>
      <w:proofErr w:type="spellStart"/>
      <w:r w:rsidRPr="004F7502">
        <w:rPr>
          <w:b w:val="0"/>
        </w:rPr>
        <w:t>Garbha</w:t>
      </w:r>
      <w:proofErr w:type="spellEnd"/>
      <w:r w:rsidRPr="004F7502">
        <w:rPr>
          <w:b w:val="0"/>
        </w:rPr>
        <w:t xml:space="preserve"> </w:t>
      </w:r>
      <w:r>
        <w:rPr>
          <w:b w:val="0"/>
        </w:rPr>
        <w:t>S</w:t>
      </w:r>
      <w:r w:rsidRPr="004F7502">
        <w:rPr>
          <w:b w:val="0"/>
        </w:rPr>
        <w:t xml:space="preserve">amskara resulted in greater improvement (P &lt; 0.01) in mothers' depression, anxiety and stress scales as well as in the cognitive function test (p&lt;0.001).  The intervention had positive effects on the mother-infant interaction with the higher scores for attachment security and for competence.  </w:t>
      </w:r>
    </w:p>
    <w:p w14:paraId="274398A2" w14:textId="38D14AB3" w:rsidR="004F7502" w:rsidRPr="004F7502" w:rsidRDefault="004F7502" w:rsidP="004F7502">
      <w:pPr>
        <w:pStyle w:val="Heading3"/>
        <w:spacing w:before="74"/>
        <w:jc w:val="both"/>
        <w:rPr>
          <w:b w:val="0"/>
        </w:rPr>
      </w:pPr>
      <w:r w:rsidRPr="004F7502">
        <w:rPr>
          <w:b w:val="0"/>
        </w:rPr>
        <w:t xml:space="preserve">This study demonstrates that there is a significant impact of </w:t>
      </w:r>
      <w:proofErr w:type="spellStart"/>
      <w:r>
        <w:rPr>
          <w:b w:val="0"/>
        </w:rPr>
        <w:t>G</w:t>
      </w:r>
      <w:r w:rsidRPr="004F7502">
        <w:rPr>
          <w:b w:val="0"/>
        </w:rPr>
        <w:t>arbha</w:t>
      </w:r>
      <w:proofErr w:type="spellEnd"/>
      <w:r w:rsidRPr="004F7502">
        <w:rPr>
          <w:b w:val="0"/>
        </w:rPr>
        <w:t xml:space="preserve"> </w:t>
      </w:r>
      <w:r>
        <w:rPr>
          <w:b w:val="0"/>
        </w:rPr>
        <w:t>S</w:t>
      </w:r>
      <w:r w:rsidRPr="004F7502">
        <w:rPr>
          <w:b w:val="0"/>
        </w:rPr>
        <w:t xml:space="preserve">amskara on emotional and cognitive functioning in mothers during the postpartum period. </w:t>
      </w:r>
    </w:p>
    <w:p w14:paraId="0FF8FA2D" w14:textId="794D9E76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31C51F1C" w14:textId="724753F4" w:rsidR="00736939" w:rsidRDefault="00736939">
      <w:pPr>
        <w:pStyle w:val="BodyText"/>
        <w:spacing w:before="2"/>
        <w:rPr>
          <w:rFonts w:ascii="Arial"/>
          <w:b/>
          <w:sz w:val="16"/>
        </w:rPr>
      </w:pPr>
    </w:p>
    <w:p w14:paraId="356CAF3A" w14:textId="258B1A04" w:rsidR="00736939" w:rsidRDefault="00736939">
      <w:pPr>
        <w:pStyle w:val="BodyText"/>
        <w:spacing w:before="2"/>
        <w:rPr>
          <w:rFonts w:ascii="Arial"/>
          <w:b/>
          <w:sz w:val="16"/>
        </w:rPr>
      </w:pPr>
    </w:p>
    <w:p w14:paraId="6471CC0A" w14:textId="7CAD8B7F" w:rsidR="00736939" w:rsidRDefault="00736939">
      <w:pPr>
        <w:pStyle w:val="BodyText"/>
        <w:spacing w:before="2"/>
        <w:rPr>
          <w:rFonts w:ascii="Arial"/>
          <w:b/>
          <w:sz w:val="16"/>
        </w:rPr>
      </w:pPr>
    </w:p>
    <w:p w14:paraId="28CD8E9C" w14:textId="70E4B9BB" w:rsidR="00736939" w:rsidRDefault="00736939">
      <w:pPr>
        <w:pStyle w:val="BodyText"/>
        <w:spacing w:before="2"/>
        <w:rPr>
          <w:rFonts w:ascii="Arial"/>
          <w:b/>
          <w:sz w:val="16"/>
        </w:rPr>
      </w:pPr>
    </w:p>
    <w:p w14:paraId="62EB2842" w14:textId="2C531E65" w:rsidR="00736939" w:rsidRDefault="00736939">
      <w:pPr>
        <w:pStyle w:val="BodyText"/>
        <w:spacing w:before="2"/>
        <w:rPr>
          <w:rFonts w:ascii="Arial"/>
          <w:b/>
          <w:sz w:val="16"/>
        </w:rPr>
      </w:pPr>
    </w:p>
    <w:p w14:paraId="63BCE26A" w14:textId="1C9B4A0F" w:rsidR="00736939" w:rsidRDefault="00736939">
      <w:pPr>
        <w:pStyle w:val="BodyText"/>
        <w:spacing w:before="2"/>
        <w:rPr>
          <w:rFonts w:ascii="Arial"/>
          <w:b/>
          <w:sz w:val="16"/>
        </w:rPr>
      </w:pPr>
    </w:p>
    <w:p w14:paraId="0C74EBDB" w14:textId="77777777" w:rsidR="00736939" w:rsidRDefault="00736939">
      <w:pPr>
        <w:pStyle w:val="BodyText"/>
        <w:spacing w:before="2"/>
        <w:rPr>
          <w:rFonts w:ascii="Arial"/>
          <w:b/>
          <w:sz w:val="16"/>
        </w:rPr>
      </w:pPr>
    </w:p>
    <w:p w14:paraId="1BE9DFDB" w14:textId="763D937F" w:rsidR="00736939" w:rsidRDefault="00736939">
      <w:pPr>
        <w:pStyle w:val="BodyText"/>
        <w:spacing w:before="2"/>
        <w:rPr>
          <w:rFonts w:ascii="Arial"/>
          <w:b/>
          <w:sz w:val="16"/>
        </w:rPr>
      </w:pPr>
    </w:p>
    <w:p w14:paraId="33505F28" w14:textId="2D5F4A4A" w:rsidR="00736939" w:rsidRDefault="00736939">
      <w:pPr>
        <w:pStyle w:val="BodyText"/>
        <w:spacing w:before="2"/>
        <w:rPr>
          <w:rFonts w:ascii="Arial"/>
          <w:b/>
          <w:sz w:val="16"/>
        </w:rPr>
      </w:pPr>
    </w:p>
    <w:p w14:paraId="3BB1BAAC" w14:textId="77777777" w:rsidR="00736939" w:rsidRDefault="00736939">
      <w:pPr>
        <w:pStyle w:val="BodyText"/>
        <w:spacing w:before="2"/>
        <w:rPr>
          <w:rFonts w:ascii="Arial"/>
          <w:b/>
          <w:sz w:val="16"/>
        </w:rPr>
      </w:pPr>
    </w:p>
    <w:p w14:paraId="5DA241A6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3C3B0CB9" w14:textId="05680DE2" w:rsidR="00736939" w:rsidRPr="00736939" w:rsidRDefault="00736939" w:rsidP="00736939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Pr="00736939">
        <w:rPr>
          <w:rFonts w:ascii="Calibri" w:hAnsi="Calibri"/>
        </w:rPr>
        <w:t>Chaudhari R, Sharma N, Birje S, Chaudhari A (2018). Evolving Indian post-partum care through service model: qualitative study of experience and satisfaction. In the 10th International Conference on Interdisciplinary Social Science Studies, Oxford University, Oxford, UK, November 12-14.</w:t>
      </w:r>
    </w:p>
    <w:p w14:paraId="17116CDD" w14:textId="6A85730B" w:rsidR="00736939" w:rsidRPr="00736939" w:rsidRDefault="00736939" w:rsidP="00736939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736939">
        <w:rPr>
          <w:rFonts w:ascii="Calibri" w:hAnsi="Calibri"/>
        </w:rPr>
        <w:t>Chaudhari R, Sharma N, Birje S, Chaudhari A (2018).  The role of Indian Postpartum Care in Women’s psychological functioning. In the 11th International RAIS Conference on Social Sciences, Johns Hopkins University, Rockville, MD, USA, November 19-20.</w:t>
      </w:r>
    </w:p>
    <w:p w14:paraId="170C5360" w14:textId="2263AD60" w:rsidR="005973B9" w:rsidRDefault="00736939" w:rsidP="00736939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736939">
        <w:rPr>
          <w:rFonts w:ascii="Calibri" w:hAnsi="Calibri"/>
        </w:rPr>
        <w:t xml:space="preserve"> Chaudhari R, Sharma N, Birje S, Chaudhari A (2018). Indian Postpartum care: A-</w:t>
      </w:r>
      <w:proofErr w:type="spellStart"/>
      <w:r w:rsidRPr="00736939">
        <w:rPr>
          <w:rFonts w:ascii="Calibri" w:hAnsi="Calibri"/>
        </w:rPr>
        <w:t>randomised</w:t>
      </w:r>
      <w:proofErr w:type="spellEnd"/>
      <w:r w:rsidRPr="00736939">
        <w:rPr>
          <w:rFonts w:ascii="Calibri" w:hAnsi="Calibri"/>
        </w:rPr>
        <w:t xml:space="preserve"> trial to improve maternal health six weeks after birth. In </w:t>
      </w:r>
      <w:proofErr w:type="gramStart"/>
      <w:r w:rsidRPr="00736939">
        <w:rPr>
          <w:rFonts w:ascii="Calibri" w:hAnsi="Calibri"/>
        </w:rPr>
        <w:t>the  7</w:t>
      </w:r>
      <w:proofErr w:type="gramEnd"/>
      <w:r w:rsidRPr="00736939">
        <w:rPr>
          <w:rFonts w:ascii="Calibri" w:hAnsi="Calibri"/>
        </w:rPr>
        <w:t>th Academic International Conference on Social Sciences and Humanities, Harvard University, Boston, USA, November 19-21.</w:t>
      </w:r>
    </w:p>
    <w:p w14:paraId="4EE743F2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19266BFD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2CC04680" w14:textId="77777777" w:rsidR="00736939" w:rsidRDefault="00D62425"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w:t xml:space="preserve">               </w:t>
      </w:r>
    </w:p>
    <w:p w14:paraId="05C5CDF9" w14:textId="77777777" w:rsidR="00736939" w:rsidRDefault="00736939">
      <w:pPr>
        <w:pStyle w:val="BodyText"/>
        <w:rPr>
          <w:rFonts w:ascii="Calibri"/>
          <w:sz w:val="20"/>
        </w:rPr>
      </w:pPr>
    </w:p>
    <w:p w14:paraId="720990EA" w14:textId="675D6A59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</w:t>
      </w:r>
      <w:r w:rsidRPr="00D62425">
        <w:rPr>
          <w:rFonts w:ascii="Calibri"/>
          <w:b/>
          <w:sz w:val="20"/>
        </w:rPr>
        <w:t>Photograph</w:t>
      </w:r>
    </w:p>
    <w:p w14:paraId="74095033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6AF2EAE" wp14:editId="099E75A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1FAC5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456A3A6" w14:textId="5253DFA6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4F7502">
        <w:rPr>
          <w:rFonts w:ascii="Arial"/>
          <w:noProof/>
          <w:color w:val="BF5A14"/>
        </w:rPr>
        <w:drawing>
          <wp:anchor distT="0" distB="0" distL="114300" distR="114300" simplePos="0" relativeHeight="251659264" behindDoc="0" locked="0" layoutInCell="1" allowOverlap="1" wp14:anchorId="76B7C83B" wp14:editId="46041A75">
            <wp:simplePos x="0" y="0"/>
            <wp:positionH relativeFrom="column">
              <wp:posOffset>539750</wp:posOffset>
            </wp:positionH>
            <wp:positionV relativeFrom="paragraph">
              <wp:posOffset>60325</wp:posOffset>
            </wp:positionV>
            <wp:extent cx="654050" cy="981075"/>
            <wp:effectExtent l="0" t="0" r="0" b="9525"/>
            <wp:wrapThrough wrapText="bothSides">
              <wp:wrapPolygon edited="0">
                <wp:start x="0" y="0"/>
                <wp:lineTo x="0" y="21390"/>
                <wp:lineTo x="20761" y="21390"/>
                <wp:lineTo x="20761" y="0"/>
                <wp:lineTo x="0" y="0"/>
              </wp:wrapPolygon>
            </wp:wrapThrough>
            <wp:docPr id="2" name="Picture 2" descr="A person posing for the camera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18-10-15 at 7.41.31 PM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735F3E7C" w14:textId="01B1E328" w:rsidR="00736939" w:rsidRPr="00736939" w:rsidRDefault="00A9710C" w:rsidP="00736939">
      <w:pPr>
        <w:spacing w:before="41" w:line="154" w:lineRule="exact"/>
        <w:ind w:left="720" w:right="231"/>
        <w:jc w:val="both"/>
        <w:rPr>
          <w:rFonts w:ascii="Arial"/>
          <w:sz w:val="16"/>
          <w:szCs w:val="16"/>
        </w:rPr>
      </w:pPr>
      <w:r>
        <w:rPr>
          <w:rFonts w:ascii="Arial"/>
          <w:sz w:val="14"/>
        </w:rPr>
        <w:t xml:space="preserve"> </w:t>
      </w:r>
      <w:r w:rsidR="004F7502">
        <w:rPr>
          <w:rFonts w:ascii="Arial"/>
          <w:sz w:val="14"/>
        </w:rPr>
        <w:t xml:space="preserve"> </w:t>
      </w:r>
      <w:r w:rsidR="004F7502" w:rsidRPr="00736939">
        <w:rPr>
          <w:rFonts w:ascii="Arial"/>
          <w:sz w:val="16"/>
          <w:szCs w:val="16"/>
        </w:rPr>
        <w:t xml:space="preserve">Rekha Chaudhari is a pioneer and leader, who has made significant contributions </w:t>
      </w:r>
      <w:r w:rsidR="004F7502" w:rsidRPr="00736939">
        <w:rPr>
          <w:rFonts w:ascii="Arial"/>
          <w:sz w:val="16"/>
          <w:szCs w:val="16"/>
        </w:rPr>
        <w:t>in</w:t>
      </w:r>
      <w:r w:rsidR="004F7502" w:rsidRPr="00736939">
        <w:rPr>
          <w:rFonts w:ascii="Arial"/>
          <w:sz w:val="16"/>
          <w:szCs w:val="16"/>
        </w:rPr>
        <w:t xml:space="preserve"> Beauty and Wellness industry. She is currently</w:t>
      </w:r>
      <w:r w:rsidR="004F7502" w:rsidRPr="00736939">
        <w:rPr>
          <w:rFonts w:ascii="Arial"/>
          <w:sz w:val="16"/>
          <w:szCs w:val="16"/>
        </w:rPr>
        <w:t xml:space="preserve"> </w:t>
      </w:r>
      <w:r w:rsidR="004F7502" w:rsidRPr="00736939">
        <w:rPr>
          <w:rFonts w:ascii="Arial"/>
          <w:sz w:val="16"/>
          <w:szCs w:val="16"/>
        </w:rPr>
        <w:t xml:space="preserve">serving as the Global Wellness Ambassador of India and the Managing Director of </w:t>
      </w:r>
      <w:r w:rsidR="004F7502" w:rsidRPr="00736939">
        <w:rPr>
          <w:rFonts w:ascii="Arial"/>
          <w:sz w:val="16"/>
          <w:szCs w:val="16"/>
        </w:rPr>
        <w:t>Mothers Touch Foundation</w:t>
      </w:r>
      <w:r w:rsidR="00736939" w:rsidRPr="00736939">
        <w:rPr>
          <w:rFonts w:ascii="Arial"/>
          <w:sz w:val="16"/>
          <w:szCs w:val="16"/>
        </w:rPr>
        <w:t>. She has been author of</w:t>
      </w:r>
      <w:r w:rsidR="00736939" w:rsidRPr="00736939">
        <w:rPr>
          <w:rFonts w:ascii="Arial"/>
          <w:sz w:val="16"/>
          <w:szCs w:val="16"/>
        </w:rPr>
        <w:t xml:space="preserve"> several professional beauty textbooks,</w:t>
      </w:r>
      <w:r w:rsidR="00736939" w:rsidRPr="00736939">
        <w:rPr>
          <w:rFonts w:ascii="Arial"/>
          <w:sz w:val="16"/>
          <w:szCs w:val="16"/>
        </w:rPr>
        <w:t xml:space="preserve"> work closely with </w:t>
      </w:r>
      <w:r w:rsidR="00736939" w:rsidRPr="00736939">
        <w:rPr>
          <w:rFonts w:ascii="Arial"/>
          <w:sz w:val="16"/>
          <w:szCs w:val="16"/>
        </w:rPr>
        <w:t>the state and central governments of India provid</w:t>
      </w:r>
      <w:r w:rsidR="00736939" w:rsidRPr="00736939">
        <w:rPr>
          <w:rFonts w:ascii="Arial"/>
          <w:sz w:val="16"/>
          <w:szCs w:val="16"/>
        </w:rPr>
        <w:t>ing</w:t>
      </w:r>
      <w:r w:rsidR="00736939" w:rsidRPr="00736939">
        <w:rPr>
          <w:rFonts w:ascii="Arial"/>
          <w:sz w:val="16"/>
          <w:szCs w:val="16"/>
        </w:rPr>
        <w:t xml:space="preserve"> wellness and </w:t>
      </w:r>
      <w:r w:rsidR="00736939" w:rsidRPr="00736939">
        <w:rPr>
          <w:rFonts w:ascii="Arial"/>
          <w:sz w:val="16"/>
          <w:szCs w:val="16"/>
        </w:rPr>
        <w:t>beauty education</w:t>
      </w:r>
      <w:r w:rsidR="00736939" w:rsidRPr="00736939">
        <w:rPr>
          <w:rFonts w:ascii="Arial"/>
          <w:sz w:val="16"/>
          <w:szCs w:val="16"/>
        </w:rPr>
        <w:t xml:space="preserve"> to thousands of rural youth, benefiting both the youth, their families and the service providers in the industry.</w:t>
      </w:r>
    </w:p>
    <w:p w14:paraId="2AD0D92B" w14:textId="3C31DD5A" w:rsidR="00AE3E37" w:rsidRPr="00736939" w:rsidRDefault="00736939" w:rsidP="00736939">
      <w:pPr>
        <w:spacing w:before="41" w:line="154" w:lineRule="exact"/>
        <w:ind w:left="720" w:right="231"/>
        <w:jc w:val="both"/>
        <w:rPr>
          <w:rFonts w:ascii="Arial"/>
          <w:sz w:val="16"/>
          <w:szCs w:val="16"/>
        </w:rPr>
      </w:pPr>
      <w:r w:rsidRPr="00736939">
        <w:rPr>
          <w:rFonts w:ascii="Arial"/>
          <w:sz w:val="16"/>
          <w:szCs w:val="16"/>
        </w:rPr>
        <w:t>Her leadership in</w:t>
      </w:r>
      <w:r w:rsidRPr="00736939">
        <w:rPr>
          <w:rFonts w:ascii="Arial"/>
          <w:sz w:val="16"/>
          <w:szCs w:val="16"/>
        </w:rPr>
        <w:t xml:space="preserve"> wellness and beauty industry has opened the various opportunities for research and development. She has been co-authored and research chair for research studies exploring the impact of traditional Indian antenatal and postnatal care. </w:t>
      </w:r>
    </w:p>
    <w:p w14:paraId="29281380" w14:textId="132936DA" w:rsidR="00AE3E37" w:rsidRPr="00736939" w:rsidRDefault="00A9710C" w:rsidP="00736939">
      <w:pPr>
        <w:spacing w:before="62"/>
        <w:ind w:right="4235" w:firstLine="720"/>
        <w:rPr>
          <w:rFonts w:ascii="Arial"/>
          <w:sz w:val="16"/>
          <w:szCs w:val="16"/>
        </w:rPr>
      </w:pPr>
      <w:bookmarkStart w:id="0" w:name="_GoBack"/>
      <w:bookmarkEnd w:id="0"/>
      <w:r w:rsidRPr="00736939">
        <w:rPr>
          <w:rFonts w:ascii="Arial"/>
          <w:sz w:val="16"/>
          <w:szCs w:val="16"/>
        </w:rPr>
        <w:t>Email:</w:t>
      </w:r>
      <w:r w:rsidR="00736939" w:rsidRPr="00736939">
        <w:rPr>
          <w:rFonts w:ascii="Arial"/>
          <w:sz w:val="16"/>
          <w:szCs w:val="16"/>
        </w:rPr>
        <w:t xml:space="preserve"> motherstouch.rekha@gmail.com</w:t>
      </w:r>
      <w:r w:rsidRPr="00736939">
        <w:rPr>
          <w:rFonts w:ascii="Arial"/>
          <w:sz w:val="16"/>
          <w:szCs w:val="16"/>
        </w:rPr>
        <w:t xml:space="preserve"> </w:t>
      </w:r>
      <w:hyperlink r:id="rId10" w:history="1"/>
    </w:p>
    <w:p w14:paraId="0180D6EB" w14:textId="77777777" w:rsidR="00AE3E37" w:rsidRPr="00736939" w:rsidRDefault="00292ED9">
      <w:pPr>
        <w:pStyle w:val="BodyText"/>
        <w:spacing w:before="2"/>
        <w:rPr>
          <w:rFonts w:ascii="Arial"/>
          <w:sz w:val="16"/>
          <w:szCs w:val="16"/>
        </w:rPr>
      </w:pPr>
      <w:r w:rsidRPr="00736939">
        <w:rPr>
          <w:noProof/>
          <w:sz w:val="16"/>
          <w:szCs w:val="16"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6B9B7FB" wp14:editId="3DD3D5B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32CA9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6C19870" w14:textId="77777777" w:rsidR="00AE3E37" w:rsidRDefault="00AE3E37">
      <w:pPr>
        <w:pStyle w:val="BodyText"/>
        <w:rPr>
          <w:rFonts w:ascii="Arial"/>
          <w:sz w:val="20"/>
        </w:rPr>
      </w:pPr>
    </w:p>
    <w:p w14:paraId="0C01DAD5" w14:textId="77777777" w:rsidR="00AE3E37" w:rsidRDefault="00AE3E37">
      <w:pPr>
        <w:pStyle w:val="BodyText"/>
        <w:rPr>
          <w:rFonts w:ascii="Arial"/>
          <w:sz w:val="20"/>
        </w:rPr>
      </w:pPr>
    </w:p>
    <w:p w14:paraId="3E34C9A9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6B7B8251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C435469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3A0FA9" w14:textId="77777777" w:rsidR="00B340B7" w:rsidRDefault="00B340B7">
      <w:r>
        <w:separator/>
      </w:r>
    </w:p>
  </w:endnote>
  <w:endnote w:type="continuationSeparator" w:id="0">
    <w:p w14:paraId="75424FDB" w14:textId="77777777" w:rsidR="00B340B7" w:rsidRDefault="00B34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7FAE3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097C027" wp14:editId="68B37C7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1FE36B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1648C37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97C02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7B1FE36B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1648C37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8BBF64B" wp14:editId="6DE4732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0A04F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96CBEB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BBF64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660A04F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96CBEB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021E206" wp14:editId="5EE8F7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B5A8C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019D607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21E206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7CB5A8C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019D607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1C0202" w14:textId="77777777" w:rsidR="00B340B7" w:rsidRDefault="00B340B7">
      <w:r>
        <w:separator/>
      </w:r>
    </w:p>
  </w:footnote>
  <w:footnote w:type="continuationSeparator" w:id="0">
    <w:p w14:paraId="08121B36" w14:textId="77777777" w:rsidR="00B340B7" w:rsidRDefault="00B34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9723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6BD96BD" wp14:editId="024C963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7E8FD6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BD96B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2A7E8FD6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F2AC538" wp14:editId="36DCD30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B020B3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5E32394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2AC538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1EB020B3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5E32394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60E86633"/>
    <w:multiLevelType w:val="hybridMultilevel"/>
    <w:tmpl w:val="79A0805A"/>
    <w:lvl w:ilvl="0" w:tplc="EF8462AA">
      <w:start w:val="1"/>
      <w:numFmt w:val="decimal"/>
      <w:lvlText w:val="%1."/>
      <w:lvlJc w:val="left"/>
      <w:pPr>
        <w:ind w:left="45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9" w:hanging="360"/>
      </w:pPr>
    </w:lvl>
    <w:lvl w:ilvl="2" w:tplc="0809001B" w:tentative="1">
      <w:start w:val="1"/>
      <w:numFmt w:val="lowerRoman"/>
      <w:lvlText w:val="%3."/>
      <w:lvlJc w:val="right"/>
      <w:pPr>
        <w:ind w:left="1899" w:hanging="180"/>
      </w:pPr>
    </w:lvl>
    <w:lvl w:ilvl="3" w:tplc="0809000F" w:tentative="1">
      <w:start w:val="1"/>
      <w:numFmt w:val="decimal"/>
      <w:lvlText w:val="%4."/>
      <w:lvlJc w:val="left"/>
      <w:pPr>
        <w:ind w:left="2619" w:hanging="360"/>
      </w:pPr>
    </w:lvl>
    <w:lvl w:ilvl="4" w:tplc="08090019" w:tentative="1">
      <w:start w:val="1"/>
      <w:numFmt w:val="lowerLetter"/>
      <w:lvlText w:val="%5."/>
      <w:lvlJc w:val="left"/>
      <w:pPr>
        <w:ind w:left="3339" w:hanging="360"/>
      </w:pPr>
    </w:lvl>
    <w:lvl w:ilvl="5" w:tplc="0809001B" w:tentative="1">
      <w:start w:val="1"/>
      <w:numFmt w:val="lowerRoman"/>
      <w:lvlText w:val="%6."/>
      <w:lvlJc w:val="right"/>
      <w:pPr>
        <w:ind w:left="4059" w:hanging="180"/>
      </w:pPr>
    </w:lvl>
    <w:lvl w:ilvl="6" w:tplc="0809000F" w:tentative="1">
      <w:start w:val="1"/>
      <w:numFmt w:val="decimal"/>
      <w:lvlText w:val="%7."/>
      <w:lvlJc w:val="left"/>
      <w:pPr>
        <w:ind w:left="4779" w:hanging="360"/>
      </w:pPr>
    </w:lvl>
    <w:lvl w:ilvl="7" w:tplc="08090019" w:tentative="1">
      <w:start w:val="1"/>
      <w:numFmt w:val="lowerLetter"/>
      <w:lvlText w:val="%8."/>
      <w:lvlJc w:val="left"/>
      <w:pPr>
        <w:ind w:left="5499" w:hanging="360"/>
      </w:pPr>
    </w:lvl>
    <w:lvl w:ilvl="8" w:tplc="0809001B" w:tentative="1">
      <w:start w:val="1"/>
      <w:numFmt w:val="lowerRoman"/>
      <w:lvlText w:val="%9."/>
      <w:lvlJc w:val="right"/>
      <w:pPr>
        <w:ind w:left="6219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4F7502"/>
    <w:rsid w:val="005973B9"/>
    <w:rsid w:val="005B3A56"/>
    <w:rsid w:val="006060CE"/>
    <w:rsid w:val="0063497F"/>
    <w:rsid w:val="00736939"/>
    <w:rsid w:val="0078738A"/>
    <w:rsid w:val="00873DF0"/>
    <w:rsid w:val="008756E6"/>
    <w:rsid w:val="009B2D44"/>
    <w:rsid w:val="00A07E82"/>
    <w:rsid w:val="00A9710C"/>
    <w:rsid w:val="00AE3E37"/>
    <w:rsid w:val="00B21A57"/>
    <w:rsid w:val="00B340B7"/>
    <w:rsid w:val="00C33602"/>
    <w:rsid w:val="00CD6F55"/>
    <w:rsid w:val="00D62425"/>
    <w:rsid w:val="00DE3104"/>
    <w:rsid w:val="00E767D1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0FFB19"/>
  <w15:docId w15:val="{81633FAA-91D3-4162-8CDF-EE6EFCFB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rXXXXXXX@xxx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Dr. Neha Sharma</cp:lastModifiedBy>
  <cp:revision>2</cp:revision>
  <dcterms:created xsi:type="dcterms:W3CDTF">2018-10-22T11:00:00Z</dcterms:created>
  <dcterms:modified xsi:type="dcterms:W3CDTF">2018-10-22T11:00:00Z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