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065" w:rsidRPr="00200065" w:rsidRDefault="00200065" w:rsidP="00200065">
      <w:pPr>
        <w:bidi w:val="0"/>
        <w:jc w:val="center"/>
        <w:rPr>
          <w:rFonts w:ascii="Times New Roman" w:hAnsi="Times New Roman" w:cs="Times New Roman"/>
          <w:sz w:val="24"/>
          <w:szCs w:val="24"/>
        </w:rPr>
      </w:pPr>
      <w:r w:rsidRPr="00200065">
        <w:rPr>
          <w:rFonts w:ascii="Times New Roman" w:hAnsi="Times New Roman" w:cs="Times New Roman"/>
          <w:sz w:val="24"/>
          <w:szCs w:val="24"/>
        </w:rPr>
        <w:t>BASET scoring: A novel simple biometric score for screening and grading obstructive sleep apnea</w:t>
      </w:r>
    </w:p>
    <w:p w:rsidR="00AB59A2" w:rsidRPr="00200065" w:rsidRDefault="00200065" w:rsidP="00200065">
      <w:pPr>
        <w:bidi w:val="0"/>
        <w:rPr>
          <w:rFonts w:ascii="Times New Roman" w:hAnsi="Times New Roman" w:cs="Times New Roman"/>
          <w:sz w:val="24"/>
          <w:szCs w:val="24"/>
        </w:rPr>
      </w:pPr>
      <w:proofErr w:type="spellStart"/>
      <w:r w:rsidRPr="00200065">
        <w:rPr>
          <w:rFonts w:ascii="Times New Roman" w:hAnsi="Times New Roman" w:cs="Times New Roman"/>
          <w:sz w:val="24"/>
          <w:szCs w:val="24"/>
        </w:rPr>
        <w:t>Abdelbaset</w:t>
      </w:r>
      <w:proofErr w:type="spellEnd"/>
      <w:r w:rsidRPr="00200065">
        <w:rPr>
          <w:rFonts w:ascii="Times New Roman" w:hAnsi="Times New Roman" w:cs="Times New Roman"/>
          <w:sz w:val="24"/>
          <w:szCs w:val="24"/>
        </w:rPr>
        <w:t xml:space="preserve"> M. Saleh a, Magda A. Ahmed a, </w:t>
      </w:r>
      <w:proofErr w:type="spellStart"/>
      <w:r w:rsidRPr="00200065">
        <w:rPr>
          <w:rFonts w:ascii="Times New Roman" w:hAnsi="Times New Roman" w:cs="Times New Roman"/>
          <w:sz w:val="24"/>
          <w:szCs w:val="24"/>
        </w:rPr>
        <w:t>Eman</w:t>
      </w:r>
      <w:proofErr w:type="spellEnd"/>
      <w:r w:rsidRPr="00200065">
        <w:rPr>
          <w:rFonts w:ascii="Times New Roman" w:hAnsi="Times New Roman" w:cs="Times New Roman"/>
          <w:sz w:val="24"/>
          <w:szCs w:val="24"/>
        </w:rPr>
        <w:t xml:space="preserve"> A. El Said a, Nabil J. </w:t>
      </w:r>
      <w:proofErr w:type="spellStart"/>
      <w:r w:rsidRPr="00200065">
        <w:rPr>
          <w:rFonts w:ascii="Times New Roman" w:hAnsi="Times New Roman" w:cs="Times New Roman"/>
          <w:sz w:val="24"/>
          <w:szCs w:val="24"/>
        </w:rPr>
        <w:t>Awadalla</w:t>
      </w:r>
      <w:proofErr w:type="spellEnd"/>
      <w:r w:rsidRPr="00200065">
        <w:rPr>
          <w:rFonts w:ascii="Times New Roman" w:hAnsi="Times New Roman" w:cs="Times New Roman"/>
          <w:sz w:val="24"/>
          <w:szCs w:val="24"/>
        </w:rPr>
        <w:t xml:space="preserve"> b, Amira A.M.M. </w:t>
      </w:r>
      <w:proofErr w:type="spellStart"/>
      <w:r w:rsidRPr="00200065">
        <w:rPr>
          <w:rFonts w:ascii="Times New Roman" w:hAnsi="Times New Roman" w:cs="Times New Roman"/>
          <w:sz w:val="24"/>
          <w:szCs w:val="24"/>
        </w:rPr>
        <w:t>Attia</w:t>
      </w:r>
      <w:proofErr w:type="spellEnd"/>
      <w:r w:rsidRPr="00200065">
        <w:rPr>
          <w:rFonts w:ascii="Times New Roman" w:hAnsi="Times New Roman" w:cs="Times New Roman"/>
          <w:sz w:val="24"/>
          <w:szCs w:val="24"/>
        </w:rPr>
        <w:t xml:space="preserve"> c</w:t>
      </w:r>
      <w:r w:rsidRPr="00200065">
        <w:rPr>
          <w:rFonts w:ascii="Times New Roman" w:hAnsi="Times New Roman" w:cs="Times New Roman"/>
          <w:sz w:val="24"/>
          <w:szCs w:val="24"/>
        </w:rPr>
        <w:t>.</w:t>
      </w:r>
    </w:p>
    <w:p w:rsidR="00200065" w:rsidRPr="00200065" w:rsidRDefault="00200065" w:rsidP="00200065">
      <w:pPr>
        <w:bidi w:val="0"/>
        <w:rPr>
          <w:rFonts w:ascii="Times New Roman" w:hAnsi="Times New Roman" w:cs="Times New Roman"/>
          <w:sz w:val="28"/>
          <w:szCs w:val="28"/>
        </w:rPr>
      </w:pPr>
      <w:r w:rsidRPr="00200065">
        <w:rPr>
          <w:rFonts w:ascii="Times New Roman" w:hAnsi="Times New Roman" w:cs="Times New Roman"/>
          <w:sz w:val="28"/>
          <w:szCs w:val="28"/>
        </w:rPr>
        <w:t>Highlights</w:t>
      </w:r>
      <w:r>
        <w:rPr>
          <w:rFonts w:ascii="Times New Roman" w:hAnsi="Times New Roman" w:cs="Times New Roman"/>
          <w:sz w:val="28"/>
          <w:szCs w:val="28"/>
        </w:rPr>
        <w:t>:</w:t>
      </w:r>
    </w:p>
    <w:p w:rsidR="00200065" w:rsidRPr="00200065" w:rsidRDefault="00200065" w:rsidP="00200065">
      <w:pPr>
        <w:pStyle w:val="ListParagraph"/>
        <w:numPr>
          <w:ilvl w:val="0"/>
          <w:numId w:val="1"/>
        </w:numPr>
        <w:bidi w:val="0"/>
        <w:ind w:right="-766"/>
        <w:rPr>
          <w:rFonts w:ascii="Times New Roman" w:hAnsi="Times New Roman" w:cs="Times New Roman" w:hint="cs"/>
          <w:sz w:val="24"/>
          <w:szCs w:val="24"/>
        </w:rPr>
      </w:pPr>
      <w:r w:rsidRPr="00200065">
        <w:rPr>
          <w:rFonts w:ascii="Times New Roman" w:hAnsi="Times New Roman" w:cs="Times New Roman"/>
          <w:sz w:val="24"/>
          <w:szCs w:val="24"/>
        </w:rPr>
        <w:t>OSA is linked to obesity with under and delayed diagnosis in all nations</w:t>
      </w:r>
      <w:r w:rsidRPr="00200065">
        <w:rPr>
          <w:rFonts w:ascii="Times New Roman" w:hAnsi="Times New Roman" w:cs="Times New Roman" w:hint="cs"/>
          <w:sz w:val="24"/>
          <w:szCs w:val="24"/>
          <w:rtl/>
        </w:rPr>
        <w:t>ز</w:t>
      </w:r>
    </w:p>
    <w:p w:rsidR="00200065" w:rsidRPr="00200065" w:rsidRDefault="00200065" w:rsidP="00200065">
      <w:pPr>
        <w:pStyle w:val="ListParagraph"/>
        <w:numPr>
          <w:ilvl w:val="0"/>
          <w:numId w:val="1"/>
        </w:numPr>
        <w:bidi w:val="0"/>
        <w:ind w:right="-766"/>
        <w:rPr>
          <w:rFonts w:ascii="Times New Roman" w:hAnsi="Times New Roman" w:cs="Times New Roman"/>
          <w:sz w:val="24"/>
          <w:szCs w:val="24"/>
        </w:rPr>
      </w:pPr>
      <w:r w:rsidRPr="00200065">
        <w:rPr>
          <w:rFonts w:ascii="Times New Roman" w:hAnsi="Times New Roman" w:cs="Times New Roman"/>
          <w:sz w:val="24"/>
          <w:szCs w:val="24"/>
        </w:rPr>
        <w:t>The novel BASET score for OSA screening employed five significant predictors</w:t>
      </w:r>
      <w:r w:rsidRPr="00200065">
        <w:rPr>
          <w:rFonts w:ascii="Times New Roman" w:hAnsi="Times New Roman" w:cs="Times New Roman"/>
          <w:sz w:val="24"/>
          <w:szCs w:val="24"/>
          <w:rtl/>
        </w:rPr>
        <w:t>.</w:t>
      </w:r>
    </w:p>
    <w:p w:rsidR="00200065" w:rsidRPr="00200065" w:rsidRDefault="00200065" w:rsidP="00200065">
      <w:pPr>
        <w:pStyle w:val="ListParagraph"/>
        <w:numPr>
          <w:ilvl w:val="0"/>
          <w:numId w:val="1"/>
        </w:numPr>
        <w:bidi w:val="0"/>
        <w:ind w:right="-766"/>
        <w:rPr>
          <w:rFonts w:ascii="Times New Roman" w:hAnsi="Times New Roman" w:cs="Times New Roman"/>
          <w:sz w:val="24"/>
          <w:szCs w:val="24"/>
        </w:rPr>
      </w:pPr>
      <w:r w:rsidRPr="00200065">
        <w:rPr>
          <w:rFonts w:ascii="Times New Roman" w:hAnsi="Times New Roman" w:cs="Times New Roman"/>
          <w:sz w:val="24"/>
          <w:szCs w:val="24"/>
        </w:rPr>
        <w:t>BASET score is a simple, valid, and reliable screening and grading tool for OSA</w:t>
      </w:r>
      <w:r w:rsidRPr="00200065">
        <w:rPr>
          <w:rFonts w:ascii="Times New Roman" w:hAnsi="Times New Roman" w:cs="Times New Roman"/>
          <w:sz w:val="24"/>
          <w:szCs w:val="24"/>
          <w:rtl/>
        </w:rPr>
        <w:t>.</w:t>
      </w:r>
    </w:p>
    <w:p w:rsidR="00200065" w:rsidRDefault="00200065" w:rsidP="00200065">
      <w:pPr>
        <w:pStyle w:val="ListParagraph"/>
        <w:numPr>
          <w:ilvl w:val="0"/>
          <w:numId w:val="1"/>
        </w:numPr>
        <w:bidi w:val="0"/>
        <w:ind w:right="-766"/>
        <w:rPr>
          <w:rFonts w:ascii="Times New Roman" w:hAnsi="Times New Roman" w:cs="Times New Roman"/>
          <w:sz w:val="24"/>
          <w:szCs w:val="24"/>
        </w:rPr>
      </w:pPr>
      <w:r w:rsidRPr="00200065">
        <w:rPr>
          <w:rFonts w:ascii="Times New Roman" w:hAnsi="Times New Roman" w:cs="Times New Roman"/>
          <w:sz w:val="24"/>
          <w:szCs w:val="24"/>
        </w:rPr>
        <w:t>The accuracy of the BASET score for predicting OSA is more superior to SBQ and BQ.</w:t>
      </w:r>
    </w:p>
    <w:p w:rsidR="00200065" w:rsidRPr="00200065" w:rsidRDefault="00200065" w:rsidP="00200065">
      <w:pPr>
        <w:bidi w:val="0"/>
        <w:ind w:right="-766"/>
        <w:rPr>
          <w:rFonts w:ascii="Times New Roman" w:hAnsi="Times New Roman" w:cs="Times New Roman"/>
          <w:sz w:val="24"/>
          <w:szCs w:val="24"/>
        </w:rPr>
      </w:pPr>
      <w:r w:rsidRPr="00200065">
        <w:rPr>
          <w:rFonts w:ascii="Times New Roman" w:hAnsi="Times New Roman" w:cs="Times New Roman"/>
          <w:sz w:val="24"/>
          <w:szCs w:val="24"/>
        </w:rPr>
        <w:t>Abstract</w:t>
      </w:r>
    </w:p>
    <w:p w:rsidR="00200065" w:rsidRPr="00200065" w:rsidRDefault="00200065" w:rsidP="00E257A1">
      <w:pPr>
        <w:bidi w:val="0"/>
        <w:ind w:right="-766"/>
        <w:jc w:val="both"/>
        <w:rPr>
          <w:rFonts w:ascii="Times New Roman" w:hAnsi="Times New Roman" w:cs="Times New Roman"/>
          <w:sz w:val="24"/>
          <w:szCs w:val="24"/>
        </w:rPr>
      </w:pPr>
      <w:r w:rsidRPr="00200065">
        <w:rPr>
          <w:rFonts w:ascii="Times New Roman" w:hAnsi="Times New Roman" w:cs="Times New Roman"/>
          <w:b/>
          <w:bCs/>
          <w:sz w:val="24"/>
          <w:szCs w:val="24"/>
        </w:rPr>
        <w:t>Background</w:t>
      </w:r>
      <w:r w:rsidRPr="00200065">
        <w:rPr>
          <w:rFonts w:ascii="Times New Roman" w:hAnsi="Times New Roman" w:cs="Times New Roman"/>
          <w:b/>
          <w:bCs/>
          <w:sz w:val="24"/>
          <w:szCs w:val="24"/>
        </w:rPr>
        <w:t>:</w:t>
      </w:r>
      <w:r>
        <w:rPr>
          <w:rFonts w:ascii="Times New Roman" w:hAnsi="Times New Roman" w:cs="Times New Roman"/>
          <w:sz w:val="24"/>
          <w:szCs w:val="24"/>
        </w:rPr>
        <w:t xml:space="preserve"> </w:t>
      </w:r>
      <w:r w:rsidRPr="00200065">
        <w:rPr>
          <w:rFonts w:ascii="Times New Roman" w:hAnsi="Times New Roman" w:cs="Times New Roman"/>
          <w:sz w:val="24"/>
          <w:szCs w:val="24"/>
        </w:rPr>
        <w:t>Polysomnography (PSG) is the gold-standard diagnostic tool for Obstructive Sleep Apnea (OSA). However, the availability of PSG is limited, and OSA is widely underdiagnosed; more than 80% of most developed nations undiagnosed. There is no diagnostic validated simple tool with clear cutoff point for predicting and roll out patient with OSA in primary care clinics significantly alters clinical outcomes</w:t>
      </w:r>
      <w:r w:rsidRPr="00200065">
        <w:rPr>
          <w:rFonts w:ascii="Times New Roman" w:hAnsi="Times New Roman" w:cs="Times New Roman"/>
          <w:sz w:val="24"/>
          <w:szCs w:val="24"/>
          <w:rtl/>
        </w:rPr>
        <w:t>.</w:t>
      </w:r>
    </w:p>
    <w:p w:rsidR="00200065" w:rsidRPr="00200065" w:rsidRDefault="00200065" w:rsidP="00E257A1">
      <w:pPr>
        <w:bidi w:val="0"/>
        <w:ind w:right="-766"/>
        <w:jc w:val="both"/>
        <w:rPr>
          <w:rFonts w:ascii="Times New Roman" w:hAnsi="Times New Roman" w:cs="Times New Roman"/>
          <w:sz w:val="24"/>
          <w:szCs w:val="24"/>
        </w:rPr>
      </w:pPr>
      <w:r w:rsidRPr="00200065">
        <w:rPr>
          <w:rFonts w:ascii="Times New Roman" w:hAnsi="Times New Roman" w:cs="Times New Roman"/>
          <w:b/>
          <w:bCs/>
          <w:sz w:val="24"/>
          <w:szCs w:val="24"/>
        </w:rPr>
        <w:t>Objectives</w:t>
      </w:r>
      <w:r w:rsidRPr="00200065">
        <w:rPr>
          <w:rFonts w:ascii="Times New Roman" w:hAnsi="Times New Roman" w:cs="Times New Roman"/>
          <w:b/>
          <w:bCs/>
          <w:sz w:val="24"/>
          <w:szCs w:val="24"/>
        </w:rPr>
        <w:t>:</w:t>
      </w:r>
      <w:r>
        <w:rPr>
          <w:rFonts w:ascii="Times New Roman" w:hAnsi="Times New Roman" w:cs="Times New Roman"/>
          <w:sz w:val="24"/>
          <w:szCs w:val="24"/>
        </w:rPr>
        <w:t xml:space="preserve"> </w:t>
      </w:r>
      <w:r w:rsidRPr="00200065">
        <w:rPr>
          <w:rFonts w:ascii="Times New Roman" w:hAnsi="Times New Roman" w:cs="Times New Roman"/>
          <w:sz w:val="24"/>
          <w:szCs w:val="24"/>
        </w:rPr>
        <w:t>Our study aimed to assess the validity of BASET scoring as a new potential tool for screening and grading the severity of OSA patients</w:t>
      </w:r>
      <w:r w:rsidRPr="00200065">
        <w:rPr>
          <w:rFonts w:ascii="Times New Roman" w:hAnsi="Times New Roman" w:cs="Times New Roman"/>
          <w:sz w:val="24"/>
          <w:szCs w:val="24"/>
          <w:rtl/>
        </w:rPr>
        <w:t>.</w:t>
      </w:r>
    </w:p>
    <w:p w:rsidR="00200065" w:rsidRPr="00200065" w:rsidRDefault="00200065" w:rsidP="00E257A1">
      <w:pPr>
        <w:bidi w:val="0"/>
        <w:ind w:right="-766"/>
        <w:jc w:val="both"/>
        <w:rPr>
          <w:rFonts w:ascii="Times New Roman" w:hAnsi="Times New Roman" w:cs="Times New Roman"/>
          <w:sz w:val="24"/>
          <w:szCs w:val="24"/>
        </w:rPr>
      </w:pPr>
      <w:r w:rsidRPr="00200065">
        <w:rPr>
          <w:rFonts w:ascii="Times New Roman" w:hAnsi="Times New Roman" w:cs="Times New Roman"/>
          <w:b/>
          <w:bCs/>
          <w:sz w:val="24"/>
          <w:szCs w:val="24"/>
        </w:rPr>
        <w:t>Methods</w:t>
      </w:r>
      <w:r w:rsidRPr="00200065">
        <w:rPr>
          <w:rFonts w:ascii="Times New Roman" w:hAnsi="Times New Roman" w:cs="Times New Roman"/>
          <w:b/>
          <w:bCs/>
          <w:sz w:val="24"/>
          <w:szCs w:val="24"/>
        </w:rPr>
        <w:t>:</w:t>
      </w:r>
      <w:r>
        <w:rPr>
          <w:rFonts w:ascii="Times New Roman" w:hAnsi="Times New Roman" w:cs="Times New Roman"/>
          <w:sz w:val="24"/>
          <w:szCs w:val="24"/>
        </w:rPr>
        <w:t xml:space="preserve"> </w:t>
      </w:r>
      <w:r w:rsidRPr="00200065">
        <w:rPr>
          <w:rFonts w:ascii="Times New Roman" w:hAnsi="Times New Roman" w:cs="Times New Roman"/>
          <w:sz w:val="24"/>
          <w:szCs w:val="24"/>
        </w:rPr>
        <w:t>After institution review board approval and formal patient consent, 144 subjects for suspected OSA and their relatives were enrolled. All subjects were subjected to a full night PSG study after history taking, sleep questionnaires, and physical examination, including BASET score components: B= Body Mass Index (BMI), A= Abdominal circumference (AC), S = Snoring, E= Epworth Sleepiness Scale, and T= Tongue teeth imprint. ROC analysis that used to assess the optimal cutoff point of the BASET score and to compare its accuracy for predicting OSA with Berlin and STOP-Bang scores</w:t>
      </w:r>
      <w:r w:rsidRPr="00200065">
        <w:rPr>
          <w:rFonts w:ascii="Times New Roman" w:hAnsi="Times New Roman" w:cs="Times New Roman"/>
          <w:sz w:val="24"/>
          <w:szCs w:val="24"/>
          <w:rtl/>
        </w:rPr>
        <w:t>.</w:t>
      </w:r>
    </w:p>
    <w:p w:rsidR="00200065" w:rsidRPr="00200065" w:rsidRDefault="00200065" w:rsidP="00E257A1">
      <w:pPr>
        <w:bidi w:val="0"/>
        <w:ind w:right="-766"/>
        <w:jc w:val="both"/>
        <w:rPr>
          <w:rFonts w:ascii="Times New Roman" w:hAnsi="Times New Roman" w:cs="Times New Roman"/>
          <w:sz w:val="24"/>
          <w:szCs w:val="24"/>
        </w:rPr>
      </w:pPr>
      <w:r w:rsidRPr="00200065">
        <w:rPr>
          <w:rFonts w:ascii="Times New Roman" w:hAnsi="Times New Roman" w:cs="Times New Roman"/>
          <w:b/>
          <w:bCs/>
          <w:sz w:val="24"/>
          <w:szCs w:val="24"/>
        </w:rPr>
        <w:t>Results</w:t>
      </w:r>
      <w:r w:rsidRPr="00200065">
        <w:rPr>
          <w:rFonts w:ascii="Times New Roman" w:hAnsi="Times New Roman" w:cs="Times New Roman"/>
          <w:b/>
          <w:bCs/>
          <w:sz w:val="24"/>
          <w:szCs w:val="24"/>
        </w:rPr>
        <w:t>:</w:t>
      </w:r>
      <w:r>
        <w:rPr>
          <w:rFonts w:ascii="Times New Roman" w:hAnsi="Times New Roman" w:cs="Times New Roman"/>
          <w:sz w:val="24"/>
          <w:szCs w:val="24"/>
        </w:rPr>
        <w:t xml:space="preserve"> </w:t>
      </w:r>
      <w:r w:rsidRPr="00200065">
        <w:rPr>
          <w:rFonts w:ascii="Times New Roman" w:hAnsi="Times New Roman" w:cs="Times New Roman"/>
          <w:sz w:val="24"/>
          <w:szCs w:val="24"/>
        </w:rPr>
        <w:t xml:space="preserve">This study included 63 OSAS patients, 33 (52.38%) males and 30 (47.62%) females, and 81 controls; 22 (27.16%) males and 50 (72.84%) females. The </w:t>
      </w:r>
      <w:proofErr w:type="spellStart"/>
      <w:r w:rsidRPr="00200065">
        <w:rPr>
          <w:rFonts w:ascii="Times New Roman" w:hAnsi="Times New Roman" w:cs="Times New Roman"/>
          <w:sz w:val="24"/>
          <w:szCs w:val="24"/>
        </w:rPr>
        <w:t>Cronbach's</w:t>
      </w:r>
      <w:proofErr w:type="spellEnd"/>
      <w:r w:rsidRPr="00200065">
        <w:rPr>
          <w:rFonts w:ascii="Times New Roman" w:hAnsi="Times New Roman" w:cs="Times New Roman"/>
          <w:sz w:val="24"/>
          <w:szCs w:val="24"/>
        </w:rPr>
        <w:t xml:space="preserve"> alpha for the 5 BASET score components was 0.846, indicating the internal consistency reliability of the scale. Moreover, BASET score has a moderately strong positive significant correlation (r = 0.778, p&lt;0.001) with AHI. By ROC analysis, the accuracy of the three measures was generally high, with BASET score predicting OSA most accurately (AUC=0.984, 95%CI: 0.956–0.999), followed by STOP-Bang (AUC=0.939, 95%CI: (0.887–0.972) and Berlin (AUC=0.901, 95%CI: 0.841–0.945). The AUC of BASET score was significantly higher compared to the Berlin score (difference= 0.0825, 95%CI: 0.039–0.125) and STOP-Bang score (difference= 0.0447, 95%CI: 0.011–0.078). On the other hand, there was no difference between the AUC of Berlin and STOP-Bang scores (difference=0.0378, 95%CI: 0.006 - 0.081 4). BASET score was significantly (p&lt;0.001) associated with OSA grades</w:t>
      </w:r>
      <w:r w:rsidR="00E257A1">
        <w:rPr>
          <w:rFonts w:ascii="Times New Roman" w:hAnsi="Times New Roman" w:cs="Times New Roman"/>
          <w:sz w:val="24"/>
          <w:szCs w:val="24"/>
        </w:rPr>
        <w:t>.</w:t>
      </w:r>
      <w:bookmarkStart w:id="0" w:name="_GoBack"/>
      <w:bookmarkEnd w:id="0"/>
    </w:p>
    <w:p w:rsidR="00200065" w:rsidRPr="00200065" w:rsidRDefault="00200065" w:rsidP="00E257A1">
      <w:pPr>
        <w:bidi w:val="0"/>
        <w:ind w:right="-766"/>
        <w:jc w:val="both"/>
        <w:rPr>
          <w:rFonts w:ascii="Times New Roman" w:hAnsi="Times New Roman" w:cs="Times New Roman"/>
          <w:sz w:val="24"/>
          <w:szCs w:val="24"/>
        </w:rPr>
      </w:pPr>
      <w:r w:rsidRPr="00200065">
        <w:rPr>
          <w:rFonts w:ascii="Times New Roman" w:hAnsi="Times New Roman" w:cs="Times New Roman"/>
          <w:b/>
          <w:bCs/>
          <w:sz w:val="24"/>
          <w:szCs w:val="24"/>
        </w:rPr>
        <w:t>Conclusion</w:t>
      </w:r>
      <w:r w:rsidRPr="00200065">
        <w:rPr>
          <w:rFonts w:ascii="Times New Roman" w:hAnsi="Times New Roman" w:cs="Times New Roman"/>
          <w:b/>
          <w:bCs/>
          <w:sz w:val="24"/>
          <w:szCs w:val="24"/>
        </w:rPr>
        <w:t>:</w:t>
      </w:r>
      <w:r>
        <w:rPr>
          <w:rFonts w:ascii="Times New Roman" w:hAnsi="Times New Roman" w:cs="Times New Roman"/>
          <w:sz w:val="24"/>
          <w:szCs w:val="24"/>
        </w:rPr>
        <w:t xml:space="preserve"> </w:t>
      </w:r>
      <w:r w:rsidRPr="00200065">
        <w:rPr>
          <w:rFonts w:ascii="Times New Roman" w:hAnsi="Times New Roman" w:cs="Times New Roman"/>
          <w:sz w:val="24"/>
          <w:szCs w:val="24"/>
        </w:rPr>
        <w:t>BASET score is a convenient, reliable, and valid tool for diagnosing OSA. BASET score is more accurate for predicting OSA than Berlin and STOP-Bang scores, while there is no difference between Berlin and STOP-Bang scores. BASET score indicates OSA grades</w:t>
      </w:r>
      <w:r w:rsidRPr="00200065">
        <w:rPr>
          <w:rFonts w:ascii="Times New Roman" w:hAnsi="Times New Roman" w:cs="Times New Roman"/>
          <w:sz w:val="24"/>
          <w:szCs w:val="24"/>
          <w:rtl/>
        </w:rPr>
        <w:t>.</w:t>
      </w:r>
    </w:p>
    <w:p w:rsidR="00200065" w:rsidRPr="00200065" w:rsidRDefault="00200065" w:rsidP="00E257A1">
      <w:pPr>
        <w:bidi w:val="0"/>
        <w:ind w:right="-766"/>
        <w:jc w:val="both"/>
        <w:rPr>
          <w:rFonts w:ascii="Times New Roman" w:hAnsi="Times New Roman" w:cs="Times New Roman"/>
          <w:sz w:val="24"/>
          <w:szCs w:val="24"/>
        </w:rPr>
      </w:pPr>
      <w:r w:rsidRPr="00200065">
        <w:rPr>
          <w:rFonts w:ascii="Times New Roman" w:hAnsi="Times New Roman" w:cs="Times New Roman"/>
          <w:sz w:val="24"/>
          <w:szCs w:val="24"/>
        </w:rPr>
        <w:t>Registration of clinical trials by number</w:t>
      </w:r>
    </w:p>
    <w:p w:rsidR="00200065" w:rsidRPr="00200065" w:rsidRDefault="00200065" w:rsidP="00E257A1">
      <w:pPr>
        <w:bidi w:val="0"/>
        <w:ind w:right="-766"/>
        <w:jc w:val="both"/>
        <w:rPr>
          <w:rFonts w:ascii="Times New Roman" w:hAnsi="Times New Roman" w:cs="Times New Roman"/>
          <w:sz w:val="24"/>
          <w:szCs w:val="24"/>
        </w:rPr>
      </w:pPr>
      <w:r w:rsidRPr="00200065">
        <w:rPr>
          <w:rFonts w:ascii="Times New Roman" w:hAnsi="Times New Roman" w:cs="Times New Roman"/>
          <w:sz w:val="24"/>
          <w:szCs w:val="24"/>
        </w:rPr>
        <w:t>NCT05511974</w:t>
      </w:r>
      <w:r w:rsidRPr="00200065">
        <w:rPr>
          <w:rFonts w:ascii="Times New Roman" w:hAnsi="Times New Roman" w:cs="Times New Roman"/>
          <w:sz w:val="24"/>
          <w:szCs w:val="24"/>
          <w:rtl/>
        </w:rPr>
        <w:t>.</w:t>
      </w:r>
    </w:p>
    <w:sectPr w:rsidR="00200065" w:rsidRPr="00200065" w:rsidSect="00200065">
      <w:pgSz w:w="11906" w:h="16838"/>
      <w:pgMar w:top="1440" w:right="1133"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0AC10F4"/>
    <w:multiLevelType w:val="hybridMultilevel"/>
    <w:tmpl w:val="1BFCF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3E2"/>
    <w:rsid w:val="000553E2"/>
    <w:rsid w:val="00200065"/>
    <w:rsid w:val="00853632"/>
    <w:rsid w:val="00AB59A2"/>
    <w:rsid w:val="00E257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24D6BD-A1C7-4679-8F5B-BEB1C398F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20006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065"/>
    <w:rPr>
      <w:rFonts w:ascii="Times New Roman" w:eastAsia="Times New Roman" w:hAnsi="Times New Roman" w:cs="Times New Roman"/>
      <w:b/>
      <w:bCs/>
      <w:kern w:val="36"/>
      <w:sz w:val="48"/>
      <w:szCs w:val="48"/>
    </w:rPr>
  </w:style>
  <w:style w:type="character" w:customStyle="1" w:styleId="title-text">
    <w:name w:val="title-text"/>
    <w:basedOn w:val="DefaultParagraphFont"/>
    <w:rsid w:val="00200065"/>
  </w:style>
  <w:style w:type="character" w:customStyle="1" w:styleId="sr-only">
    <w:name w:val="sr-only"/>
    <w:basedOn w:val="DefaultParagraphFont"/>
    <w:rsid w:val="00200065"/>
  </w:style>
  <w:style w:type="character" w:customStyle="1" w:styleId="react-xocs-alternative-link">
    <w:name w:val="react-xocs-alternative-link"/>
    <w:basedOn w:val="DefaultParagraphFont"/>
    <w:rsid w:val="00200065"/>
  </w:style>
  <w:style w:type="character" w:customStyle="1" w:styleId="given-name">
    <w:name w:val="given-name"/>
    <w:basedOn w:val="DefaultParagraphFont"/>
    <w:rsid w:val="00200065"/>
  </w:style>
  <w:style w:type="character" w:customStyle="1" w:styleId="text">
    <w:name w:val="text"/>
    <w:basedOn w:val="DefaultParagraphFont"/>
    <w:rsid w:val="00200065"/>
  </w:style>
  <w:style w:type="character" w:customStyle="1" w:styleId="author-ref">
    <w:name w:val="author-ref"/>
    <w:basedOn w:val="DefaultParagraphFont"/>
    <w:rsid w:val="00200065"/>
  </w:style>
  <w:style w:type="paragraph" w:styleId="ListParagraph">
    <w:name w:val="List Paragraph"/>
    <w:basedOn w:val="Normal"/>
    <w:uiPriority w:val="34"/>
    <w:qFormat/>
    <w:rsid w:val="002000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928479">
      <w:bodyDiv w:val="1"/>
      <w:marLeft w:val="0"/>
      <w:marRight w:val="0"/>
      <w:marTop w:val="0"/>
      <w:marBottom w:val="0"/>
      <w:divBdr>
        <w:top w:val="none" w:sz="0" w:space="0" w:color="auto"/>
        <w:left w:val="none" w:sz="0" w:space="0" w:color="auto"/>
        <w:bottom w:val="none" w:sz="0" w:space="0" w:color="auto"/>
        <w:right w:val="none" w:sz="0" w:space="0" w:color="auto"/>
      </w:divBdr>
      <w:divsChild>
        <w:div w:id="1004895902">
          <w:marLeft w:val="0"/>
          <w:marRight w:val="0"/>
          <w:marTop w:val="0"/>
          <w:marBottom w:val="120"/>
          <w:divBdr>
            <w:top w:val="none" w:sz="0" w:space="0" w:color="auto"/>
            <w:left w:val="none" w:sz="0" w:space="0" w:color="auto"/>
            <w:bottom w:val="none" w:sz="0" w:space="0" w:color="auto"/>
            <w:right w:val="none" w:sz="0" w:space="0" w:color="auto"/>
          </w:divBdr>
          <w:divsChild>
            <w:div w:id="2073498974">
              <w:marLeft w:val="0"/>
              <w:marRight w:val="0"/>
              <w:marTop w:val="0"/>
              <w:marBottom w:val="0"/>
              <w:divBdr>
                <w:top w:val="none" w:sz="0" w:space="0" w:color="auto"/>
                <w:left w:val="none" w:sz="0" w:space="0" w:color="auto"/>
                <w:bottom w:val="none" w:sz="0" w:space="0" w:color="auto"/>
                <w:right w:val="none" w:sz="0" w:space="0" w:color="auto"/>
              </w:divBdr>
              <w:divsChild>
                <w:div w:id="1145898591">
                  <w:marLeft w:val="0"/>
                  <w:marRight w:val="0"/>
                  <w:marTop w:val="0"/>
                  <w:marBottom w:val="0"/>
                  <w:divBdr>
                    <w:top w:val="none" w:sz="0" w:space="0" w:color="auto"/>
                    <w:left w:val="none" w:sz="0" w:space="0" w:color="auto"/>
                    <w:bottom w:val="none" w:sz="0" w:space="0" w:color="auto"/>
                    <w:right w:val="none" w:sz="0" w:space="0" w:color="auto"/>
                  </w:divBdr>
                  <w:divsChild>
                    <w:div w:id="129402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Magda Abdel-Salam</dc:creator>
  <cp:keywords/>
  <dc:description/>
  <cp:lastModifiedBy>Dr Magda Abdel-Salam</cp:lastModifiedBy>
  <cp:revision>2</cp:revision>
  <dcterms:created xsi:type="dcterms:W3CDTF">2023-09-03T09:03:00Z</dcterms:created>
  <dcterms:modified xsi:type="dcterms:W3CDTF">2023-09-03T09:15:00Z</dcterms:modified>
</cp:coreProperties>
</file>