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ascii="Times New Roman" w:hAnsi="Times New Roman" w:cs="Times New Roman"/>
          <w:b/>
          <w:bCs/>
          <w:sz w:val="24"/>
          <w:szCs w:val="24"/>
        </w:rPr>
      </w:pPr>
      <w:bookmarkStart w:id="1" w:name="_GoBack"/>
      <w:bookmarkEnd w:id="1"/>
      <w:r>
        <w:rPr>
          <w:rFonts w:ascii="Times New Roman" w:hAnsi="Times New Roman" w:cs="Times New Roman"/>
          <w:b/>
          <w:bCs/>
          <w:sz w:val="24"/>
          <w:szCs w:val="24"/>
        </w:rPr>
        <w:t>Abstract</w:t>
      </w:r>
    </w:p>
    <w:p>
      <w:pPr>
        <w:spacing w:line="360" w:lineRule="auto"/>
        <w:jc w:val="both"/>
        <w:rPr>
          <w:rFonts w:ascii="Times New Roman" w:hAnsi="Times New Roman" w:cs="Times New Roman"/>
          <w:b/>
          <w:bCs/>
          <w:i/>
          <w:sz w:val="24"/>
          <w:szCs w:val="24"/>
        </w:rPr>
      </w:pPr>
      <w:r>
        <w:rPr>
          <w:rFonts w:ascii="Times New Roman" w:hAnsi="Times New Roman" w:cs="Times New Roman"/>
          <w:i/>
          <w:sz w:val="24"/>
          <w:szCs w:val="24"/>
        </w:rPr>
        <w:t xml:space="preserve">Suicidal ideation and attempts usually occur during adolescence time, and </w:t>
      </w:r>
      <w:bookmarkStart w:id="0" w:name="_Hlk111240588"/>
      <w:r>
        <w:rPr>
          <w:rFonts w:ascii="Times New Roman" w:hAnsi="Times New Roman" w:cs="Times New Roman"/>
          <w:i/>
          <w:sz w:val="24"/>
          <w:szCs w:val="24"/>
        </w:rPr>
        <w:t>living in war- affected area make the problem more predominate and sever</w:t>
      </w:r>
      <w:bookmarkEnd w:id="0"/>
      <w:r>
        <w:rPr>
          <w:rFonts w:ascii="Times New Roman" w:hAnsi="Times New Roman" w:cs="Times New Roman"/>
          <w:i/>
          <w:sz w:val="24"/>
          <w:szCs w:val="24"/>
        </w:rPr>
        <w:t xml:space="preserve">e. To the best of our knowledge, there were no studies done among high school students who live in war affected areas in Ethiopia. We assessed the prevalence and factors associated with suicide ideation and suicide attempts among high school students of war- affected area at Woldia town, Northeast, Ethiopia. Cross-sectional study was conducted from May 23 to June 08, 2022. Data were collected from high school students in Woldia town. Bivariable and multivariable logistic regression was used to identify the independent factors associated with suicide ideation and attempt. A 668 of the 707 sampled students participated in the study with a response rate of 94.5%. </w:t>
      </w:r>
      <w:r>
        <w:rPr>
          <w:rFonts w:ascii="Times New Roman" w:hAnsi="Times New Roman" w:eastAsia="Calibri" w:cs="Times New Roman"/>
          <w:i/>
          <w:sz w:val="24"/>
          <w:szCs w:val="24"/>
        </w:rPr>
        <w:t xml:space="preserve">The prevalence of suicidal ideation and attempts was 16.29 % </w:t>
      </w:r>
      <w:r>
        <w:rPr>
          <w:rFonts w:ascii="Times New Roman" w:hAnsi="Times New Roman" w:cs="Times New Roman"/>
          <w:i/>
          <w:sz w:val="24"/>
          <w:szCs w:val="24"/>
        </w:rPr>
        <w:t xml:space="preserve">and </w:t>
      </w:r>
      <w:r>
        <w:rPr>
          <w:rFonts w:ascii="Times New Roman" w:hAnsi="Times New Roman" w:eastAsia="Calibri" w:cs="Times New Roman"/>
          <w:i/>
          <w:sz w:val="24"/>
          <w:szCs w:val="24"/>
        </w:rPr>
        <w:t xml:space="preserve">12.87 %, </w:t>
      </w:r>
      <w:r>
        <w:rPr>
          <w:rFonts w:ascii="Times New Roman" w:hAnsi="Times New Roman" w:cs="Times New Roman"/>
          <w:i/>
          <w:sz w:val="24"/>
          <w:szCs w:val="24"/>
        </w:rPr>
        <w:t xml:space="preserve">respectively. In the multivariable analysis, </w:t>
      </w:r>
      <w:r>
        <w:rPr>
          <w:rFonts w:ascii="Times New Roman" w:hAnsi="Times New Roman" w:eastAsia="Calibri" w:cs="Times New Roman"/>
          <w:i/>
          <w:sz w:val="24"/>
          <w:szCs w:val="24"/>
        </w:rPr>
        <w:t>poor social support(AOR =2.86, 95 % CI :1.49, 5.46), posttraumatic stress disorder (AOR=2.15, 95 % CI :1.20, 3.85), family history of suicide(AOR=3.94, 95 % CI :2.21, 7.04),  anxiety(AOR=3.45, 95 % CI :1.72, 6.89), and depression (AOR=2.31, 95 % CI :1.24, 4.33)</w:t>
      </w:r>
      <w:r>
        <w:rPr>
          <w:rFonts w:ascii="Times New Roman" w:hAnsi="Times New Roman" w:cs="Times New Roman"/>
          <w:i/>
          <w:sz w:val="24"/>
          <w:szCs w:val="24"/>
        </w:rPr>
        <w:t xml:space="preserve"> were factors significantly associated with suicide ideation, and poor social support</w:t>
      </w:r>
      <w:r>
        <w:rPr>
          <w:rFonts w:ascii="Times New Roman" w:hAnsi="Times New Roman" w:eastAsia="Calibri" w:cs="Times New Roman"/>
          <w:i/>
          <w:sz w:val="24"/>
          <w:szCs w:val="24"/>
        </w:rPr>
        <w:t>(AOR=2.75, 95 % CI :1.38, 5.47), depression (AOR=4.27, 95 % CI :2.10, 8.67) and being a female sex (AOR=2.12, 95 % CI :1.22, 3.69)</w:t>
      </w:r>
      <w:r>
        <w:rPr>
          <w:rFonts w:ascii="Times New Roman" w:hAnsi="Times New Roman" w:cs="Times New Roman"/>
          <w:i/>
          <w:sz w:val="24"/>
          <w:szCs w:val="24"/>
        </w:rPr>
        <w:t xml:space="preserve"> were factors significantly associated with suicidal attempt</w:t>
      </w:r>
      <w:r>
        <w:rPr>
          <w:rFonts w:ascii="Times New Roman" w:hAnsi="Times New Roman" w:eastAsia="Calibri" w:cs="Times New Roman"/>
          <w:i/>
          <w:sz w:val="24"/>
          <w:szCs w:val="24"/>
        </w:rPr>
        <w:t xml:space="preserve">. </w:t>
      </w:r>
      <w:r>
        <w:rPr>
          <w:rFonts w:ascii="Times New Roman" w:hAnsi="Times New Roman" w:cs="Times New Roman"/>
          <w:i/>
          <w:sz w:val="24"/>
          <w:szCs w:val="24"/>
        </w:rPr>
        <w:t xml:space="preserve">This study revealed that at least one in six and one in eight of the students had suicidal ideation and attempt, respectively. </w:t>
      </w:r>
      <w:r>
        <w:rPr>
          <w:rFonts w:ascii="Times New Roman" w:hAnsi="Times New Roman" w:eastAsia="Arial" w:cs="Times New Roman"/>
          <w:i/>
          <w:color w:val="000000"/>
          <w:sz w:val="24"/>
          <w:szCs w:val="24"/>
        </w:rPr>
        <w:t xml:space="preserve"> Therefore, we recommend that Ministry of Education shall work with Ministry of Health to extend and implement mental health services in high schools and provide social support to those students who need the services in order for the prevention of suicidal ideation and attempts.</w:t>
      </w:r>
      <w:r>
        <w:rPr>
          <w:rFonts w:ascii="Times New Roman" w:hAnsi="Times New Roman" w:cs="Times New Roman"/>
          <w:bCs/>
          <w:i/>
          <w:sz w:val="24"/>
          <w:szCs w:val="24"/>
        </w:rPr>
        <w:t xml:space="preserve"> </w:t>
      </w:r>
    </w:p>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9F4FCE"/>
    <w:rsid w:val="589F4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2023-07-19T17:26:00Z</dcterms:created>
  <dc:creator>ZTE</dc:creator>
  <cp:lastModifiedBy>ZTE</cp:lastModifiedBy>
  <dcterms:modified xsi:type="dcterms:W3CDTF">2023-07-19T17:27:22Z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4F3FE37294A24C60B7E7BCC8B03EC4A9</vt:lpwstr>
  </property>
</Properties>
</file>