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F0F" w:rsidRPr="008352C1" w:rsidRDefault="00165F0F" w:rsidP="00165F0F">
      <w:pPr>
        <w:rPr>
          <w:sz w:val="18"/>
          <w:szCs w:val="18"/>
        </w:rPr>
      </w:pPr>
      <w:r w:rsidRPr="00AB68DA">
        <w:rPr>
          <w:b/>
          <w:sz w:val="18"/>
          <w:szCs w:val="18"/>
        </w:rPr>
        <w:t>Title</w:t>
      </w:r>
      <w:r w:rsidRPr="008352C1">
        <w:rPr>
          <w:sz w:val="18"/>
          <w:szCs w:val="18"/>
        </w:rPr>
        <w:t xml:space="preserve">: Higher Suicidal ideation and </w:t>
      </w:r>
      <w:proofErr w:type="gramStart"/>
      <w:r w:rsidRPr="008352C1">
        <w:rPr>
          <w:sz w:val="18"/>
          <w:szCs w:val="18"/>
        </w:rPr>
        <w:t>poor  reasons</w:t>
      </w:r>
      <w:proofErr w:type="gramEnd"/>
      <w:r w:rsidRPr="008352C1">
        <w:rPr>
          <w:sz w:val="18"/>
          <w:szCs w:val="18"/>
        </w:rPr>
        <w:t xml:space="preserve"> for living in Suicide attempters compared to deliberate self harm after their attempts in a cross sectional study.</w:t>
      </w:r>
    </w:p>
    <w:p w:rsidR="00165F0F" w:rsidRPr="008352C1" w:rsidRDefault="00165F0F" w:rsidP="00CF2BE7">
      <w:pPr>
        <w:spacing w:line="240" w:lineRule="auto"/>
        <w:rPr>
          <w:sz w:val="18"/>
          <w:szCs w:val="18"/>
        </w:rPr>
      </w:pPr>
      <w:r w:rsidRPr="008352C1">
        <w:rPr>
          <w:sz w:val="18"/>
          <w:szCs w:val="18"/>
        </w:rPr>
        <w:t>Dr.B.Anand</w:t>
      </w:r>
      <w:r w:rsidR="008A2AF0" w:rsidRPr="008352C1">
        <w:rPr>
          <w:sz w:val="18"/>
          <w:szCs w:val="18"/>
        </w:rPr>
        <w:t xml:space="preserve">, </w:t>
      </w:r>
      <w:r w:rsidRPr="008352C1">
        <w:rPr>
          <w:sz w:val="18"/>
          <w:szCs w:val="18"/>
        </w:rPr>
        <w:t>Professor of Psychiatry</w:t>
      </w:r>
      <w:r w:rsidR="008A2AF0" w:rsidRPr="008352C1">
        <w:rPr>
          <w:sz w:val="18"/>
          <w:szCs w:val="18"/>
        </w:rPr>
        <w:t xml:space="preserve">, MRIMS, </w:t>
      </w:r>
      <w:r w:rsidRPr="008352C1">
        <w:rPr>
          <w:sz w:val="18"/>
          <w:szCs w:val="18"/>
        </w:rPr>
        <w:t>India</w:t>
      </w:r>
    </w:p>
    <w:p w:rsidR="00FA1729" w:rsidRPr="008352C1" w:rsidRDefault="00165F0F" w:rsidP="00165F0F">
      <w:pPr>
        <w:rPr>
          <w:sz w:val="18"/>
          <w:szCs w:val="18"/>
        </w:rPr>
      </w:pPr>
      <w:r w:rsidRPr="00AB68DA">
        <w:rPr>
          <w:b/>
          <w:sz w:val="18"/>
          <w:szCs w:val="18"/>
        </w:rPr>
        <w:t>Statement of Problem</w:t>
      </w:r>
      <w:r w:rsidRPr="008352C1">
        <w:rPr>
          <w:sz w:val="18"/>
          <w:szCs w:val="18"/>
        </w:rPr>
        <w:t xml:space="preserve">: </w:t>
      </w:r>
      <w:r w:rsidR="00CA336E" w:rsidRPr="008352C1">
        <w:rPr>
          <w:sz w:val="18"/>
          <w:szCs w:val="18"/>
        </w:rPr>
        <w:t xml:space="preserve">Literature </w:t>
      </w:r>
      <w:r w:rsidR="000861C7" w:rsidRPr="008352C1">
        <w:rPr>
          <w:sz w:val="18"/>
          <w:szCs w:val="18"/>
        </w:rPr>
        <w:t>distinguishing</w:t>
      </w:r>
      <w:r w:rsidRPr="008352C1">
        <w:rPr>
          <w:sz w:val="18"/>
          <w:szCs w:val="18"/>
        </w:rPr>
        <w:t xml:space="preserve"> </w:t>
      </w:r>
      <w:r w:rsidR="00CA336E" w:rsidRPr="008352C1">
        <w:rPr>
          <w:sz w:val="18"/>
          <w:szCs w:val="18"/>
        </w:rPr>
        <w:t>deliberate self harm and a</w:t>
      </w:r>
      <w:r w:rsidRPr="008352C1">
        <w:rPr>
          <w:sz w:val="18"/>
          <w:szCs w:val="18"/>
        </w:rPr>
        <w:t xml:space="preserve">ttempted suicide </w:t>
      </w:r>
      <w:r w:rsidR="00AE10CD" w:rsidRPr="008352C1">
        <w:rPr>
          <w:sz w:val="18"/>
          <w:szCs w:val="18"/>
        </w:rPr>
        <w:t>and factors influencing recovery phase needs further research</w:t>
      </w:r>
      <w:r w:rsidRPr="008352C1">
        <w:rPr>
          <w:sz w:val="18"/>
          <w:szCs w:val="18"/>
        </w:rPr>
        <w:t>.</w:t>
      </w:r>
      <w:r w:rsidR="003134D3" w:rsidRPr="008352C1">
        <w:rPr>
          <w:sz w:val="18"/>
          <w:szCs w:val="18"/>
        </w:rPr>
        <w:t xml:space="preserve"> </w:t>
      </w:r>
      <w:r w:rsidRPr="008352C1">
        <w:rPr>
          <w:sz w:val="18"/>
          <w:szCs w:val="18"/>
        </w:rPr>
        <w:t>Identification of factors for recovery in these groups and its relation to suicidal ideation is the aim of the present study.</w:t>
      </w:r>
      <w:r w:rsidR="00AB68DA">
        <w:rPr>
          <w:sz w:val="18"/>
          <w:szCs w:val="18"/>
        </w:rPr>
        <w:t xml:space="preserve"> </w:t>
      </w:r>
      <w:r w:rsidRPr="00AB68DA">
        <w:rPr>
          <w:b/>
          <w:sz w:val="18"/>
          <w:szCs w:val="18"/>
        </w:rPr>
        <w:t>Methodology and theoretical orientation</w:t>
      </w:r>
      <w:r w:rsidRPr="008352C1">
        <w:rPr>
          <w:sz w:val="18"/>
          <w:szCs w:val="18"/>
        </w:rPr>
        <w:t>:</w:t>
      </w:r>
      <w:r w:rsidR="00DD7CC9" w:rsidRPr="008352C1">
        <w:rPr>
          <w:sz w:val="18"/>
          <w:szCs w:val="18"/>
        </w:rPr>
        <w:t xml:space="preserve"> </w:t>
      </w:r>
      <w:r w:rsidR="00DF6C61" w:rsidRPr="008352C1">
        <w:rPr>
          <w:sz w:val="18"/>
          <w:szCs w:val="18"/>
        </w:rPr>
        <w:t xml:space="preserve">Cross sectional data was collected on </w:t>
      </w:r>
      <w:proofErr w:type="gramStart"/>
      <w:r w:rsidR="00DD7CC9" w:rsidRPr="008352C1">
        <w:rPr>
          <w:sz w:val="18"/>
          <w:szCs w:val="18"/>
        </w:rPr>
        <w:t>Immediate</w:t>
      </w:r>
      <w:proofErr w:type="gramEnd"/>
      <w:r w:rsidR="00DD7CC9" w:rsidRPr="008352C1">
        <w:rPr>
          <w:sz w:val="18"/>
          <w:szCs w:val="18"/>
        </w:rPr>
        <w:t xml:space="preserve"> p</w:t>
      </w:r>
      <w:r w:rsidRPr="008352C1">
        <w:rPr>
          <w:sz w:val="18"/>
          <w:szCs w:val="18"/>
        </w:rPr>
        <w:t>ost suicidal</w:t>
      </w:r>
      <w:r w:rsidR="003134D3" w:rsidRPr="008352C1">
        <w:rPr>
          <w:sz w:val="18"/>
          <w:szCs w:val="18"/>
        </w:rPr>
        <w:t xml:space="preserve"> (AS)</w:t>
      </w:r>
      <w:r w:rsidRPr="008352C1">
        <w:rPr>
          <w:sz w:val="18"/>
          <w:szCs w:val="18"/>
        </w:rPr>
        <w:t xml:space="preserve"> or </w:t>
      </w:r>
      <w:r w:rsidR="00DD7CC9" w:rsidRPr="008352C1">
        <w:rPr>
          <w:sz w:val="18"/>
          <w:szCs w:val="18"/>
        </w:rPr>
        <w:t>d</w:t>
      </w:r>
      <w:r w:rsidRPr="008352C1">
        <w:rPr>
          <w:sz w:val="18"/>
          <w:szCs w:val="18"/>
        </w:rPr>
        <w:t>eliberate self harm</w:t>
      </w:r>
      <w:r w:rsidR="003134D3" w:rsidRPr="008352C1">
        <w:rPr>
          <w:sz w:val="18"/>
          <w:szCs w:val="18"/>
        </w:rPr>
        <w:t xml:space="preserve"> (DSH)</w:t>
      </w:r>
      <w:r w:rsidRPr="008352C1">
        <w:rPr>
          <w:sz w:val="18"/>
          <w:szCs w:val="18"/>
        </w:rPr>
        <w:t xml:space="preserve"> attempts</w:t>
      </w:r>
      <w:r w:rsidR="00DD7CC9" w:rsidRPr="008352C1">
        <w:rPr>
          <w:sz w:val="18"/>
          <w:szCs w:val="18"/>
        </w:rPr>
        <w:t>,</w:t>
      </w:r>
      <w:r w:rsidR="003134D3" w:rsidRPr="008352C1">
        <w:rPr>
          <w:sz w:val="18"/>
          <w:szCs w:val="18"/>
        </w:rPr>
        <w:t xml:space="preserve"> </w:t>
      </w:r>
      <w:r w:rsidR="00DD7CC9" w:rsidRPr="008352C1">
        <w:rPr>
          <w:sz w:val="18"/>
          <w:szCs w:val="18"/>
        </w:rPr>
        <w:t xml:space="preserve">medically fit, comprehending and consented </w:t>
      </w:r>
      <w:r w:rsidRPr="008352C1">
        <w:rPr>
          <w:sz w:val="18"/>
          <w:szCs w:val="18"/>
        </w:rPr>
        <w:t>patients</w:t>
      </w:r>
      <w:r w:rsidR="00DF6C61" w:rsidRPr="008352C1">
        <w:rPr>
          <w:sz w:val="18"/>
          <w:szCs w:val="18"/>
        </w:rPr>
        <w:t>.</w:t>
      </w:r>
      <w:r w:rsidR="003134D3" w:rsidRPr="008352C1">
        <w:rPr>
          <w:sz w:val="18"/>
          <w:szCs w:val="18"/>
        </w:rPr>
        <w:t xml:space="preserve"> </w:t>
      </w:r>
      <w:r w:rsidR="00DF6C61" w:rsidRPr="008352C1">
        <w:rPr>
          <w:sz w:val="18"/>
          <w:szCs w:val="18"/>
        </w:rPr>
        <w:t>S</w:t>
      </w:r>
      <w:r w:rsidRPr="008352C1">
        <w:rPr>
          <w:sz w:val="18"/>
          <w:szCs w:val="18"/>
        </w:rPr>
        <w:t>ocio demographic profile,</w:t>
      </w:r>
      <w:r w:rsidR="003134D3" w:rsidRPr="008352C1">
        <w:rPr>
          <w:sz w:val="18"/>
          <w:szCs w:val="18"/>
        </w:rPr>
        <w:t xml:space="preserve"> </w:t>
      </w:r>
      <w:r w:rsidR="00883EAF" w:rsidRPr="008352C1">
        <w:rPr>
          <w:sz w:val="18"/>
          <w:szCs w:val="18"/>
        </w:rPr>
        <w:t xml:space="preserve">DSH or </w:t>
      </w:r>
      <w:r w:rsidRPr="008352C1">
        <w:rPr>
          <w:sz w:val="18"/>
          <w:szCs w:val="18"/>
        </w:rPr>
        <w:t>suicide attempt</w:t>
      </w:r>
      <w:r w:rsidR="00883EAF" w:rsidRPr="008352C1">
        <w:rPr>
          <w:sz w:val="18"/>
          <w:szCs w:val="18"/>
        </w:rPr>
        <w:t xml:space="preserve"> details</w:t>
      </w:r>
      <w:r w:rsidRPr="008352C1">
        <w:rPr>
          <w:sz w:val="18"/>
          <w:szCs w:val="18"/>
        </w:rPr>
        <w:t>,</w:t>
      </w:r>
      <w:r w:rsidR="003134D3" w:rsidRPr="008352C1">
        <w:rPr>
          <w:sz w:val="18"/>
          <w:szCs w:val="18"/>
        </w:rPr>
        <w:t xml:space="preserve"> </w:t>
      </w:r>
      <w:r w:rsidRPr="008352C1">
        <w:rPr>
          <w:sz w:val="18"/>
          <w:szCs w:val="18"/>
        </w:rPr>
        <w:t>past attempts,</w:t>
      </w:r>
      <w:r w:rsidR="003134D3" w:rsidRPr="008352C1">
        <w:rPr>
          <w:sz w:val="18"/>
          <w:szCs w:val="18"/>
        </w:rPr>
        <w:t xml:space="preserve"> </w:t>
      </w:r>
      <w:r w:rsidRPr="008352C1">
        <w:rPr>
          <w:sz w:val="18"/>
          <w:szCs w:val="18"/>
        </w:rPr>
        <w:t>Beck’s suicidal ideation scale, Columbia suicide  severity rating scale (C-SSRS) and Brief reasons for living (BRL) scale</w:t>
      </w:r>
      <w:r w:rsidR="003134D3" w:rsidRPr="008352C1">
        <w:rPr>
          <w:sz w:val="18"/>
          <w:szCs w:val="18"/>
        </w:rPr>
        <w:t xml:space="preserve"> was used in s</w:t>
      </w:r>
      <w:r w:rsidRPr="008352C1">
        <w:rPr>
          <w:sz w:val="18"/>
          <w:szCs w:val="18"/>
        </w:rPr>
        <w:t>tatistical analysis for comparison of group</w:t>
      </w:r>
      <w:r w:rsidR="003134D3" w:rsidRPr="008352C1">
        <w:rPr>
          <w:sz w:val="18"/>
          <w:szCs w:val="18"/>
        </w:rPr>
        <w:t>s</w:t>
      </w:r>
      <w:r w:rsidRPr="008352C1">
        <w:rPr>
          <w:sz w:val="18"/>
          <w:szCs w:val="18"/>
        </w:rPr>
        <w:t xml:space="preserve"> </w:t>
      </w:r>
      <w:r w:rsidR="003134D3" w:rsidRPr="008352C1">
        <w:rPr>
          <w:sz w:val="18"/>
          <w:szCs w:val="18"/>
        </w:rPr>
        <w:t>and</w:t>
      </w:r>
      <w:r w:rsidRPr="008352C1">
        <w:rPr>
          <w:sz w:val="18"/>
          <w:szCs w:val="18"/>
        </w:rPr>
        <w:t xml:space="preserve"> correlation between</w:t>
      </w:r>
      <w:r w:rsidR="003134D3" w:rsidRPr="008352C1">
        <w:rPr>
          <w:sz w:val="18"/>
          <w:szCs w:val="18"/>
        </w:rPr>
        <w:t xml:space="preserve"> Beck’s suicidal ideation scale</w:t>
      </w:r>
      <w:r w:rsidRPr="008352C1">
        <w:rPr>
          <w:sz w:val="18"/>
          <w:szCs w:val="18"/>
        </w:rPr>
        <w:t xml:space="preserve"> and Brief reasons for living le scores</w:t>
      </w:r>
      <w:r w:rsidR="003134D3" w:rsidRPr="00AB68DA">
        <w:rPr>
          <w:b/>
          <w:sz w:val="18"/>
          <w:szCs w:val="18"/>
        </w:rPr>
        <w:t>.</w:t>
      </w:r>
      <w:r w:rsidR="00AB68DA" w:rsidRPr="00AB68DA">
        <w:rPr>
          <w:b/>
          <w:sz w:val="18"/>
          <w:szCs w:val="18"/>
        </w:rPr>
        <w:t xml:space="preserve"> </w:t>
      </w:r>
      <w:r w:rsidRPr="00AB68DA">
        <w:rPr>
          <w:b/>
          <w:sz w:val="18"/>
          <w:szCs w:val="18"/>
        </w:rPr>
        <w:t>Results</w:t>
      </w:r>
      <w:r w:rsidRPr="008352C1">
        <w:rPr>
          <w:sz w:val="18"/>
          <w:szCs w:val="18"/>
        </w:rPr>
        <w:t>:</w:t>
      </w:r>
      <w:r w:rsidR="009952BA" w:rsidRPr="008352C1">
        <w:rPr>
          <w:sz w:val="18"/>
          <w:szCs w:val="18"/>
        </w:rPr>
        <w:t xml:space="preserve"> In</w:t>
      </w:r>
      <w:r w:rsidRPr="008352C1">
        <w:rPr>
          <w:sz w:val="18"/>
          <w:szCs w:val="18"/>
        </w:rPr>
        <w:t xml:space="preserve"> </w:t>
      </w:r>
      <w:r w:rsidR="003134D3" w:rsidRPr="008352C1">
        <w:rPr>
          <w:sz w:val="18"/>
          <w:szCs w:val="18"/>
        </w:rPr>
        <w:t xml:space="preserve">21 subjects </w:t>
      </w:r>
      <w:r w:rsidRPr="008352C1">
        <w:rPr>
          <w:sz w:val="18"/>
          <w:szCs w:val="18"/>
        </w:rPr>
        <w:t xml:space="preserve">DSH </w:t>
      </w:r>
      <w:r w:rsidR="009952BA" w:rsidRPr="008352C1">
        <w:rPr>
          <w:sz w:val="18"/>
          <w:szCs w:val="18"/>
        </w:rPr>
        <w:t>and 16 of</w:t>
      </w:r>
      <w:r w:rsidRPr="008352C1">
        <w:rPr>
          <w:sz w:val="18"/>
          <w:szCs w:val="18"/>
        </w:rPr>
        <w:t xml:space="preserve"> SA</w:t>
      </w:r>
      <w:r w:rsidR="009952BA" w:rsidRPr="008352C1">
        <w:rPr>
          <w:sz w:val="18"/>
          <w:szCs w:val="18"/>
        </w:rPr>
        <w:t>,</w:t>
      </w:r>
      <w:r w:rsidR="00114D59" w:rsidRPr="008352C1">
        <w:rPr>
          <w:sz w:val="18"/>
          <w:szCs w:val="18"/>
        </w:rPr>
        <w:t xml:space="preserve"> </w:t>
      </w:r>
      <w:r w:rsidR="009952BA" w:rsidRPr="008352C1">
        <w:rPr>
          <w:sz w:val="18"/>
          <w:szCs w:val="18"/>
        </w:rPr>
        <w:t>p</w:t>
      </w:r>
      <w:r w:rsidRPr="008352C1">
        <w:rPr>
          <w:sz w:val="18"/>
          <w:szCs w:val="18"/>
        </w:rPr>
        <w:t>oisoning was common mode of attempt 20 (95.2%) and 15 (93.85</w:t>
      </w:r>
      <w:r w:rsidR="009952BA" w:rsidRPr="008352C1">
        <w:rPr>
          <w:sz w:val="18"/>
          <w:szCs w:val="18"/>
        </w:rPr>
        <w:t>%</w:t>
      </w:r>
      <w:r w:rsidRPr="008352C1">
        <w:rPr>
          <w:sz w:val="18"/>
          <w:szCs w:val="18"/>
        </w:rPr>
        <w:t>) respectively</w:t>
      </w:r>
      <w:r w:rsidR="009952BA" w:rsidRPr="008352C1">
        <w:rPr>
          <w:sz w:val="18"/>
          <w:szCs w:val="18"/>
        </w:rPr>
        <w:t>.</w:t>
      </w:r>
      <w:r w:rsidR="00114D59" w:rsidRPr="008352C1">
        <w:rPr>
          <w:sz w:val="18"/>
          <w:szCs w:val="18"/>
        </w:rPr>
        <w:t xml:space="preserve"> Significantly higher </w:t>
      </w:r>
      <w:r w:rsidRPr="008352C1">
        <w:rPr>
          <w:sz w:val="18"/>
          <w:szCs w:val="18"/>
        </w:rPr>
        <w:t xml:space="preserve">Beck’s suicide </w:t>
      </w:r>
      <w:r w:rsidR="00A25717" w:rsidRPr="008352C1">
        <w:rPr>
          <w:sz w:val="18"/>
          <w:szCs w:val="18"/>
        </w:rPr>
        <w:t xml:space="preserve">intention </w:t>
      </w:r>
      <w:r w:rsidR="00114D59" w:rsidRPr="008352C1">
        <w:rPr>
          <w:sz w:val="18"/>
          <w:szCs w:val="18"/>
        </w:rPr>
        <w:t>scores in AS group mean 29. 56 (severe) than</w:t>
      </w:r>
      <w:r w:rsidRPr="008352C1">
        <w:rPr>
          <w:sz w:val="18"/>
          <w:szCs w:val="18"/>
        </w:rPr>
        <w:t xml:space="preserve"> </w:t>
      </w:r>
      <w:r w:rsidR="00114D59" w:rsidRPr="008352C1">
        <w:rPr>
          <w:sz w:val="18"/>
          <w:szCs w:val="18"/>
        </w:rPr>
        <w:t xml:space="preserve"> DSH </w:t>
      </w:r>
      <w:r w:rsidRPr="008352C1">
        <w:rPr>
          <w:sz w:val="18"/>
          <w:szCs w:val="18"/>
        </w:rPr>
        <w:t>mean 25.52 (moderate</w:t>
      </w:r>
      <w:r w:rsidR="00114D59" w:rsidRPr="008352C1">
        <w:rPr>
          <w:sz w:val="18"/>
          <w:szCs w:val="18"/>
        </w:rPr>
        <w:t>)</w:t>
      </w:r>
      <w:r w:rsidRPr="008352C1">
        <w:rPr>
          <w:sz w:val="18"/>
          <w:szCs w:val="18"/>
        </w:rPr>
        <w:t>.DSH had higher scores on impulsive behaviour 17 (81%) than AS 10 (62.5%) while major depression in AS 9 (56.3%) than DSH 2 (9.5%).Protective factors were identified</w:t>
      </w:r>
      <w:r w:rsidR="006C5425" w:rsidRPr="008352C1">
        <w:rPr>
          <w:sz w:val="18"/>
          <w:szCs w:val="18"/>
        </w:rPr>
        <w:t xml:space="preserve"> better </w:t>
      </w:r>
      <w:r w:rsidRPr="008352C1">
        <w:rPr>
          <w:sz w:val="18"/>
          <w:szCs w:val="18"/>
        </w:rPr>
        <w:t xml:space="preserve"> in DSH 20 (95.2%) and 11 (68.8%) in AS group.DSH group had better recognition of social network and support,18 (85.7%),thought of suicide as immoral 10 (47.6%), fear of death, dying and pain 5 (23.85) than AS 11 (68.8%), 3 (18.8%) and nil respectively. Significant negative correlations between BSI and BRL-Survival and coping beliefs rho= – 0.30 and responsibility to family rho= -0.55 were seen in AS group and </w:t>
      </w:r>
      <w:proofErr w:type="spellStart"/>
      <w:r w:rsidRPr="008352C1">
        <w:rPr>
          <w:sz w:val="18"/>
          <w:szCs w:val="18"/>
        </w:rPr>
        <w:t>and</w:t>
      </w:r>
      <w:proofErr w:type="spellEnd"/>
      <w:r w:rsidRPr="008352C1">
        <w:rPr>
          <w:sz w:val="18"/>
          <w:szCs w:val="18"/>
        </w:rPr>
        <w:t xml:space="preserve"> none in DSH group</w:t>
      </w:r>
      <w:r w:rsidRPr="00AB68DA">
        <w:rPr>
          <w:b/>
          <w:sz w:val="18"/>
          <w:szCs w:val="18"/>
        </w:rPr>
        <w:t>.</w:t>
      </w:r>
      <w:r w:rsidR="00AB68DA" w:rsidRPr="00AB68DA">
        <w:rPr>
          <w:b/>
          <w:sz w:val="18"/>
          <w:szCs w:val="18"/>
        </w:rPr>
        <w:t xml:space="preserve"> </w:t>
      </w:r>
      <w:r w:rsidRPr="00AB68DA">
        <w:rPr>
          <w:b/>
          <w:sz w:val="18"/>
          <w:szCs w:val="18"/>
        </w:rPr>
        <w:t xml:space="preserve">Conclusions and </w:t>
      </w:r>
      <w:proofErr w:type="gramStart"/>
      <w:r w:rsidRPr="00AB68DA">
        <w:rPr>
          <w:b/>
          <w:sz w:val="18"/>
          <w:szCs w:val="18"/>
        </w:rPr>
        <w:t xml:space="preserve">significance </w:t>
      </w:r>
      <w:r w:rsidRPr="008352C1">
        <w:rPr>
          <w:sz w:val="18"/>
          <w:szCs w:val="18"/>
        </w:rPr>
        <w:t>:</w:t>
      </w:r>
      <w:proofErr w:type="gramEnd"/>
      <w:r w:rsidRPr="008352C1">
        <w:rPr>
          <w:sz w:val="18"/>
          <w:szCs w:val="18"/>
        </w:rPr>
        <w:t xml:space="preserve"> High Suicidal intention following DSH or AS while it was severe in AS group.DSH group were more impulsive however able to identify reasons for living better than AS group. Careful assessment and management is of importance immediately following DSH or AS.</w:t>
      </w:r>
    </w:p>
    <w:p w:rsidR="00951C31" w:rsidRPr="008352C1" w:rsidRDefault="00951C31" w:rsidP="00165F0F">
      <w:pPr>
        <w:rPr>
          <w:sz w:val="18"/>
          <w:szCs w:val="18"/>
        </w:rPr>
      </w:pPr>
      <w:r w:rsidRPr="008352C1">
        <w:rPr>
          <w:sz w:val="18"/>
          <w:szCs w:val="18"/>
        </w:rPr>
        <w:t>References</w:t>
      </w:r>
      <w:r w:rsidR="008352C1">
        <w:rPr>
          <w:sz w:val="18"/>
          <w:szCs w:val="18"/>
        </w:rPr>
        <w:t>:</w:t>
      </w:r>
    </w:p>
    <w:p w:rsidR="00951C31" w:rsidRPr="008352C1" w:rsidRDefault="00951C31" w:rsidP="00951C31">
      <w:pPr>
        <w:autoSpaceDE w:val="0"/>
        <w:autoSpaceDN w:val="0"/>
        <w:adjustRightInd w:val="0"/>
        <w:spacing w:after="0" w:line="240" w:lineRule="auto"/>
        <w:rPr>
          <w:rFonts w:cs="HelveticaNeueLTStd-Cn"/>
          <w:sz w:val="18"/>
          <w:szCs w:val="18"/>
        </w:rPr>
      </w:pPr>
      <w:r w:rsidRPr="008352C1">
        <w:rPr>
          <w:sz w:val="18"/>
          <w:szCs w:val="18"/>
        </w:rPr>
        <w:t xml:space="preserve">1) </w:t>
      </w:r>
      <w:r w:rsidRPr="008352C1">
        <w:rPr>
          <w:rFonts w:cs="HelveticaNeueLTStd-Cn"/>
          <w:sz w:val="18"/>
          <w:szCs w:val="18"/>
        </w:rPr>
        <w:t xml:space="preserve">Huang Y-H, Liu H-C, </w:t>
      </w:r>
      <w:proofErr w:type="gramStart"/>
      <w:r w:rsidRPr="008352C1">
        <w:rPr>
          <w:rFonts w:cs="HelveticaNeueLTStd-Cn"/>
          <w:sz w:val="18"/>
          <w:szCs w:val="18"/>
        </w:rPr>
        <w:t>Tsai</w:t>
      </w:r>
      <w:proofErr w:type="gramEnd"/>
      <w:r w:rsidRPr="008352C1">
        <w:rPr>
          <w:rFonts w:cs="HelveticaNeueLTStd-Cn"/>
          <w:sz w:val="18"/>
          <w:szCs w:val="18"/>
        </w:rPr>
        <w:t xml:space="preserve"> F-J, </w:t>
      </w:r>
      <w:r w:rsidRPr="008352C1">
        <w:rPr>
          <w:rFonts w:cs="HelveticaNeueLTStd-CnO"/>
          <w:i/>
          <w:iCs/>
          <w:sz w:val="18"/>
          <w:szCs w:val="18"/>
        </w:rPr>
        <w:t>et al</w:t>
      </w:r>
      <w:r w:rsidRPr="008352C1">
        <w:rPr>
          <w:rFonts w:cs="HelveticaNeueLTStd-Cn"/>
          <w:sz w:val="18"/>
          <w:szCs w:val="18"/>
        </w:rPr>
        <w:t xml:space="preserve">. Correlation of impulsivity with self-harm and suicidal attempt: a community study of adolescents in Taiwan. </w:t>
      </w:r>
      <w:r w:rsidRPr="008352C1">
        <w:rPr>
          <w:rFonts w:cs="HelveticaNeueLTStd-CnO"/>
          <w:i/>
          <w:iCs/>
          <w:sz w:val="18"/>
          <w:szCs w:val="18"/>
        </w:rPr>
        <w:t xml:space="preserve">BMJ Open </w:t>
      </w:r>
      <w:r w:rsidRPr="008352C1">
        <w:rPr>
          <w:rFonts w:cs="HelveticaNeueLTStd-Cn"/>
          <w:sz w:val="18"/>
          <w:szCs w:val="18"/>
        </w:rPr>
        <w:t>2017</w:t>
      </w:r>
      <w:proofErr w:type="gramStart"/>
      <w:r w:rsidRPr="008352C1">
        <w:rPr>
          <w:rFonts w:cs="HelveticaNeueLTStd-Cn"/>
          <w:sz w:val="18"/>
          <w:szCs w:val="18"/>
        </w:rPr>
        <w:t>;</w:t>
      </w:r>
      <w:r w:rsidRPr="008352C1">
        <w:rPr>
          <w:rFonts w:cs="HelveticaNeueLTStd-BdCn"/>
          <w:sz w:val="18"/>
          <w:szCs w:val="18"/>
        </w:rPr>
        <w:t>7</w:t>
      </w:r>
      <w:r w:rsidRPr="008352C1">
        <w:rPr>
          <w:rFonts w:cs="HelveticaNeueLTStd-Cn"/>
          <w:sz w:val="18"/>
          <w:szCs w:val="18"/>
        </w:rPr>
        <w:t>:e017949</w:t>
      </w:r>
      <w:proofErr w:type="gramEnd"/>
      <w:r w:rsidRPr="008352C1">
        <w:rPr>
          <w:rFonts w:cs="HelveticaNeueLTStd-Cn"/>
          <w:sz w:val="18"/>
          <w:szCs w:val="18"/>
        </w:rPr>
        <w:t xml:space="preserve">. </w:t>
      </w:r>
      <w:proofErr w:type="gramStart"/>
      <w:r w:rsidRPr="008352C1">
        <w:rPr>
          <w:rFonts w:cs="HelveticaNeueLTStd-Cn"/>
          <w:sz w:val="18"/>
          <w:szCs w:val="18"/>
        </w:rPr>
        <w:t>doi:</w:t>
      </w:r>
      <w:proofErr w:type="gramEnd"/>
      <w:r w:rsidRPr="008352C1">
        <w:rPr>
          <w:rFonts w:cs="HelveticaNeueLTStd-Cn"/>
          <w:sz w:val="18"/>
          <w:szCs w:val="18"/>
        </w:rPr>
        <w:t>10.1136/ bmjopen-2017-017949</w:t>
      </w:r>
      <w:r w:rsidR="004A12A7" w:rsidRPr="008352C1">
        <w:rPr>
          <w:rFonts w:cs="HelveticaNeueLTStd-Cn"/>
          <w:sz w:val="18"/>
          <w:szCs w:val="18"/>
        </w:rPr>
        <w:t>.</w:t>
      </w:r>
    </w:p>
    <w:p w:rsidR="004A12A7" w:rsidRPr="008352C1" w:rsidRDefault="004A12A7" w:rsidP="004A12A7">
      <w:pPr>
        <w:autoSpaceDE w:val="0"/>
        <w:autoSpaceDN w:val="0"/>
        <w:adjustRightInd w:val="0"/>
        <w:spacing w:after="0" w:line="240" w:lineRule="auto"/>
        <w:rPr>
          <w:rFonts w:cs="HkmnppAdvTTe45e47d2"/>
          <w:sz w:val="18"/>
          <w:szCs w:val="18"/>
        </w:rPr>
      </w:pPr>
      <w:r w:rsidRPr="008352C1">
        <w:rPr>
          <w:rFonts w:cs="HelveticaNeueLTStd-Cn"/>
          <w:sz w:val="18"/>
          <w:szCs w:val="18"/>
        </w:rPr>
        <w:t xml:space="preserve">2) </w:t>
      </w:r>
      <w:proofErr w:type="spellStart"/>
      <w:r w:rsidRPr="008352C1">
        <w:rPr>
          <w:rFonts w:cs="HlscvkAdvTTb5929f4c"/>
          <w:sz w:val="18"/>
          <w:szCs w:val="18"/>
        </w:rPr>
        <w:t>Aislinné</w:t>
      </w:r>
      <w:proofErr w:type="spellEnd"/>
      <w:r w:rsidRPr="008352C1">
        <w:rPr>
          <w:rFonts w:cs="HlscvkAdvTTb5929f4c"/>
          <w:sz w:val="18"/>
          <w:szCs w:val="18"/>
        </w:rPr>
        <w:t xml:space="preserve"> </w:t>
      </w:r>
      <w:proofErr w:type="gramStart"/>
      <w:r w:rsidRPr="008352C1">
        <w:rPr>
          <w:rFonts w:cs="HlscvkAdvTTb5929f4c"/>
          <w:sz w:val="18"/>
          <w:szCs w:val="18"/>
        </w:rPr>
        <w:t>Freeman ,</w:t>
      </w:r>
      <w:proofErr w:type="gramEnd"/>
      <w:r w:rsidRPr="008352C1">
        <w:rPr>
          <w:rFonts w:cs="HlscvkAdvTTb5929f4c"/>
          <w:sz w:val="18"/>
          <w:szCs w:val="18"/>
        </w:rPr>
        <w:t xml:space="preserve"> Roland </w:t>
      </w:r>
      <w:proofErr w:type="spellStart"/>
      <w:r w:rsidRPr="008352C1">
        <w:rPr>
          <w:rFonts w:cs="HlscvkAdvTTb5929f4c"/>
          <w:sz w:val="18"/>
          <w:szCs w:val="18"/>
        </w:rPr>
        <w:t>Mergl</w:t>
      </w:r>
      <w:proofErr w:type="spellEnd"/>
      <w:r w:rsidRPr="008352C1">
        <w:rPr>
          <w:rFonts w:cs="HlscvkAdvTTb5929f4c"/>
          <w:sz w:val="18"/>
          <w:szCs w:val="18"/>
        </w:rPr>
        <w:t>, Elisabeth Kohl, et al.</w:t>
      </w:r>
      <w:r w:rsidRPr="008352C1">
        <w:rPr>
          <w:rFonts w:cs="HkmnppAdvTTe45e47d2"/>
          <w:sz w:val="18"/>
          <w:szCs w:val="18"/>
        </w:rPr>
        <w:t xml:space="preserve"> A cross-national study on gender</w:t>
      </w:r>
    </w:p>
    <w:p w:rsidR="004A12A7" w:rsidRPr="008352C1" w:rsidRDefault="004A12A7" w:rsidP="004A12A7">
      <w:pPr>
        <w:autoSpaceDE w:val="0"/>
        <w:autoSpaceDN w:val="0"/>
        <w:adjustRightInd w:val="0"/>
        <w:spacing w:after="0" w:line="240" w:lineRule="auto"/>
        <w:rPr>
          <w:rFonts w:cs="HkmnppAdvTTe45e47d2"/>
          <w:sz w:val="18"/>
          <w:szCs w:val="18"/>
        </w:rPr>
      </w:pPr>
      <w:proofErr w:type="gramStart"/>
      <w:r w:rsidRPr="008352C1">
        <w:rPr>
          <w:rFonts w:cs="HkmnppAdvTTe45e47d2"/>
          <w:sz w:val="18"/>
          <w:szCs w:val="18"/>
        </w:rPr>
        <w:t>differences</w:t>
      </w:r>
      <w:proofErr w:type="gramEnd"/>
      <w:r w:rsidRPr="008352C1">
        <w:rPr>
          <w:rFonts w:cs="HkmnppAdvTTe45e47d2"/>
          <w:sz w:val="18"/>
          <w:szCs w:val="18"/>
        </w:rPr>
        <w:t xml:space="preserve"> in suicide intent.</w:t>
      </w:r>
      <w:r w:rsidRPr="008352C1">
        <w:rPr>
          <w:rFonts w:cs="MttjwqAdvTT7329fd89.I"/>
          <w:sz w:val="18"/>
          <w:szCs w:val="18"/>
        </w:rPr>
        <w:t xml:space="preserve"> BMC Psychiatry </w:t>
      </w:r>
      <w:r w:rsidRPr="008352C1">
        <w:rPr>
          <w:rFonts w:cs="MyriadPro-Regular"/>
          <w:sz w:val="18"/>
          <w:szCs w:val="18"/>
        </w:rPr>
        <w:t>(2017) 17:234.</w:t>
      </w:r>
      <w:r w:rsidRPr="008352C1">
        <w:rPr>
          <w:rFonts w:cs="HkmnppAdvTTe45e47d2"/>
          <w:sz w:val="18"/>
          <w:szCs w:val="18"/>
        </w:rPr>
        <w:t xml:space="preserve"> </w:t>
      </w:r>
      <w:proofErr w:type="gramStart"/>
      <w:r w:rsidRPr="008352C1">
        <w:rPr>
          <w:rFonts w:cs="HkmnppAdvTTe45e47d2"/>
          <w:sz w:val="18"/>
          <w:szCs w:val="18"/>
        </w:rPr>
        <w:t>DOI 10.1186/s12888-017-1398-8</w:t>
      </w:r>
      <w:r w:rsidR="00326897" w:rsidRPr="008352C1">
        <w:rPr>
          <w:rFonts w:cs="HkmnppAdvTTe45e47d2"/>
          <w:sz w:val="18"/>
          <w:szCs w:val="18"/>
        </w:rPr>
        <w:t>.</w:t>
      </w:r>
      <w:proofErr w:type="gramEnd"/>
    </w:p>
    <w:p w:rsidR="00326897" w:rsidRPr="008352C1" w:rsidRDefault="00326897" w:rsidP="00326897">
      <w:pPr>
        <w:autoSpaceDE w:val="0"/>
        <w:autoSpaceDN w:val="0"/>
        <w:adjustRightInd w:val="0"/>
        <w:spacing w:after="0" w:line="240" w:lineRule="auto"/>
        <w:rPr>
          <w:rFonts w:cs="AdvOT863180fb"/>
          <w:sz w:val="18"/>
          <w:szCs w:val="18"/>
        </w:rPr>
      </w:pPr>
      <w:r w:rsidRPr="008352C1">
        <w:rPr>
          <w:rFonts w:cs="HkmnppAdvTTe45e47d2"/>
          <w:sz w:val="18"/>
          <w:szCs w:val="18"/>
        </w:rPr>
        <w:t xml:space="preserve">3) </w:t>
      </w:r>
      <w:r w:rsidRPr="008352C1">
        <w:rPr>
          <w:rFonts w:cs="AdvOT863180fb"/>
          <w:sz w:val="18"/>
          <w:szCs w:val="18"/>
        </w:rPr>
        <w:t>Yu-</w:t>
      </w:r>
      <w:proofErr w:type="spellStart"/>
      <w:r w:rsidRPr="008352C1">
        <w:rPr>
          <w:rFonts w:cs="AdvOT863180fb"/>
          <w:sz w:val="18"/>
          <w:szCs w:val="18"/>
        </w:rPr>
        <w:t>Hsin</w:t>
      </w:r>
      <w:proofErr w:type="spellEnd"/>
      <w:r w:rsidRPr="008352C1">
        <w:rPr>
          <w:rFonts w:cs="AdvOT863180fb"/>
          <w:sz w:val="18"/>
          <w:szCs w:val="18"/>
        </w:rPr>
        <w:t xml:space="preserve"> Huang, </w:t>
      </w:r>
      <w:proofErr w:type="spellStart"/>
      <w:r w:rsidRPr="008352C1">
        <w:rPr>
          <w:rFonts w:cs="AdvOT863180fb"/>
          <w:sz w:val="18"/>
          <w:szCs w:val="18"/>
        </w:rPr>
        <w:t>Hui-Ching</w:t>
      </w:r>
      <w:proofErr w:type="spellEnd"/>
      <w:r w:rsidRPr="008352C1">
        <w:rPr>
          <w:rFonts w:cs="AdvOT863180fb"/>
          <w:sz w:val="18"/>
          <w:szCs w:val="18"/>
        </w:rPr>
        <w:t xml:space="preserve"> Liu, Fang-</w:t>
      </w:r>
      <w:proofErr w:type="spellStart"/>
      <w:r w:rsidRPr="008352C1">
        <w:rPr>
          <w:rFonts w:cs="AdvOT863180fb"/>
          <w:sz w:val="18"/>
          <w:szCs w:val="18"/>
        </w:rPr>
        <w:t>Ju</w:t>
      </w:r>
      <w:proofErr w:type="spellEnd"/>
      <w:r w:rsidRPr="008352C1">
        <w:rPr>
          <w:rFonts w:cs="AdvOT863180fb"/>
          <w:sz w:val="18"/>
          <w:szCs w:val="18"/>
        </w:rPr>
        <w:t xml:space="preserve"> Sun, et </w:t>
      </w:r>
      <w:proofErr w:type="spellStart"/>
      <w:r w:rsidRPr="008352C1">
        <w:rPr>
          <w:rFonts w:cs="AdvOT863180fb"/>
          <w:sz w:val="18"/>
          <w:szCs w:val="18"/>
        </w:rPr>
        <w:t>al.Relationship</w:t>
      </w:r>
      <w:proofErr w:type="spellEnd"/>
      <w:r w:rsidRPr="008352C1">
        <w:rPr>
          <w:rFonts w:cs="AdvOT863180fb"/>
          <w:sz w:val="18"/>
          <w:szCs w:val="18"/>
        </w:rPr>
        <w:t xml:space="preserve"> Between Predictors of Incident Deliberate Self-Harm and Suicide Attempts Among Adolescents. Journal of Adolescent Health xxx (2017) 1</w:t>
      </w:r>
      <w:r w:rsidRPr="008352C1">
        <w:rPr>
          <w:rFonts w:cs="AdvPS44A44B"/>
          <w:sz w:val="18"/>
          <w:szCs w:val="18"/>
        </w:rPr>
        <w:t>-</w:t>
      </w:r>
      <w:r w:rsidRPr="008352C1">
        <w:rPr>
          <w:rFonts w:cs="AdvOT863180fb"/>
          <w:sz w:val="18"/>
          <w:szCs w:val="18"/>
        </w:rPr>
        <w:t>7</w:t>
      </w:r>
    </w:p>
    <w:p w:rsidR="00F53F81" w:rsidRPr="008352C1" w:rsidRDefault="00F53F81" w:rsidP="00326897">
      <w:pPr>
        <w:autoSpaceDE w:val="0"/>
        <w:autoSpaceDN w:val="0"/>
        <w:adjustRightInd w:val="0"/>
        <w:spacing w:after="0" w:line="240" w:lineRule="auto"/>
        <w:rPr>
          <w:sz w:val="18"/>
          <w:szCs w:val="18"/>
        </w:rPr>
      </w:pPr>
      <w:r w:rsidRPr="008352C1">
        <w:rPr>
          <w:rFonts w:cs="AdvOT863180fb"/>
          <w:sz w:val="18"/>
          <w:szCs w:val="18"/>
        </w:rPr>
        <w:t xml:space="preserve">4) </w:t>
      </w:r>
      <w:r w:rsidRPr="008352C1">
        <w:rPr>
          <w:sz w:val="18"/>
          <w:szCs w:val="18"/>
        </w:rPr>
        <w:t xml:space="preserve">Katarina </w:t>
      </w:r>
      <w:proofErr w:type="spellStart"/>
      <w:r w:rsidRPr="008352C1">
        <w:rPr>
          <w:sz w:val="18"/>
          <w:szCs w:val="18"/>
        </w:rPr>
        <w:t>Bilén</w:t>
      </w:r>
      <w:proofErr w:type="spellEnd"/>
      <w:r w:rsidRPr="008352C1">
        <w:rPr>
          <w:sz w:val="18"/>
          <w:szCs w:val="18"/>
        </w:rPr>
        <w:t xml:space="preserve">, </w:t>
      </w:r>
      <w:proofErr w:type="spellStart"/>
      <w:proofErr w:type="gramStart"/>
      <w:r w:rsidRPr="008352C1">
        <w:rPr>
          <w:sz w:val="18"/>
          <w:szCs w:val="18"/>
        </w:rPr>
        <w:t>HansPettersson</w:t>
      </w:r>
      <w:proofErr w:type="spellEnd"/>
      <w:r w:rsidRPr="008352C1">
        <w:rPr>
          <w:sz w:val="18"/>
          <w:szCs w:val="18"/>
        </w:rPr>
        <w:t xml:space="preserve"> ,</w:t>
      </w:r>
      <w:proofErr w:type="gramEnd"/>
      <w:r w:rsidRPr="008352C1">
        <w:rPr>
          <w:sz w:val="18"/>
          <w:szCs w:val="18"/>
        </w:rPr>
        <w:t xml:space="preserve"> BjörnOwe-Larsson./JournalofAffectiveDisorders152-154(2014)320</w:t>
      </w:r>
      <w:r w:rsidRPr="008352C1">
        <w:rPr>
          <w:rFonts w:cs="KBGKF J+ Adv O Tb 92eb 7df. I+"/>
          <w:sz w:val="18"/>
          <w:szCs w:val="18"/>
        </w:rPr>
        <w:t>–</w:t>
      </w:r>
      <w:r w:rsidRPr="008352C1">
        <w:rPr>
          <w:sz w:val="18"/>
          <w:szCs w:val="18"/>
        </w:rPr>
        <w:t>325</w:t>
      </w:r>
    </w:p>
    <w:p w:rsidR="00F53F81" w:rsidRPr="008352C1" w:rsidRDefault="00F53F81" w:rsidP="00326897">
      <w:pPr>
        <w:autoSpaceDE w:val="0"/>
        <w:autoSpaceDN w:val="0"/>
        <w:adjustRightInd w:val="0"/>
        <w:spacing w:after="0" w:line="240" w:lineRule="auto"/>
        <w:rPr>
          <w:rFonts w:cs="ArialMT"/>
          <w:sz w:val="18"/>
          <w:szCs w:val="18"/>
        </w:rPr>
      </w:pPr>
      <w:r w:rsidRPr="008352C1">
        <w:rPr>
          <w:sz w:val="18"/>
          <w:szCs w:val="18"/>
        </w:rPr>
        <w:t xml:space="preserve">5) </w:t>
      </w:r>
      <w:proofErr w:type="spellStart"/>
      <w:r w:rsidRPr="008352C1">
        <w:rPr>
          <w:rFonts w:cs="ArialMT"/>
          <w:sz w:val="18"/>
          <w:szCs w:val="18"/>
        </w:rPr>
        <w:t>Amit</w:t>
      </w:r>
      <w:proofErr w:type="spellEnd"/>
      <w:r w:rsidRPr="008352C1">
        <w:rPr>
          <w:rFonts w:cs="ArialMT"/>
          <w:sz w:val="18"/>
          <w:szCs w:val="18"/>
        </w:rPr>
        <w:t xml:space="preserve"> Kumar Bhattacharya, </w:t>
      </w:r>
      <w:proofErr w:type="spellStart"/>
      <w:r w:rsidRPr="008352C1">
        <w:rPr>
          <w:rFonts w:cs="ArialMT"/>
          <w:sz w:val="18"/>
          <w:szCs w:val="18"/>
        </w:rPr>
        <w:t>Subir</w:t>
      </w:r>
      <w:proofErr w:type="spellEnd"/>
      <w:r w:rsidRPr="008352C1">
        <w:rPr>
          <w:rFonts w:cs="ArialMT"/>
          <w:sz w:val="18"/>
          <w:szCs w:val="18"/>
        </w:rPr>
        <w:t xml:space="preserve"> </w:t>
      </w:r>
      <w:proofErr w:type="spellStart"/>
      <w:r w:rsidRPr="008352C1">
        <w:rPr>
          <w:rFonts w:cs="ArialMT"/>
          <w:sz w:val="18"/>
          <w:szCs w:val="18"/>
        </w:rPr>
        <w:t>Bhattacharjee</w:t>
      </w:r>
      <w:proofErr w:type="spellEnd"/>
      <w:r w:rsidRPr="008352C1">
        <w:rPr>
          <w:rFonts w:cs="ArialMT"/>
          <w:sz w:val="18"/>
          <w:szCs w:val="18"/>
        </w:rPr>
        <w:t xml:space="preserve">, </w:t>
      </w:r>
      <w:proofErr w:type="spellStart"/>
      <w:r w:rsidRPr="008352C1">
        <w:rPr>
          <w:rFonts w:cs="ArialMT"/>
          <w:sz w:val="18"/>
          <w:szCs w:val="18"/>
        </w:rPr>
        <w:t>Somsubhra</w:t>
      </w:r>
      <w:proofErr w:type="spellEnd"/>
      <w:r w:rsidRPr="008352C1">
        <w:rPr>
          <w:rFonts w:cs="ArialMT"/>
          <w:sz w:val="18"/>
          <w:szCs w:val="18"/>
        </w:rPr>
        <w:t xml:space="preserve"> </w:t>
      </w:r>
      <w:proofErr w:type="spellStart"/>
      <w:r w:rsidRPr="008352C1">
        <w:rPr>
          <w:rFonts w:cs="ArialMT"/>
          <w:sz w:val="18"/>
          <w:szCs w:val="18"/>
        </w:rPr>
        <w:t>Chattopadhyay</w:t>
      </w:r>
      <w:proofErr w:type="spellEnd"/>
      <w:r w:rsidRPr="008352C1">
        <w:rPr>
          <w:rFonts w:cs="ArialMT"/>
          <w:sz w:val="18"/>
          <w:szCs w:val="18"/>
        </w:rPr>
        <w:t xml:space="preserve"> et al, Indian J </w:t>
      </w:r>
      <w:proofErr w:type="spellStart"/>
      <w:r w:rsidRPr="008352C1">
        <w:rPr>
          <w:rFonts w:cs="ArialMT"/>
          <w:sz w:val="18"/>
          <w:szCs w:val="18"/>
        </w:rPr>
        <w:t>Psychol</w:t>
      </w:r>
      <w:proofErr w:type="spellEnd"/>
      <w:r w:rsidRPr="008352C1">
        <w:rPr>
          <w:rFonts w:cs="ArialMT"/>
          <w:sz w:val="18"/>
          <w:szCs w:val="18"/>
        </w:rPr>
        <w:t xml:space="preserve"> Med. 2011 Jul-Dec; 33(2): 182–187.</w:t>
      </w:r>
    </w:p>
    <w:p w:rsidR="00304FBC" w:rsidRDefault="00304FBC" w:rsidP="00326897">
      <w:pPr>
        <w:autoSpaceDE w:val="0"/>
        <w:autoSpaceDN w:val="0"/>
        <w:adjustRightInd w:val="0"/>
        <w:spacing w:after="0" w:line="240" w:lineRule="auto"/>
        <w:rPr>
          <w:rFonts w:ascii="ArialMT" w:cs="ArialMT"/>
        </w:rPr>
      </w:pPr>
    </w:p>
    <w:p w:rsidR="00EC2E65" w:rsidRDefault="00A84274" w:rsidP="00326897">
      <w:pPr>
        <w:autoSpaceDE w:val="0"/>
        <w:autoSpaceDN w:val="0"/>
        <w:adjustRightInd w:val="0"/>
        <w:spacing w:after="0" w:line="240" w:lineRule="auto"/>
        <w:rPr>
          <w:rFonts w:ascii="ArialMT" w:cs="ArialMT"/>
        </w:rPr>
      </w:pPr>
      <w:r>
        <w:rPr>
          <w:noProof/>
          <w:sz w:val="18"/>
          <w:lang w:val="en-US"/>
        </w:rPr>
        <w:drawing>
          <wp:inline distT="0" distB="0" distL="0" distR="0">
            <wp:extent cx="674440" cy="768350"/>
            <wp:effectExtent l="19050" t="0" r="0" b="0"/>
            <wp:docPr id="11" name="Picture 11" descr="anand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andphoto"/>
                    <pic:cNvPicPr>
                      <a:picLocks noChangeAspect="1" noChangeArrowheads="1"/>
                    </pic:cNvPicPr>
                  </pic:nvPicPr>
                  <pic:blipFill>
                    <a:blip r:embed="rId4" cstate="print"/>
                    <a:srcRect/>
                    <a:stretch>
                      <a:fillRect/>
                    </a:stretch>
                  </pic:blipFill>
                  <pic:spPr bwMode="auto">
                    <a:xfrm>
                      <a:off x="0" y="0"/>
                      <a:ext cx="674440" cy="768350"/>
                    </a:xfrm>
                    <a:prstGeom prst="rect">
                      <a:avLst/>
                    </a:prstGeom>
                    <a:noFill/>
                    <a:ln w="9525">
                      <a:noFill/>
                      <a:miter lim="800000"/>
                      <a:headEnd/>
                      <a:tailEnd/>
                    </a:ln>
                  </pic:spPr>
                </pic:pic>
              </a:graphicData>
            </a:graphic>
          </wp:inline>
        </w:drawing>
      </w:r>
    </w:p>
    <w:p w:rsidR="00304FBC" w:rsidRDefault="00304FBC" w:rsidP="00326897">
      <w:pPr>
        <w:autoSpaceDE w:val="0"/>
        <w:autoSpaceDN w:val="0"/>
        <w:adjustRightInd w:val="0"/>
        <w:spacing w:after="0" w:line="240" w:lineRule="auto"/>
        <w:rPr>
          <w:rFonts w:ascii="ArialMT" w:cs="ArialMT"/>
        </w:rPr>
      </w:pPr>
    </w:p>
    <w:p w:rsidR="0092789C" w:rsidRPr="008352C1" w:rsidRDefault="0092789C" w:rsidP="00326897">
      <w:pPr>
        <w:autoSpaceDE w:val="0"/>
        <w:autoSpaceDN w:val="0"/>
        <w:adjustRightInd w:val="0"/>
        <w:spacing w:after="0" w:line="240" w:lineRule="auto"/>
        <w:rPr>
          <w:rFonts w:ascii="ArialMT" w:cs="ArialMT"/>
          <w:sz w:val="18"/>
          <w:szCs w:val="18"/>
        </w:rPr>
      </w:pPr>
      <w:r w:rsidRPr="008352C1">
        <w:rPr>
          <w:rFonts w:ascii="ArialMT" w:cs="ArialMT"/>
          <w:sz w:val="18"/>
          <w:szCs w:val="18"/>
        </w:rPr>
        <w:t>Biography</w:t>
      </w:r>
    </w:p>
    <w:p w:rsidR="00EA611B" w:rsidRPr="008352C1" w:rsidRDefault="0092789C" w:rsidP="00AB68DA">
      <w:pPr>
        <w:spacing w:before="41" w:line="240" w:lineRule="auto"/>
        <w:ind w:left="216" w:right="230"/>
        <w:contextualSpacing/>
        <w:jc w:val="both"/>
        <w:rPr>
          <w:rFonts w:asciiTheme="majorHAnsi" w:hAnsiTheme="majorHAnsi"/>
          <w:sz w:val="18"/>
          <w:szCs w:val="18"/>
        </w:rPr>
      </w:pPr>
      <w:r w:rsidRPr="008352C1">
        <w:rPr>
          <w:rFonts w:asciiTheme="majorHAnsi" w:hAnsiTheme="majorHAnsi"/>
          <w:sz w:val="18"/>
          <w:szCs w:val="18"/>
        </w:rPr>
        <w:t xml:space="preserve">I have expertise in evaluation and managing mental illnesses </w:t>
      </w:r>
      <w:r w:rsidR="00BA607F" w:rsidRPr="008352C1">
        <w:rPr>
          <w:rFonts w:asciiTheme="majorHAnsi" w:hAnsiTheme="majorHAnsi"/>
          <w:sz w:val="18"/>
          <w:szCs w:val="18"/>
        </w:rPr>
        <w:t xml:space="preserve">with </w:t>
      </w:r>
      <w:r w:rsidRPr="008352C1">
        <w:rPr>
          <w:rFonts w:asciiTheme="majorHAnsi" w:hAnsiTheme="majorHAnsi"/>
          <w:sz w:val="18"/>
          <w:szCs w:val="18"/>
        </w:rPr>
        <w:t>passion in improvin</w:t>
      </w:r>
      <w:r w:rsidR="00EA611B" w:rsidRPr="008352C1">
        <w:rPr>
          <w:rFonts w:asciiTheme="majorHAnsi" w:hAnsiTheme="majorHAnsi"/>
          <w:sz w:val="18"/>
          <w:szCs w:val="18"/>
        </w:rPr>
        <w:t xml:space="preserve">g </w:t>
      </w:r>
    </w:p>
    <w:p w:rsidR="00EA611B" w:rsidRPr="008352C1" w:rsidRDefault="00EA611B" w:rsidP="00AB68DA">
      <w:pPr>
        <w:spacing w:before="41" w:line="240" w:lineRule="auto"/>
        <w:ind w:left="216" w:right="230"/>
        <w:contextualSpacing/>
        <w:jc w:val="both"/>
        <w:rPr>
          <w:rFonts w:asciiTheme="majorHAnsi" w:hAnsiTheme="majorHAnsi"/>
          <w:sz w:val="18"/>
          <w:szCs w:val="18"/>
        </w:rPr>
      </w:pPr>
      <w:proofErr w:type="gramStart"/>
      <w:r w:rsidRPr="008352C1">
        <w:rPr>
          <w:rFonts w:asciiTheme="majorHAnsi" w:hAnsiTheme="majorHAnsi"/>
          <w:sz w:val="18"/>
          <w:szCs w:val="18"/>
        </w:rPr>
        <w:t>the</w:t>
      </w:r>
      <w:proofErr w:type="gramEnd"/>
      <w:r w:rsidRPr="008352C1">
        <w:rPr>
          <w:rFonts w:asciiTheme="majorHAnsi" w:hAnsiTheme="majorHAnsi"/>
          <w:sz w:val="18"/>
          <w:szCs w:val="18"/>
        </w:rPr>
        <w:t xml:space="preserve"> health</w:t>
      </w:r>
      <w:r w:rsidR="00BA607F" w:rsidRPr="008352C1">
        <w:rPr>
          <w:rFonts w:asciiTheme="majorHAnsi" w:hAnsiTheme="majorHAnsi"/>
          <w:sz w:val="18"/>
          <w:szCs w:val="18"/>
        </w:rPr>
        <w:t xml:space="preserve"> and wellbeing. The present study highlights importance in risk identification in </w:t>
      </w:r>
    </w:p>
    <w:p w:rsidR="00EA611B" w:rsidRPr="008352C1" w:rsidRDefault="00BA607F" w:rsidP="00AB68DA">
      <w:pPr>
        <w:spacing w:before="41" w:line="240" w:lineRule="auto"/>
        <w:ind w:left="216" w:right="230"/>
        <w:contextualSpacing/>
        <w:jc w:val="both"/>
        <w:rPr>
          <w:rFonts w:asciiTheme="majorHAnsi" w:hAnsiTheme="majorHAnsi"/>
          <w:sz w:val="18"/>
          <w:szCs w:val="18"/>
        </w:rPr>
      </w:pPr>
      <w:proofErr w:type="gramStart"/>
      <w:r w:rsidRPr="008352C1">
        <w:rPr>
          <w:rFonts w:asciiTheme="majorHAnsi" w:hAnsiTheme="majorHAnsi"/>
          <w:sz w:val="18"/>
          <w:szCs w:val="18"/>
        </w:rPr>
        <w:t>deliberate</w:t>
      </w:r>
      <w:proofErr w:type="gramEnd"/>
      <w:r w:rsidRPr="008352C1">
        <w:rPr>
          <w:rFonts w:asciiTheme="majorHAnsi" w:hAnsiTheme="majorHAnsi"/>
          <w:sz w:val="18"/>
          <w:szCs w:val="18"/>
        </w:rPr>
        <w:t xml:space="preserve"> self harm and suicidal attempts which</w:t>
      </w:r>
      <w:r w:rsidR="00636963" w:rsidRPr="008352C1">
        <w:rPr>
          <w:rFonts w:asciiTheme="majorHAnsi" w:hAnsiTheme="majorHAnsi"/>
          <w:sz w:val="18"/>
          <w:szCs w:val="18"/>
        </w:rPr>
        <w:t xml:space="preserve"> and early </w:t>
      </w:r>
      <w:proofErr w:type="spellStart"/>
      <w:r w:rsidR="00636963" w:rsidRPr="008352C1">
        <w:rPr>
          <w:rFonts w:asciiTheme="majorHAnsi" w:hAnsiTheme="majorHAnsi"/>
          <w:sz w:val="18"/>
          <w:szCs w:val="18"/>
        </w:rPr>
        <w:t>manag</w:t>
      </w:r>
      <w:r w:rsidR="00D66521" w:rsidRPr="008352C1">
        <w:rPr>
          <w:rFonts w:asciiTheme="majorHAnsi" w:hAnsiTheme="majorHAnsi"/>
          <w:sz w:val="18"/>
          <w:szCs w:val="18"/>
        </w:rPr>
        <w:t>m</w:t>
      </w:r>
      <w:r w:rsidR="00636963" w:rsidRPr="008352C1">
        <w:rPr>
          <w:rFonts w:asciiTheme="majorHAnsi" w:hAnsiTheme="majorHAnsi"/>
          <w:sz w:val="18"/>
          <w:szCs w:val="18"/>
        </w:rPr>
        <w:t>ement</w:t>
      </w:r>
      <w:proofErr w:type="spellEnd"/>
      <w:r w:rsidR="00636963" w:rsidRPr="008352C1">
        <w:rPr>
          <w:rFonts w:asciiTheme="majorHAnsi" w:hAnsiTheme="majorHAnsi"/>
          <w:sz w:val="18"/>
          <w:szCs w:val="18"/>
        </w:rPr>
        <w:t>.</w:t>
      </w:r>
      <w:r w:rsidR="00810F11" w:rsidRPr="008352C1">
        <w:rPr>
          <w:rFonts w:asciiTheme="majorHAnsi" w:hAnsiTheme="majorHAnsi"/>
          <w:sz w:val="18"/>
          <w:szCs w:val="18"/>
        </w:rPr>
        <w:t xml:space="preserve"> </w:t>
      </w:r>
      <w:r w:rsidR="00636963" w:rsidRPr="008352C1">
        <w:rPr>
          <w:rFonts w:asciiTheme="majorHAnsi" w:hAnsiTheme="majorHAnsi"/>
          <w:sz w:val="18"/>
          <w:szCs w:val="18"/>
        </w:rPr>
        <w:t>Methodology</w:t>
      </w:r>
    </w:p>
    <w:p w:rsidR="0092789C" w:rsidRPr="008352C1" w:rsidRDefault="00636963" w:rsidP="00AB68DA">
      <w:pPr>
        <w:spacing w:before="41" w:line="240" w:lineRule="auto"/>
        <w:ind w:left="216" w:right="230"/>
        <w:contextualSpacing/>
        <w:jc w:val="both"/>
        <w:rPr>
          <w:rFonts w:asciiTheme="majorHAnsi" w:hAnsiTheme="majorHAnsi"/>
          <w:sz w:val="18"/>
          <w:szCs w:val="18"/>
        </w:rPr>
      </w:pPr>
      <w:r w:rsidRPr="008352C1">
        <w:rPr>
          <w:rFonts w:asciiTheme="majorHAnsi" w:hAnsiTheme="majorHAnsi"/>
          <w:sz w:val="18"/>
          <w:szCs w:val="18"/>
        </w:rPr>
        <w:t xml:space="preserve"> </w:t>
      </w:r>
      <w:proofErr w:type="gramStart"/>
      <w:r w:rsidRPr="008352C1">
        <w:rPr>
          <w:rFonts w:asciiTheme="majorHAnsi" w:hAnsiTheme="majorHAnsi"/>
          <w:sz w:val="18"/>
          <w:szCs w:val="18"/>
        </w:rPr>
        <w:t>used</w:t>
      </w:r>
      <w:proofErr w:type="gramEnd"/>
      <w:r w:rsidRPr="008352C1">
        <w:rPr>
          <w:rFonts w:asciiTheme="majorHAnsi" w:hAnsiTheme="majorHAnsi"/>
          <w:sz w:val="18"/>
          <w:szCs w:val="18"/>
        </w:rPr>
        <w:t xml:space="preserve"> is explorative and could improve in expanded stud</w:t>
      </w:r>
      <w:r w:rsidR="00810F11" w:rsidRPr="008352C1">
        <w:rPr>
          <w:rFonts w:asciiTheme="majorHAnsi" w:hAnsiTheme="majorHAnsi"/>
          <w:sz w:val="18"/>
          <w:szCs w:val="18"/>
        </w:rPr>
        <w:t>ies</w:t>
      </w:r>
      <w:r w:rsidRPr="008352C1">
        <w:rPr>
          <w:rFonts w:asciiTheme="majorHAnsi" w:hAnsiTheme="majorHAnsi"/>
          <w:sz w:val="18"/>
          <w:szCs w:val="18"/>
        </w:rPr>
        <w:t xml:space="preserve">. </w:t>
      </w:r>
    </w:p>
    <w:p w:rsidR="00D66521" w:rsidRPr="008352C1" w:rsidRDefault="00D66521" w:rsidP="0092789C">
      <w:pPr>
        <w:spacing w:before="41" w:line="154" w:lineRule="exact"/>
        <w:ind w:left="213" w:right="231"/>
        <w:jc w:val="both"/>
        <w:rPr>
          <w:rFonts w:asciiTheme="majorHAnsi" w:hAnsiTheme="majorHAnsi" w:cs="Arial"/>
          <w:sz w:val="18"/>
          <w:szCs w:val="18"/>
        </w:rPr>
      </w:pPr>
    </w:p>
    <w:p w:rsidR="00D66521" w:rsidRPr="008352C1" w:rsidRDefault="00D66521" w:rsidP="0092789C">
      <w:pPr>
        <w:spacing w:before="41" w:line="154" w:lineRule="exact"/>
        <w:ind w:left="213" w:right="231"/>
        <w:jc w:val="both"/>
        <w:rPr>
          <w:rFonts w:asciiTheme="majorHAnsi" w:hAnsiTheme="majorHAnsi" w:cs="Arial"/>
          <w:sz w:val="18"/>
          <w:szCs w:val="18"/>
        </w:rPr>
      </w:pPr>
      <w:r w:rsidRPr="008352C1">
        <w:rPr>
          <w:rFonts w:asciiTheme="majorHAnsi" w:hAnsiTheme="majorHAnsi" w:cs="Arial"/>
          <w:sz w:val="18"/>
          <w:szCs w:val="18"/>
        </w:rPr>
        <w:t xml:space="preserve">Email: </w:t>
      </w:r>
      <w:hyperlink r:id="rId5" w:history="1">
        <w:r w:rsidR="00EC2E65" w:rsidRPr="008352C1">
          <w:rPr>
            <w:rStyle w:val="Hyperlink"/>
            <w:rFonts w:asciiTheme="majorHAnsi" w:hAnsiTheme="majorHAnsi" w:cs="Arial"/>
            <w:sz w:val="18"/>
            <w:szCs w:val="18"/>
          </w:rPr>
          <w:t>anand6121957@gmail.com</w:t>
        </w:r>
      </w:hyperlink>
    </w:p>
    <w:p w:rsidR="00EC2E65" w:rsidRDefault="00EC2E65" w:rsidP="0092789C">
      <w:pPr>
        <w:spacing w:before="41" w:line="154" w:lineRule="exact"/>
        <w:ind w:left="213" w:right="231"/>
        <w:jc w:val="both"/>
        <w:rPr>
          <w:rFonts w:asciiTheme="majorHAnsi" w:hAnsiTheme="majorHAnsi" w:cs="Arial"/>
        </w:rPr>
      </w:pPr>
    </w:p>
    <w:p w:rsidR="00EC2E65" w:rsidRDefault="00EC2E65" w:rsidP="0092789C">
      <w:pPr>
        <w:spacing w:before="41" w:line="154" w:lineRule="exact"/>
        <w:ind w:left="213" w:right="231"/>
        <w:jc w:val="both"/>
        <w:rPr>
          <w:rFonts w:asciiTheme="majorHAnsi" w:hAnsiTheme="majorHAnsi" w:cs="Arial"/>
        </w:rPr>
      </w:pPr>
      <w:r w:rsidRPr="00EC2E65">
        <w:rPr>
          <w:rFonts w:asciiTheme="majorHAnsi" w:hAnsiTheme="majorHAnsi" w:cs="Arial"/>
        </w:rPr>
        <w:object w:dxaOrig="1590" w:dyaOrig="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0.5pt" o:ole="">
            <v:imagedata r:id="rId6" o:title=""/>
          </v:shape>
          <o:OLEObject Type="Embed" ProgID="Package" ShapeID="_x0000_i1025" DrawAspect="Content" ObjectID="_1636786671" r:id="rId7"/>
        </w:object>
      </w:r>
    </w:p>
    <w:p w:rsidR="00EC2E65" w:rsidRPr="00AF7C36" w:rsidRDefault="00EC2E65" w:rsidP="0092789C">
      <w:pPr>
        <w:spacing w:before="41" w:line="154" w:lineRule="exact"/>
        <w:ind w:left="213" w:right="231"/>
        <w:jc w:val="both"/>
        <w:rPr>
          <w:rFonts w:asciiTheme="majorHAnsi" w:hAnsiTheme="majorHAnsi" w:cs="Arial"/>
        </w:rPr>
      </w:pPr>
      <w:r w:rsidRPr="00EC2E65">
        <w:rPr>
          <w:rFonts w:asciiTheme="majorHAnsi" w:hAnsiTheme="majorHAnsi" w:cs="Arial"/>
        </w:rPr>
        <w:object w:dxaOrig="1590" w:dyaOrig="810">
          <v:shape id="_x0000_i1026" type="#_x0000_t75" style="width:79.5pt;height:87pt" o:ole="">
            <v:imagedata r:id="rId8" o:title=""/>
          </v:shape>
          <o:OLEObject Type="Embed" ProgID="Package" ShapeID="_x0000_i1026" DrawAspect="Content" ObjectID="_1636786672" r:id="rId9"/>
        </w:object>
      </w:r>
    </w:p>
    <w:sectPr w:rsidR="00EC2E65" w:rsidRPr="00AF7C36" w:rsidSect="00FA172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Std-Cn">
    <w:panose1 w:val="00000000000000000000"/>
    <w:charset w:val="00"/>
    <w:family w:val="swiss"/>
    <w:notTrueType/>
    <w:pitch w:val="default"/>
    <w:sig w:usb0="00000003" w:usb1="00000000" w:usb2="00000000" w:usb3="00000000" w:csb0="00000001" w:csb1="00000000"/>
  </w:font>
  <w:font w:name="HelveticaNeueLTStd-CnO">
    <w:panose1 w:val="00000000000000000000"/>
    <w:charset w:val="00"/>
    <w:family w:val="swiss"/>
    <w:notTrueType/>
    <w:pitch w:val="default"/>
    <w:sig w:usb0="00000003" w:usb1="00000000" w:usb2="00000000" w:usb3="00000000" w:csb0="00000001" w:csb1="00000000"/>
  </w:font>
  <w:font w:name="HelveticaNeueLTStd-BdCn">
    <w:panose1 w:val="00000000000000000000"/>
    <w:charset w:val="00"/>
    <w:family w:val="swiss"/>
    <w:notTrueType/>
    <w:pitch w:val="default"/>
    <w:sig w:usb0="00000003" w:usb1="00000000" w:usb2="00000000" w:usb3="00000000" w:csb0="00000001" w:csb1="00000000"/>
  </w:font>
  <w:font w:name="HkmnppAdvTTe45e47d2">
    <w:panose1 w:val="00000000000000000000"/>
    <w:charset w:val="00"/>
    <w:family w:val="swiss"/>
    <w:notTrueType/>
    <w:pitch w:val="default"/>
    <w:sig w:usb0="00000003" w:usb1="00000000" w:usb2="00000000" w:usb3="00000000" w:csb0="00000001" w:csb1="00000000"/>
  </w:font>
  <w:font w:name="HlscvkAdvTTb5929f4c">
    <w:panose1 w:val="00000000000000000000"/>
    <w:charset w:val="00"/>
    <w:family w:val="swiss"/>
    <w:notTrueType/>
    <w:pitch w:val="default"/>
    <w:sig w:usb0="00000003" w:usb1="00000000" w:usb2="00000000" w:usb3="00000000" w:csb0="00000001" w:csb1="00000000"/>
  </w:font>
  <w:font w:name="MttjwqAdvTT7329fd89.I">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AdvOT863180fb">
    <w:panose1 w:val="00000000000000000000"/>
    <w:charset w:val="00"/>
    <w:family w:val="roman"/>
    <w:notTrueType/>
    <w:pitch w:val="default"/>
    <w:sig w:usb0="00000003" w:usb1="00000000" w:usb2="00000000" w:usb3="00000000" w:csb0="00000001" w:csb1="00000000"/>
  </w:font>
  <w:font w:name="AdvPS44A44B">
    <w:panose1 w:val="00000000000000000000"/>
    <w:charset w:val="00"/>
    <w:family w:val="swiss"/>
    <w:notTrueType/>
    <w:pitch w:val="default"/>
    <w:sig w:usb0="00000003" w:usb1="00000000" w:usb2="00000000" w:usb3="00000000" w:csb0="00000001" w:csb1="00000000"/>
  </w:font>
  <w:font w:name="KBGKF J+ Adv O Tb 92eb 7df. I+">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B2"/>
    <w:family w:val="auto"/>
    <w:notTrueType/>
    <w:pitch w:val="default"/>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165F0F"/>
    <w:rsid w:val="000861C7"/>
    <w:rsid w:val="00086241"/>
    <w:rsid w:val="00114D59"/>
    <w:rsid w:val="00165F0F"/>
    <w:rsid w:val="00304FBC"/>
    <w:rsid w:val="003134D3"/>
    <w:rsid w:val="00326897"/>
    <w:rsid w:val="003E2433"/>
    <w:rsid w:val="004933A9"/>
    <w:rsid w:val="004A12A7"/>
    <w:rsid w:val="004F0EE3"/>
    <w:rsid w:val="005E6D1C"/>
    <w:rsid w:val="00636963"/>
    <w:rsid w:val="00672BB2"/>
    <w:rsid w:val="006C5425"/>
    <w:rsid w:val="007D3625"/>
    <w:rsid w:val="00810F11"/>
    <w:rsid w:val="008352C1"/>
    <w:rsid w:val="00883EAF"/>
    <w:rsid w:val="008A2AF0"/>
    <w:rsid w:val="0092789C"/>
    <w:rsid w:val="00951C31"/>
    <w:rsid w:val="009952BA"/>
    <w:rsid w:val="00A25717"/>
    <w:rsid w:val="00A84274"/>
    <w:rsid w:val="00AB68DA"/>
    <w:rsid w:val="00AE10CD"/>
    <w:rsid w:val="00AF7C36"/>
    <w:rsid w:val="00B30850"/>
    <w:rsid w:val="00BA607F"/>
    <w:rsid w:val="00CA336E"/>
    <w:rsid w:val="00CF2BE7"/>
    <w:rsid w:val="00D66521"/>
    <w:rsid w:val="00DD7CC9"/>
    <w:rsid w:val="00DF6C61"/>
    <w:rsid w:val="00EA611B"/>
    <w:rsid w:val="00EB54DD"/>
    <w:rsid w:val="00EC2E65"/>
    <w:rsid w:val="00F53F81"/>
    <w:rsid w:val="00FA172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F0F"/>
  </w:style>
  <w:style w:type="paragraph" w:styleId="Heading2">
    <w:name w:val="heading 2"/>
    <w:basedOn w:val="Normal"/>
    <w:link w:val="Heading2Char"/>
    <w:uiPriority w:val="9"/>
    <w:qFormat/>
    <w:rsid w:val="00086241"/>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08624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86241"/>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semiHidden/>
    <w:rsid w:val="00086241"/>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EC2E65"/>
    <w:rPr>
      <w:color w:val="0000FF" w:themeColor="hyperlink"/>
      <w:u w:val="single"/>
    </w:rPr>
  </w:style>
  <w:style w:type="paragraph" w:styleId="BalloonText">
    <w:name w:val="Balloon Text"/>
    <w:basedOn w:val="Normal"/>
    <w:link w:val="BalloonTextChar"/>
    <w:uiPriority w:val="99"/>
    <w:semiHidden/>
    <w:unhideWhenUsed/>
    <w:rsid w:val="00A84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2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67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hyperlink" Target="mailto:anand6121957@gmail.com"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dc:creator>
  <cp:keywords/>
  <dc:description/>
  <cp:lastModifiedBy>psychiatric Hod</cp:lastModifiedBy>
  <cp:revision>31</cp:revision>
  <dcterms:created xsi:type="dcterms:W3CDTF">2019-12-01T05:36:00Z</dcterms:created>
  <dcterms:modified xsi:type="dcterms:W3CDTF">2019-12-02T04:41:00Z</dcterms:modified>
</cp:coreProperties>
</file>