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389" w:rsidRPr="00D06389" w:rsidRDefault="00261653" w:rsidP="00D0638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>
        <w:rPr>
          <w:rFonts w:ascii="Calibri" w:eastAsia="Times New Roman" w:hAnsi="Calibri" w:cs="Segoe UI"/>
          <w:color w:val="212121"/>
          <w:u w:val="single"/>
          <w:lang w:eastAsia="en-GB"/>
        </w:rPr>
        <w:t xml:space="preserve">Campion abstract </w:t>
      </w:r>
      <w:r w:rsidR="00A73D60">
        <w:rPr>
          <w:rFonts w:ascii="Calibri" w:eastAsia="Times New Roman" w:hAnsi="Calibri" w:cs="Segoe UI"/>
          <w:color w:val="212121"/>
          <w:u w:val="single"/>
          <w:lang w:eastAsia="en-GB"/>
        </w:rPr>
        <w:t>for keynote presentation at</w:t>
      </w:r>
      <w:r>
        <w:rPr>
          <w:rFonts w:ascii="Calibri" w:eastAsia="Times New Roman" w:hAnsi="Calibri" w:cs="Segoe UI"/>
          <w:color w:val="212121"/>
          <w:u w:val="single"/>
          <w:lang w:eastAsia="en-GB"/>
        </w:rPr>
        <w:t xml:space="preserve"> </w:t>
      </w:r>
      <w:proofErr w:type="spellStart"/>
      <w:r w:rsidR="00A73D60">
        <w:rPr>
          <w:rFonts w:ascii="Calibri" w:eastAsia="Times New Roman" w:hAnsi="Calibri" w:cs="Segoe UI"/>
          <w:color w:val="212121"/>
          <w:u w:val="single"/>
          <w:lang w:eastAsia="en-GB"/>
        </w:rPr>
        <w:t>EuroSciCon</w:t>
      </w:r>
      <w:proofErr w:type="spellEnd"/>
      <w:r w:rsidR="00A73D60">
        <w:rPr>
          <w:rFonts w:ascii="Calibri" w:eastAsia="Times New Roman" w:hAnsi="Calibri" w:cs="Segoe UI"/>
          <w:color w:val="212121"/>
          <w:u w:val="single"/>
          <w:lang w:eastAsia="en-GB"/>
        </w:rPr>
        <w:t xml:space="preserve"> Conference </w:t>
      </w:r>
      <w:r w:rsidR="00D06389" w:rsidRPr="00D06389">
        <w:rPr>
          <w:rFonts w:ascii="Calibri" w:eastAsia="Times New Roman" w:hAnsi="Calibri" w:cs="Segoe UI"/>
          <w:color w:val="212121"/>
          <w:u w:val="single"/>
          <w:lang w:eastAsia="en-GB"/>
        </w:rPr>
        <w:t>P</w:t>
      </w:r>
      <w:r w:rsidR="00D06389">
        <w:rPr>
          <w:rFonts w:ascii="Calibri" w:eastAsia="Times New Roman" w:hAnsi="Calibri" w:cs="Segoe UI"/>
          <w:color w:val="212121"/>
          <w:u w:val="single"/>
          <w:lang w:eastAsia="en-GB"/>
        </w:rPr>
        <w:t>s</w:t>
      </w:r>
      <w:r w:rsidR="00D06389" w:rsidRPr="00D06389">
        <w:rPr>
          <w:rFonts w:ascii="Calibri" w:eastAsia="Times New Roman" w:hAnsi="Calibri" w:cs="Segoe UI"/>
          <w:color w:val="212121"/>
          <w:u w:val="single"/>
          <w:lang w:eastAsia="en-GB"/>
        </w:rPr>
        <w:t>ychiatry</w:t>
      </w:r>
      <w:r w:rsidR="00A73D60">
        <w:rPr>
          <w:rFonts w:ascii="Calibri" w:eastAsia="Times New Roman" w:hAnsi="Calibri" w:cs="Segoe UI"/>
          <w:color w:val="212121"/>
          <w:u w:val="single"/>
          <w:lang w:eastAsia="en-GB"/>
        </w:rPr>
        <w:t>: Exploring latest innovations and research strategies</w:t>
      </w:r>
      <w:r w:rsidR="00D06389" w:rsidRPr="00D06389">
        <w:rPr>
          <w:rFonts w:ascii="Calibri" w:eastAsia="Times New Roman" w:hAnsi="Calibri" w:cs="Segoe UI"/>
          <w:color w:val="212121"/>
          <w:u w:val="single"/>
          <w:lang w:eastAsia="en-GB"/>
        </w:rPr>
        <w:t xml:space="preserve"> in </w:t>
      </w:r>
      <w:r w:rsidR="00A73D60">
        <w:rPr>
          <w:rFonts w:ascii="Calibri" w:eastAsia="Times New Roman" w:hAnsi="Calibri" w:cs="Segoe UI"/>
          <w:color w:val="212121"/>
          <w:u w:val="single"/>
          <w:lang w:eastAsia="en-GB"/>
        </w:rPr>
        <w:t xml:space="preserve">Psychiatry </w:t>
      </w:r>
      <w:r w:rsidR="00112847">
        <w:rPr>
          <w:rFonts w:ascii="Calibri" w:eastAsia="Times New Roman" w:hAnsi="Calibri" w:cs="Segoe UI"/>
          <w:color w:val="212121"/>
          <w:u w:val="single"/>
          <w:lang w:eastAsia="en-GB"/>
        </w:rPr>
        <w:t>(</w:t>
      </w:r>
      <w:r w:rsidR="00A73D60">
        <w:rPr>
          <w:rFonts w:ascii="Calibri" w:eastAsia="Times New Roman" w:hAnsi="Calibri" w:cs="Segoe UI"/>
          <w:color w:val="212121"/>
          <w:u w:val="single"/>
          <w:lang w:eastAsia="en-GB"/>
        </w:rPr>
        <w:t>Madrid, November 2017</w:t>
      </w:r>
      <w:r w:rsidR="00112847">
        <w:rPr>
          <w:rFonts w:ascii="Calibri" w:eastAsia="Times New Roman" w:hAnsi="Calibri" w:cs="Segoe UI"/>
          <w:color w:val="212121"/>
          <w:u w:val="single"/>
          <w:lang w:eastAsia="en-GB"/>
        </w:rPr>
        <w:t>)</w:t>
      </w:r>
    </w:p>
    <w:p w:rsidR="00D06389" w:rsidRDefault="00D06389" w:rsidP="00D06389">
      <w:pPr>
        <w:shd w:val="clear" w:color="auto" w:fill="FFFFFF"/>
        <w:spacing w:after="0" w:line="240" w:lineRule="auto"/>
        <w:rPr>
          <w:rFonts w:ascii="Calibri" w:eastAsia="Times New Roman" w:hAnsi="Calibri" w:cs="Segoe UI"/>
          <w:color w:val="212121"/>
          <w:lang w:eastAsia="en-GB"/>
        </w:rPr>
      </w:pPr>
    </w:p>
    <w:p w:rsidR="00D06389" w:rsidRDefault="008956FF" w:rsidP="00D06389">
      <w:pPr>
        <w:shd w:val="clear" w:color="auto" w:fill="FFFFFF"/>
        <w:spacing w:after="0" w:line="240" w:lineRule="auto"/>
        <w:rPr>
          <w:rFonts w:ascii="Calibri" w:eastAsia="Times New Roman" w:hAnsi="Calibri" w:cs="Segoe UI"/>
          <w:color w:val="212121"/>
          <w:lang w:eastAsia="en-GB"/>
        </w:rPr>
      </w:pPr>
      <w:r>
        <w:rPr>
          <w:rFonts w:ascii="Calibri" w:eastAsia="Times New Roman" w:hAnsi="Calibri" w:cs="Segoe UI"/>
          <w:color w:val="212121"/>
          <w:lang w:eastAsia="en-GB"/>
        </w:rPr>
        <w:t xml:space="preserve">Public mental health: An overarching opportunity </w:t>
      </w:r>
    </w:p>
    <w:p w:rsidR="00D06389" w:rsidRDefault="00D06389" w:rsidP="00D06389">
      <w:pPr>
        <w:shd w:val="clear" w:color="auto" w:fill="FFFFFF"/>
        <w:spacing w:after="0" w:line="240" w:lineRule="auto"/>
        <w:rPr>
          <w:rFonts w:ascii="Calibri" w:eastAsia="Times New Roman" w:hAnsi="Calibri" w:cs="Segoe UI"/>
          <w:color w:val="212121"/>
          <w:lang w:eastAsia="en-GB"/>
        </w:rPr>
      </w:pPr>
    </w:p>
    <w:p w:rsidR="00D06389" w:rsidRPr="008956FF" w:rsidRDefault="00D06389" w:rsidP="008956FF">
      <w:pPr>
        <w:shd w:val="clear" w:color="auto" w:fill="FFFFFF"/>
        <w:spacing w:after="0" w:line="240" w:lineRule="auto"/>
        <w:rPr>
          <w:rFonts w:eastAsia="Times New Roman" w:cs="Segoe UI"/>
          <w:b/>
          <w:color w:val="000000" w:themeColor="text1"/>
          <w:lang w:eastAsia="en-GB"/>
        </w:rPr>
      </w:pPr>
      <w:r w:rsidRPr="008956FF">
        <w:rPr>
          <w:rFonts w:eastAsia="Times New Roman" w:cs="Segoe UI"/>
          <w:b/>
          <w:color w:val="000000" w:themeColor="text1"/>
          <w:lang w:eastAsia="en-GB"/>
        </w:rPr>
        <w:t xml:space="preserve">Dr </w:t>
      </w:r>
      <w:r w:rsidRPr="00D06389">
        <w:rPr>
          <w:rFonts w:eastAsia="Times New Roman" w:cs="Segoe UI"/>
          <w:b/>
          <w:bCs/>
          <w:color w:val="000000" w:themeColor="text1"/>
          <w:lang w:eastAsia="en-GB"/>
        </w:rPr>
        <w:t>Jonathan Campion</w:t>
      </w:r>
      <w:r w:rsidRPr="008956FF">
        <w:rPr>
          <w:rFonts w:eastAsia="Times New Roman" w:cs="Segoe UI"/>
          <w:b/>
          <w:bCs/>
          <w:color w:val="000000" w:themeColor="text1"/>
          <w:lang w:eastAsia="en-GB"/>
        </w:rPr>
        <w:t> </w:t>
      </w:r>
      <w:r w:rsidRPr="00D06389">
        <w:rPr>
          <w:rFonts w:eastAsia="Times New Roman" w:cs="Segoe UI"/>
          <w:b/>
          <w:color w:val="000000" w:themeColor="text1"/>
          <w:lang w:eastAsia="en-GB"/>
        </w:rPr>
        <w:t>(UK)</w:t>
      </w:r>
    </w:p>
    <w:p w:rsidR="00D06389" w:rsidRPr="008956FF" w:rsidRDefault="00D06389" w:rsidP="008956FF">
      <w:pPr>
        <w:shd w:val="clear" w:color="auto" w:fill="FFFFFF"/>
        <w:spacing w:after="0" w:line="240" w:lineRule="auto"/>
        <w:contextualSpacing/>
        <w:rPr>
          <w:rFonts w:cs="Arial"/>
          <w:bCs/>
          <w:iCs/>
          <w:color w:val="000000" w:themeColor="text1"/>
        </w:rPr>
      </w:pPr>
      <w:r w:rsidRPr="008956FF">
        <w:rPr>
          <w:rFonts w:cs="Arial"/>
          <w:bCs/>
          <w:iCs/>
          <w:color w:val="000000" w:themeColor="text1"/>
        </w:rPr>
        <w:t xml:space="preserve">Director for Public Mental Health and Consultant Psychiatrist (South London and </w:t>
      </w:r>
      <w:proofErr w:type="spellStart"/>
      <w:r w:rsidRPr="008956FF">
        <w:rPr>
          <w:rFonts w:cs="Arial"/>
          <w:bCs/>
          <w:iCs/>
          <w:color w:val="000000" w:themeColor="text1"/>
        </w:rPr>
        <w:t>Maudsley</w:t>
      </w:r>
      <w:proofErr w:type="spellEnd"/>
      <w:r w:rsidRPr="008956FF">
        <w:rPr>
          <w:rFonts w:cs="Arial"/>
          <w:bCs/>
          <w:iCs/>
          <w:color w:val="000000" w:themeColor="text1"/>
        </w:rPr>
        <w:t xml:space="preserve"> NHS Foundation Trust) </w:t>
      </w:r>
    </w:p>
    <w:p w:rsidR="00D06389" w:rsidRPr="008956FF" w:rsidRDefault="00D06389" w:rsidP="008956FF">
      <w:pPr>
        <w:spacing w:after="0" w:line="240" w:lineRule="auto"/>
        <w:contextualSpacing/>
        <w:rPr>
          <w:rFonts w:cs="Arial"/>
          <w:color w:val="000000" w:themeColor="text1"/>
        </w:rPr>
      </w:pPr>
      <w:r w:rsidRPr="008956FF">
        <w:rPr>
          <w:rFonts w:cs="Arial"/>
          <w:color w:val="000000" w:themeColor="text1"/>
        </w:rPr>
        <w:t xml:space="preserve">Visiting Professor of Population Mental Health (University College London) </w:t>
      </w:r>
    </w:p>
    <w:p w:rsidR="008956FF" w:rsidRDefault="008956FF" w:rsidP="00D06389">
      <w:pPr>
        <w:shd w:val="clear" w:color="auto" w:fill="FFFFFF"/>
        <w:spacing w:after="0" w:line="240" w:lineRule="auto"/>
        <w:rPr>
          <w:rFonts w:cs="Arial"/>
          <w:bCs/>
          <w:iCs/>
          <w:color w:val="000000" w:themeColor="text1"/>
        </w:rPr>
      </w:pPr>
      <w:r>
        <w:rPr>
          <w:rFonts w:cs="Arial"/>
          <w:bCs/>
          <w:iCs/>
          <w:color w:val="000000" w:themeColor="text1"/>
        </w:rPr>
        <w:t xml:space="preserve">Address: </w:t>
      </w:r>
      <w:r w:rsidRPr="008956FF">
        <w:rPr>
          <w:rFonts w:cs="Arial"/>
          <w:bCs/>
          <w:iCs/>
          <w:color w:val="000000" w:themeColor="text1"/>
        </w:rPr>
        <w:t xml:space="preserve">South London and </w:t>
      </w:r>
      <w:proofErr w:type="spellStart"/>
      <w:r w:rsidRPr="008956FF">
        <w:rPr>
          <w:rFonts w:cs="Arial"/>
          <w:bCs/>
          <w:iCs/>
          <w:color w:val="000000" w:themeColor="text1"/>
        </w:rPr>
        <w:t>Maudsley</w:t>
      </w:r>
      <w:proofErr w:type="spellEnd"/>
      <w:r w:rsidRPr="008956FF">
        <w:rPr>
          <w:rFonts w:cs="Arial"/>
          <w:bCs/>
          <w:iCs/>
          <w:color w:val="000000" w:themeColor="text1"/>
        </w:rPr>
        <w:t xml:space="preserve"> NHS Foundation Trust</w:t>
      </w:r>
      <w:r>
        <w:rPr>
          <w:rFonts w:cs="Arial"/>
          <w:bCs/>
          <w:iCs/>
          <w:color w:val="000000" w:themeColor="text1"/>
        </w:rPr>
        <w:t xml:space="preserve">, Denmark Hill, London SE5 8AZ, UK </w:t>
      </w:r>
    </w:p>
    <w:p w:rsidR="008956FF" w:rsidRDefault="008956FF" w:rsidP="008956FF">
      <w:pPr>
        <w:shd w:val="clear" w:color="auto" w:fill="FFFFFF"/>
        <w:spacing w:after="0" w:line="240" w:lineRule="auto"/>
        <w:rPr>
          <w:rFonts w:ascii="Calibri" w:eastAsia="Times New Roman" w:hAnsi="Calibri" w:cs="Segoe UI"/>
          <w:b/>
          <w:color w:val="000000" w:themeColor="text1"/>
          <w:lang w:eastAsia="en-GB"/>
        </w:rPr>
      </w:pPr>
      <w:r>
        <w:rPr>
          <w:rFonts w:cs="Arial"/>
          <w:bCs/>
          <w:iCs/>
          <w:color w:val="000000" w:themeColor="text1"/>
        </w:rPr>
        <w:t xml:space="preserve">Email: </w:t>
      </w:r>
      <w:hyperlink r:id="rId5" w:history="1">
        <w:r w:rsidRPr="002D1892">
          <w:rPr>
            <w:rStyle w:val="Hyperlink"/>
            <w:rFonts w:cs="Arial"/>
            <w:bCs/>
            <w:iCs/>
          </w:rPr>
          <w:t>Jonathan.Campion@slam.nhs.uk</w:t>
        </w:r>
      </w:hyperlink>
    </w:p>
    <w:p w:rsidR="008956FF" w:rsidRDefault="008956FF" w:rsidP="008956FF">
      <w:pPr>
        <w:shd w:val="clear" w:color="auto" w:fill="FFFFFF"/>
        <w:spacing w:after="0" w:line="240" w:lineRule="auto"/>
        <w:rPr>
          <w:rFonts w:ascii="Calibri" w:eastAsia="Times New Roman" w:hAnsi="Calibri" w:cs="Segoe UI"/>
          <w:b/>
          <w:color w:val="000000" w:themeColor="text1"/>
          <w:lang w:eastAsia="en-GB"/>
        </w:rPr>
      </w:pPr>
    </w:p>
    <w:p w:rsidR="00D06389" w:rsidRPr="00D412E7" w:rsidRDefault="008956FF" w:rsidP="008956FF">
      <w:pPr>
        <w:shd w:val="clear" w:color="auto" w:fill="FFFFFF"/>
        <w:spacing w:after="0" w:line="240" w:lineRule="auto"/>
        <w:rPr>
          <w:rFonts w:ascii="Calibri" w:eastAsia="Times New Roman" w:hAnsi="Calibri" w:cs="Segoe UI"/>
          <w:b/>
          <w:color w:val="212121"/>
          <w:lang w:eastAsia="en-GB"/>
        </w:rPr>
      </w:pPr>
      <w:r w:rsidRPr="00D412E7">
        <w:rPr>
          <w:rFonts w:ascii="Calibri" w:eastAsia="Times New Roman" w:hAnsi="Calibri" w:cs="Segoe UI"/>
          <w:b/>
          <w:color w:val="000000" w:themeColor="text1"/>
          <w:lang w:eastAsia="en-GB"/>
        </w:rPr>
        <w:t>A</w:t>
      </w:r>
      <w:r w:rsidRPr="00D412E7">
        <w:rPr>
          <w:rFonts w:ascii="Calibri" w:eastAsia="Times New Roman" w:hAnsi="Calibri" w:cs="Segoe UI"/>
          <w:b/>
          <w:color w:val="212121"/>
          <w:lang w:eastAsia="en-GB"/>
        </w:rPr>
        <w:t xml:space="preserve">bstract </w:t>
      </w:r>
    </w:p>
    <w:p w:rsidR="008956FF" w:rsidRDefault="008956FF" w:rsidP="008956FF">
      <w:pPr>
        <w:shd w:val="clear" w:color="auto" w:fill="FFFFFF"/>
        <w:spacing w:after="0" w:line="240" w:lineRule="auto"/>
        <w:rPr>
          <w:rFonts w:ascii="Calibri" w:eastAsia="Times New Roman" w:hAnsi="Calibri" w:cs="Segoe UI"/>
          <w:color w:val="212121"/>
          <w:lang w:eastAsia="en-GB"/>
        </w:rPr>
      </w:pPr>
      <w:r>
        <w:rPr>
          <w:rFonts w:ascii="Calibri" w:eastAsia="Times New Roman" w:hAnsi="Calibri" w:cs="Segoe UI"/>
          <w:color w:val="212121"/>
          <w:lang w:eastAsia="en-GB"/>
        </w:rPr>
        <w:t xml:space="preserve">A public health approach to mental health </w:t>
      </w:r>
      <w:r w:rsidR="00D412E7">
        <w:rPr>
          <w:rFonts w:ascii="Calibri" w:eastAsia="Times New Roman" w:hAnsi="Calibri" w:cs="Segoe UI"/>
          <w:color w:val="212121"/>
          <w:lang w:eastAsia="en-GB"/>
        </w:rPr>
        <w:t>offers</w:t>
      </w:r>
      <w:r>
        <w:rPr>
          <w:rFonts w:ascii="Calibri" w:eastAsia="Times New Roman" w:hAnsi="Calibri" w:cs="Segoe UI"/>
          <w:color w:val="212121"/>
          <w:lang w:eastAsia="en-GB"/>
        </w:rPr>
        <w:t xml:space="preserve"> </w:t>
      </w:r>
      <w:r w:rsidR="00042976">
        <w:rPr>
          <w:rFonts w:ascii="Calibri" w:eastAsia="Times New Roman" w:hAnsi="Calibri" w:cs="Segoe UI"/>
          <w:color w:val="212121"/>
          <w:lang w:eastAsia="en-GB"/>
        </w:rPr>
        <w:t>an overarching opportunity</w:t>
      </w:r>
      <w:r>
        <w:rPr>
          <w:rFonts w:ascii="Calibri" w:eastAsia="Times New Roman" w:hAnsi="Calibri" w:cs="Segoe UI"/>
          <w:color w:val="212121"/>
          <w:lang w:eastAsia="en-GB"/>
        </w:rPr>
        <w:t xml:space="preserve"> for psyc</w:t>
      </w:r>
      <w:r w:rsidR="00D3154A">
        <w:rPr>
          <w:rFonts w:ascii="Calibri" w:eastAsia="Times New Roman" w:hAnsi="Calibri" w:cs="Segoe UI"/>
          <w:color w:val="212121"/>
          <w:lang w:eastAsia="en-GB"/>
        </w:rPr>
        <w:t xml:space="preserve">hiatry </w:t>
      </w:r>
      <w:r w:rsidR="00843D24">
        <w:rPr>
          <w:rFonts w:ascii="Calibri" w:eastAsia="Times New Roman" w:hAnsi="Calibri" w:cs="Segoe UI"/>
          <w:color w:val="212121"/>
          <w:lang w:eastAsia="en-GB"/>
        </w:rPr>
        <w:t>which complements the more individual focus of the psychiatrist</w:t>
      </w:r>
      <w:r>
        <w:rPr>
          <w:rFonts w:ascii="Calibri" w:eastAsia="Times New Roman" w:hAnsi="Calibri" w:cs="Segoe UI"/>
          <w:color w:val="212121"/>
          <w:lang w:eastAsia="en-GB"/>
        </w:rPr>
        <w:t xml:space="preserve">. </w:t>
      </w:r>
      <w:r w:rsidR="00D412E7">
        <w:rPr>
          <w:rFonts w:ascii="Calibri" w:eastAsia="Times New Roman" w:hAnsi="Calibri" w:cs="Segoe UI"/>
          <w:color w:val="212121"/>
          <w:lang w:eastAsia="en-GB"/>
        </w:rPr>
        <w:t>Firstly, a</w:t>
      </w:r>
      <w:r>
        <w:rPr>
          <w:rFonts w:ascii="Calibri" w:eastAsia="Times New Roman" w:hAnsi="Calibri" w:cs="Segoe UI"/>
          <w:color w:val="212121"/>
          <w:lang w:eastAsia="en-GB"/>
        </w:rPr>
        <w:t xml:space="preserve"> population approach to treatment</w:t>
      </w:r>
      <w:r w:rsidR="00843D24">
        <w:rPr>
          <w:rFonts w:ascii="Calibri" w:eastAsia="Times New Roman" w:hAnsi="Calibri" w:cs="Segoe UI"/>
          <w:color w:val="212121"/>
          <w:lang w:eastAsia="en-GB"/>
        </w:rPr>
        <w:t xml:space="preserve"> enables monitoring of the size </w:t>
      </w:r>
      <w:r w:rsidR="00D3154A">
        <w:rPr>
          <w:rFonts w:ascii="Calibri" w:eastAsia="Times New Roman" w:hAnsi="Calibri" w:cs="Segoe UI"/>
          <w:color w:val="212121"/>
          <w:lang w:eastAsia="en-GB"/>
        </w:rPr>
        <w:t xml:space="preserve">and impact </w:t>
      </w:r>
      <w:r w:rsidR="00021637">
        <w:rPr>
          <w:rFonts w:ascii="Calibri" w:eastAsia="Times New Roman" w:hAnsi="Calibri" w:cs="Segoe UI"/>
          <w:color w:val="212121"/>
          <w:lang w:eastAsia="en-GB"/>
        </w:rPr>
        <w:t xml:space="preserve">of </w:t>
      </w:r>
      <w:r w:rsidR="00D3154A">
        <w:rPr>
          <w:rFonts w:ascii="Calibri" w:eastAsia="Times New Roman" w:hAnsi="Calibri" w:cs="Segoe UI"/>
          <w:color w:val="212121"/>
          <w:lang w:eastAsia="en-GB"/>
        </w:rPr>
        <w:t>treatment gap with</w:t>
      </w:r>
      <w:r w:rsidR="00843D24">
        <w:rPr>
          <w:rFonts w:ascii="Calibri" w:eastAsia="Times New Roman" w:hAnsi="Calibri" w:cs="Segoe UI"/>
          <w:color w:val="212121"/>
          <w:lang w:eastAsia="en-GB"/>
        </w:rPr>
        <w:t xml:space="preserve"> psychiatrists more effectively </w:t>
      </w:r>
      <w:r w:rsidR="00550792">
        <w:rPr>
          <w:rFonts w:ascii="Calibri" w:eastAsia="Times New Roman" w:hAnsi="Calibri" w:cs="Segoe UI"/>
          <w:color w:val="212121"/>
          <w:lang w:eastAsia="en-GB"/>
        </w:rPr>
        <w:t>able to advocate</w:t>
      </w:r>
      <w:r>
        <w:rPr>
          <w:rFonts w:ascii="Calibri" w:eastAsia="Times New Roman" w:hAnsi="Calibri" w:cs="Segoe UI"/>
          <w:color w:val="212121"/>
          <w:lang w:eastAsia="en-GB"/>
        </w:rPr>
        <w:t xml:space="preserve"> </w:t>
      </w:r>
      <w:r w:rsidR="00550792">
        <w:rPr>
          <w:rFonts w:ascii="Calibri" w:eastAsia="Times New Roman" w:hAnsi="Calibri" w:cs="Segoe UI"/>
          <w:color w:val="212121"/>
          <w:lang w:eastAsia="en-GB"/>
        </w:rPr>
        <w:t xml:space="preserve">about </w:t>
      </w:r>
      <w:r w:rsidR="00843D24">
        <w:rPr>
          <w:rFonts w:ascii="Calibri" w:eastAsia="Times New Roman" w:hAnsi="Calibri" w:cs="Segoe UI"/>
          <w:color w:val="212121"/>
          <w:lang w:eastAsia="en-GB"/>
        </w:rPr>
        <w:t xml:space="preserve">the required levels of </w:t>
      </w:r>
      <w:r w:rsidR="00633D8F">
        <w:rPr>
          <w:rFonts w:ascii="Calibri" w:eastAsia="Times New Roman" w:hAnsi="Calibri" w:cs="Segoe UI"/>
          <w:color w:val="212121"/>
          <w:lang w:eastAsia="en-GB"/>
        </w:rPr>
        <w:t>mental disorder treatment by different</w:t>
      </w:r>
      <w:r w:rsidR="00042976">
        <w:rPr>
          <w:rFonts w:ascii="Calibri" w:eastAsia="Times New Roman" w:hAnsi="Calibri" w:cs="Segoe UI"/>
          <w:color w:val="212121"/>
          <w:lang w:eastAsia="en-GB"/>
        </w:rPr>
        <w:t xml:space="preserve"> providers </w:t>
      </w:r>
      <w:r w:rsidR="00843D24">
        <w:rPr>
          <w:rFonts w:ascii="Calibri" w:eastAsia="Times New Roman" w:hAnsi="Calibri" w:cs="Segoe UI"/>
          <w:color w:val="212121"/>
          <w:lang w:eastAsia="en-GB"/>
        </w:rPr>
        <w:t xml:space="preserve">as well as associated resource and training </w:t>
      </w:r>
      <w:r w:rsidR="00C25583">
        <w:rPr>
          <w:rFonts w:ascii="Calibri" w:eastAsia="Times New Roman" w:hAnsi="Calibri" w:cs="Segoe UI"/>
          <w:color w:val="212121"/>
          <w:lang w:eastAsia="en-GB"/>
        </w:rPr>
        <w:t>needs</w:t>
      </w:r>
      <w:r w:rsidR="00D412E7">
        <w:rPr>
          <w:rFonts w:ascii="Calibri" w:eastAsia="Times New Roman" w:hAnsi="Calibri" w:cs="Segoe UI"/>
          <w:color w:val="212121"/>
          <w:lang w:eastAsia="en-GB"/>
        </w:rPr>
        <w:t xml:space="preserve">. </w:t>
      </w:r>
      <w:r w:rsidR="00D3068D">
        <w:rPr>
          <w:rFonts w:ascii="Calibri" w:eastAsia="Times New Roman" w:hAnsi="Calibri" w:cs="Segoe UI"/>
          <w:color w:val="212121"/>
          <w:lang w:eastAsia="en-GB"/>
        </w:rPr>
        <w:t xml:space="preserve">This is important given </w:t>
      </w:r>
      <w:r w:rsidR="00C25583">
        <w:rPr>
          <w:rFonts w:ascii="Calibri" w:eastAsia="Times New Roman" w:hAnsi="Calibri" w:cs="Segoe UI"/>
          <w:color w:val="212121"/>
          <w:lang w:eastAsia="en-GB"/>
        </w:rPr>
        <w:t>the inadequate</w:t>
      </w:r>
      <w:r w:rsidR="00D3068D">
        <w:rPr>
          <w:rFonts w:ascii="Calibri" w:eastAsia="Times New Roman" w:hAnsi="Calibri" w:cs="Segoe UI"/>
          <w:color w:val="212121"/>
          <w:lang w:eastAsia="en-GB"/>
        </w:rPr>
        <w:t xml:space="preserve"> coverage of treatment</w:t>
      </w:r>
      <w:r w:rsidR="00D3154A">
        <w:rPr>
          <w:rFonts w:ascii="Calibri" w:eastAsia="Times New Roman" w:hAnsi="Calibri" w:cs="Segoe UI"/>
          <w:color w:val="212121"/>
          <w:lang w:eastAsia="en-GB"/>
        </w:rPr>
        <w:t xml:space="preserve"> particularly in lower income countries</w:t>
      </w:r>
      <w:r w:rsidR="00D3068D">
        <w:rPr>
          <w:rFonts w:ascii="Calibri" w:eastAsia="Times New Roman" w:hAnsi="Calibri" w:cs="Segoe UI"/>
          <w:color w:val="212121"/>
          <w:lang w:eastAsia="en-GB"/>
        </w:rPr>
        <w:t xml:space="preserve">. </w:t>
      </w:r>
      <w:r w:rsidR="00843D24">
        <w:rPr>
          <w:rFonts w:ascii="Calibri" w:eastAsia="Times New Roman" w:hAnsi="Calibri" w:cs="Segoe UI"/>
          <w:color w:val="212121"/>
          <w:lang w:eastAsia="en-GB"/>
        </w:rPr>
        <w:t xml:space="preserve">Secondly, such an approach </w:t>
      </w:r>
      <w:r w:rsidR="00D412E7">
        <w:rPr>
          <w:rFonts w:ascii="Calibri" w:eastAsia="Times New Roman" w:hAnsi="Calibri" w:cs="Segoe UI"/>
          <w:color w:val="212121"/>
          <w:lang w:eastAsia="en-GB"/>
        </w:rPr>
        <w:t>facilitate</w:t>
      </w:r>
      <w:r w:rsidR="00843D24">
        <w:rPr>
          <w:rFonts w:ascii="Calibri" w:eastAsia="Times New Roman" w:hAnsi="Calibri" w:cs="Segoe UI"/>
          <w:color w:val="212121"/>
          <w:lang w:eastAsia="en-GB"/>
        </w:rPr>
        <w:t>s</w:t>
      </w:r>
      <w:r w:rsidR="00D412E7">
        <w:rPr>
          <w:rFonts w:ascii="Calibri" w:eastAsia="Times New Roman" w:hAnsi="Calibri" w:cs="Segoe UI"/>
          <w:color w:val="212121"/>
          <w:lang w:eastAsia="en-GB"/>
        </w:rPr>
        <w:t xml:space="preserve"> 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improved </w:t>
      </w:r>
      <w:r w:rsidR="00550792">
        <w:rPr>
          <w:rFonts w:ascii="Calibri" w:eastAsia="Times New Roman" w:hAnsi="Calibri" w:cs="Segoe UI"/>
          <w:color w:val="212121"/>
          <w:lang w:eastAsia="en-GB"/>
        </w:rPr>
        <w:t xml:space="preserve">coverage, </w:t>
      </w:r>
      <w:r w:rsidR="00D412E7">
        <w:rPr>
          <w:rFonts w:ascii="Calibri" w:eastAsia="Times New Roman" w:hAnsi="Calibri" w:cs="Segoe UI"/>
          <w:color w:val="212121"/>
          <w:lang w:eastAsia="en-GB"/>
        </w:rPr>
        <w:t>coordination</w:t>
      </w:r>
      <w:r w:rsidR="00550792">
        <w:rPr>
          <w:rFonts w:ascii="Calibri" w:eastAsia="Times New Roman" w:hAnsi="Calibri" w:cs="Segoe UI"/>
          <w:color w:val="212121"/>
          <w:lang w:eastAsia="en-GB"/>
        </w:rPr>
        <w:t xml:space="preserve"> and outcomes</w:t>
      </w:r>
      <w:r w:rsidR="00843D24">
        <w:rPr>
          <w:rFonts w:ascii="Calibri" w:eastAsia="Times New Roman" w:hAnsi="Calibri" w:cs="Segoe UI"/>
          <w:color w:val="212121"/>
          <w:lang w:eastAsia="en-GB"/>
        </w:rPr>
        <w:t xml:space="preserve"> of interventions</w:t>
      </w:r>
      <w:r w:rsidR="00D412E7">
        <w:rPr>
          <w:rFonts w:ascii="Calibri" w:eastAsia="Times New Roman" w:hAnsi="Calibri" w:cs="Segoe UI"/>
          <w:color w:val="212121"/>
          <w:lang w:eastAsia="en-GB"/>
        </w:rPr>
        <w:t xml:space="preserve"> to prevent</w:t>
      </w:r>
      <w:r w:rsidR="00A73D60">
        <w:rPr>
          <w:rFonts w:ascii="Calibri" w:eastAsia="Times New Roman" w:hAnsi="Calibri" w:cs="Segoe UI"/>
          <w:color w:val="212121"/>
          <w:lang w:eastAsia="en-GB"/>
        </w:rPr>
        <w:t xml:space="preserve"> a broad range of</w:t>
      </w:r>
      <w:r w:rsidR="00D412E7">
        <w:rPr>
          <w:rFonts w:ascii="Calibri" w:eastAsia="Times New Roman" w:hAnsi="Calibri" w:cs="Segoe UI"/>
          <w:color w:val="212121"/>
          <w:lang w:eastAsia="en-GB"/>
        </w:rPr>
        <w:t xml:space="preserve"> associated impacts of m</w:t>
      </w:r>
      <w:r w:rsidR="00D9664B">
        <w:rPr>
          <w:rFonts w:ascii="Calibri" w:eastAsia="Times New Roman" w:hAnsi="Calibri" w:cs="Segoe UI"/>
          <w:color w:val="212121"/>
          <w:lang w:eastAsia="en-GB"/>
        </w:rPr>
        <w:t>ental disorder. Thirdly, a public health</w:t>
      </w:r>
      <w:r w:rsidR="00843D24">
        <w:rPr>
          <w:rFonts w:ascii="Calibri" w:eastAsia="Times New Roman" w:hAnsi="Calibri" w:cs="Segoe UI"/>
          <w:color w:val="212121"/>
          <w:lang w:eastAsia="en-GB"/>
        </w:rPr>
        <w:t xml:space="preserve"> approac</w:t>
      </w:r>
      <w:r w:rsidR="00C25583">
        <w:rPr>
          <w:rFonts w:ascii="Calibri" w:eastAsia="Times New Roman" w:hAnsi="Calibri" w:cs="Segoe UI"/>
          <w:color w:val="212121"/>
          <w:lang w:eastAsia="en-GB"/>
        </w:rPr>
        <w:t>h supports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 </w:t>
      </w:r>
      <w:r w:rsidR="00C25583">
        <w:rPr>
          <w:rFonts w:ascii="Calibri" w:eastAsia="Times New Roman" w:hAnsi="Calibri" w:cs="Segoe UI"/>
          <w:color w:val="212121"/>
          <w:lang w:eastAsia="en-GB"/>
        </w:rPr>
        <w:t>appropriate</w:t>
      </w:r>
      <w:r w:rsidR="00247A08">
        <w:rPr>
          <w:rFonts w:ascii="Calibri" w:eastAsia="Times New Roman" w:hAnsi="Calibri" w:cs="Segoe UI"/>
          <w:color w:val="212121"/>
          <w:lang w:eastAsia="en-GB"/>
        </w:rPr>
        <w:t>,</w:t>
      </w:r>
      <w:r w:rsidR="00C25583">
        <w:rPr>
          <w:rFonts w:ascii="Calibri" w:eastAsia="Times New Roman" w:hAnsi="Calibri" w:cs="Segoe UI"/>
          <w:color w:val="212121"/>
          <w:lang w:eastAsia="en-GB"/>
        </w:rPr>
        <w:t xml:space="preserve"> coordinated coverage 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of interventions to address key risk factors </w:t>
      </w:r>
      <w:r w:rsidR="00247A08">
        <w:rPr>
          <w:rFonts w:ascii="Calibri" w:eastAsia="Times New Roman" w:hAnsi="Calibri" w:cs="Segoe UI"/>
          <w:color w:val="212121"/>
          <w:lang w:eastAsia="en-GB"/>
        </w:rPr>
        <w:t>by</w:t>
      </w:r>
      <w:r w:rsidR="00C25583">
        <w:rPr>
          <w:rFonts w:ascii="Calibri" w:eastAsia="Times New Roman" w:hAnsi="Calibri" w:cs="Segoe UI"/>
          <w:color w:val="212121"/>
          <w:lang w:eastAsia="en-GB"/>
        </w:rPr>
        <w:t xml:space="preserve"> different sectors </w:t>
      </w:r>
      <w:r w:rsidR="00D9664B">
        <w:rPr>
          <w:rFonts w:ascii="Calibri" w:eastAsia="Times New Roman" w:hAnsi="Calibri" w:cs="Segoe UI"/>
          <w:color w:val="212121"/>
          <w:lang w:eastAsia="en-GB"/>
        </w:rPr>
        <w:t>to prevent mental disorder from arising</w:t>
      </w:r>
      <w:r w:rsidR="00C25583">
        <w:rPr>
          <w:rFonts w:ascii="Calibri" w:eastAsia="Times New Roman" w:hAnsi="Calibri" w:cs="Segoe UI"/>
          <w:color w:val="212121"/>
          <w:lang w:eastAsia="en-GB"/>
        </w:rPr>
        <w:t xml:space="preserve"> which w</w:t>
      </w:r>
      <w:r w:rsidR="00D9664B">
        <w:rPr>
          <w:rFonts w:ascii="Calibri" w:eastAsia="Times New Roman" w:hAnsi="Calibri" w:cs="Segoe UI"/>
          <w:color w:val="212121"/>
          <w:lang w:eastAsia="en-GB"/>
        </w:rPr>
        <w:t>ould prevent a significant proportion of mental disorder</w:t>
      </w:r>
      <w:r w:rsidR="00550792">
        <w:rPr>
          <w:rFonts w:ascii="Calibri" w:eastAsia="Times New Roman" w:hAnsi="Calibri" w:cs="Segoe UI"/>
          <w:color w:val="212121"/>
          <w:lang w:eastAsia="en-GB"/>
        </w:rPr>
        <w:t>. A</w:t>
      </w:r>
      <w:r w:rsidR="00D3154A">
        <w:rPr>
          <w:rFonts w:ascii="Calibri" w:eastAsia="Times New Roman" w:hAnsi="Calibri" w:cs="Segoe UI"/>
          <w:color w:val="212121"/>
          <w:lang w:eastAsia="en-GB"/>
        </w:rPr>
        <w:t>ddition</w:t>
      </w:r>
      <w:r w:rsidR="00550792">
        <w:rPr>
          <w:rFonts w:ascii="Calibri" w:eastAsia="Times New Roman" w:hAnsi="Calibri" w:cs="Segoe UI"/>
          <w:color w:val="212121"/>
          <w:lang w:eastAsia="en-GB"/>
        </w:rPr>
        <w:t>ally</w:t>
      </w:r>
      <w:r w:rsidR="00021637">
        <w:rPr>
          <w:rFonts w:ascii="Calibri" w:eastAsia="Times New Roman" w:hAnsi="Calibri" w:cs="Segoe UI"/>
          <w:color w:val="212121"/>
          <w:lang w:eastAsia="en-GB"/>
        </w:rPr>
        <w:t>, a population approach can promote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 mental wellbeing including </w:t>
      </w:r>
      <w:r w:rsidR="00021637">
        <w:rPr>
          <w:rFonts w:ascii="Calibri" w:eastAsia="Times New Roman" w:hAnsi="Calibri" w:cs="Segoe UI"/>
          <w:color w:val="212121"/>
          <w:lang w:eastAsia="en-GB"/>
        </w:rPr>
        <w:t xml:space="preserve">for 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those recovering </w:t>
      </w:r>
      <w:r w:rsidR="00021637">
        <w:rPr>
          <w:rFonts w:ascii="Calibri" w:eastAsia="Times New Roman" w:hAnsi="Calibri" w:cs="Segoe UI"/>
          <w:color w:val="212121"/>
          <w:lang w:eastAsia="en-GB"/>
        </w:rPr>
        <w:t xml:space="preserve">from </w:t>
      </w:r>
      <w:r w:rsidR="00D9664B">
        <w:rPr>
          <w:rFonts w:ascii="Calibri" w:eastAsia="Times New Roman" w:hAnsi="Calibri" w:cs="Segoe UI"/>
          <w:color w:val="212121"/>
          <w:lang w:eastAsia="en-GB"/>
        </w:rPr>
        <w:t>mental disorder.</w:t>
      </w:r>
      <w:r w:rsidR="00550792">
        <w:rPr>
          <w:rFonts w:ascii="Calibri" w:eastAsia="Times New Roman" w:hAnsi="Calibri" w:cs="Segoe UI"/>
          <w:color w:val="212121"/>
          <w:lang w:eastAsia="en-GB"/>
        </w:rPr>
        <w:t xml:space="preserve"> Therefore</w:t>
      </w:r>
      <w:r w:rsidR="00021637">
        <w:rPr>
          <w:rFonts w:ascii="Calibri" w:eastAsia="Times New Roman" w:hAnsi="Calibri" w:cs="Segoe UI"/>
          <w:color w:val="212121"/>
          <w:lang w:eastAsia="en-GB"/>
        </w:rPr>
        <w:t>, a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 public health ap</w:t>
      </w:r>
      <w:r w:rsidR="00A73D60">
        <w:rPr>
          <w:rFonts w:ascii="Calibri" w:eastAsia="Times New Roman" w:hAnsi="Calibri" w:cs="Segoe UI"/>
          <w:color w:val="212121"/>
          <w:lang w:eastAsia="en-GB"/>
        </w:rPr>
        <w:t>proach to mental health</w:t>
      </w:r>
      <w:r w:rsidR="00021637">
        <w:rPr>
          <w:rFonts w:ascii="Calibri" w:eastAsia="Times New Roman" w:hAnsi="Calibri" w:cs="Segoe UI"/>
          <w:color w:val="212121"/>
          <w:lang w:eastAsia="en-GB"/>
        </w:rPr>
        <w:t xml:space="preserve"> improve</w:t>
      </w:r>
      <w:r w:rsidR="00A73D60">
        <w:rPr>
          <w:rFonts w:ascii="Calibri" w:eastAsia="Times New Roman" w:hAnsi="Calibri" w:cs="Segoe UI"/>
          <w:color w:val="212121"/>
          <w:lang w:eastAsia="en-GB"/>
        </w:rPr>
        <w:t>s</w:t>
      </w:r>
      <w:r w:rsidR="00D3154A">
        <w:rPr>
          <w:rFonts w:ascii="Calibri" w:eastAsia="Times New Roman" w:hAnsi="Calibri" w:cs="Segoe UI"/>
          <w:color w:val="212121"/>
          <w:lang w:eastAsia="en-GB"/>
        </w:rPr>
        <w:t xml:space="preserve"> coverage, outcomes and coordination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 of </w:t>
      </w:r>
      <w:r w:rsidR="00D3154A">
        <w:rPr>
          <w:rFonts w:ascii="Calibri" w:eastAsia="Times New Roman" w:hAnsi="Calibri" w:cs="Segoe UI"/>
          <w:color w:val="212121"/>
          <w:lang w:eastAsia="en-GB"/>
        </w:rPr>
        <w:t xml:space="preserve">different levels of </w:t>
      </w:r>
      <w:r w:rsidR="00247A08">
        <w:rPr>
          <w:rFonts w:ascii="Calibri" w:eastAsia="Times New Roman" w:hAnsi="Calibri" w:cs="Segoe UI"/>
          <w:color w:val="212121"/>
          <w:lang w:eastAsia="en-GB"/>
        </w:rPr>
        <w:t xml:space="preserve">mental disorder </w:t>
      </w:r>
      <w:r w:rsidR="00D3154A">
        <w:rPr>
          <w:rFonts w:ascii="Calibri" w:eastAsia="Times New Roman" w:hAnsi="Calibri" w:cs="Segoe UI"/>
          <w:color w:val="212121"/>
          <w:lang w:eastAsia="en-GB"/>
        </w:rPr>
        <w:t>prevention and</w:t>
      </w:r>
      <w:r w:rsidR="00D3068D">
        <w:rPr>
          <w:rFonts w:ascii="Calibri" w:eastAsia="Times New Roman" w:hAnsi="Calibri" w:cs="Segoe UI"/>
          <w:color w:val="212121"/>
          <w:lang w:eastAsia="en-GB"/>
        </w:rPr>
        <w:t xml:space="preserve"> mental wellbeing promotion</w:t>
      </w:r>
      <w:r w:rsidR="00C25583">
        <w:rPr>
          <w:rFonts w:ascii="Calibri" w:eastAsia="Times New Roman" w:hAnsi="Calibri" w:cs="Segoe UI"/>
          <w:color w:val="212121"/>
          <w:lang w:eastAsia="en-GB"/>
        </w:rPr>
        <w:t xml:space="preserve"> resulting in a </w:t>
      </w:r>
      <w:r w:rsidR="00247A08">
        <w:rPr>
          <w:rFonts w:ascii="Calibri" w:eastAsia="Times New Roman" w:hAnsi="Calibri" w:cs="Segoe UI"/>
          <w:color w:val="212121"/>
          <w:lang w:eastAsia="en-GB"/>
        </w:rPr>
        <w:t xml:space="preserve">broad range of </w:t>
      </w:r>
      <w:r w:rsidR="00C25583">
        <w:rPr>
          <w:rFonts w:ascii="Calibri" w:eastAsia="Times New Roman" w:hAnsi="Calibri" w:cs="Segoe UI"/>
          <w:color w:val="212121"/>
          <w:lang w:eastAsia="en-GB"/>
        </w:rPr>
        <w:t xml:space="preserve">population impacts </w:t>
      </w:r>
      <w:r w:rsidR="00247A08">
        <w:rPr>
          <w:rFonts w:ascii="Calibri" w:eastAsia="Times New Roman" w:hAnsi="Calibri" w:cs="Segoe UI"/>
          <w:color w:val="212121"/>
          <w:lang w:eastAsia="en-GB"/>
        </w:rPr>
        <w:t>including</w:t>
      </w:r>
      <w:r w:rsidR="00D3154A">
        <w:rPr>
          <w:rFonts w:ascii="Calibri" w:eastAsia="Times New Roman" w:hAnsi="Calibri" w:cs="Segoe UI"/>
          <w:color w:val="212121"/>
          <w:lang w:eastAsia="en-GB"/>
        </w:rPr>
        <w:t xml:space="preserve"> </w:t>
      </w:r>
      <w:r w:rsidR="00A73D60">
        <w:rPr>
          <w:rFonts w:ascii="Calibri" w:eastAsia="Times New Roman" w:hAnsi="Calibri" w:cs="Segoe UI"/>
          <w:color w:val="212121"/>
          <w:lang w:eastAsia="en-GB"/>
        </w:rPr>
        <w:t>sustainable reduction in</w:t>
      </w:r>
      <w:r w:rsidR="00247A08">
        <w:rPr>
          <w:rFonts w:ascii="Calibri" w:eastAsia="Times New Roman" w:hAnsi="Calibri" w:cs="Segoe UI"/>
          <w:color w:val="212121"/>
          <w:lang w:eastAsia="en-GB"/>
        </w:rPr>
        <w:t xml:space="preserve"> </w:t>
      </w:r>
      <w:r w:rsidR="00D3154A">
        <w:rPr>
          <w:rFonts w:ascii="Calibri" w:eastAsia="Times New Roman" w:hAnsi="Calibri" w:cs="Segoe UI"/>
          <w:color w:val="212121"/>
          <w:lang w:eastAsia="en-GB"/>
        </w:rPr>
        <w:t>burden of mental disorder</w:t>
      </w:r>
      <w:r w:rsidR="00D3068D">
        <w:rPr>
          <w:rFonts w:ascii="Calibri" w:eastAsia="Times New Roman" w:hAnsi="Calibri" w:cs="Segoe UI"/>
          <w:color w:val="212121"/>
          <w:lang w:eastAsia="en-GB"/>
        </w:rPr>
        <w:t>. Appropriate public mental health l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eadership </w:t>
      </w:r>
      <w:r w:rsidR="00D3068D">
        <w:rPr>
          <w:rFonts w:ascii="Calibri" w:eastAsia="Times New Roman" w:hAnsi="Calibri" w:cs="Segoe UI"/>
          <w:color w:val="212121"/>
          <w:lang w:eastAsia="en-GB"/>
        </w:rPr>
        <w:t>and training</w:t>
      </w:r>
      <w:r w:rsidR="00B16B14">
        <w:rPr>
          <w:rFonts w:ascii="Calibri" w:eastAsia="Times New Roman" w:hAnsi="Calibri" w:cs="Segoe UI"/>
          <w:color w:val="212121"/>
          <w:lang w:eastAsia="en-GB"/>
        </w:rPr>
        <w:t xml:space="preserve"> at local, national and international level</w:t>
      </w:r>
      <w:r w:rsidR="00D3068D">
        <w:rPr>
          <w:rFonts w:ascii="Calibri" w:eastAsia="Times New Roman" w:hAnsi="Calibri" w:cs="Segoe UI"/>
          <w:color w:val="212121"/>
          <w:lang w:eastAsia="en-GB"/>
        </w:rPr>
        <w:t xml:space="preserve"> </w:t>
      </w:r>
      <w:r w:rsidR="00D9664B">
        <w:rPr>
          <w:rFonts w:ascii="Calibri" w:eastAsia="Times New Roman" w:hAnsi="Calibri" w:cs="Segoe UI"/>
          <w:color w:val="212121"/>
          <w:lang w:eastAsia="en-GB"/>
        </w:rPr>
        <w:t xml:space="preserve">is important to </w:t>
      </w:r>
      <w:r w:rsidR="00A73D60">
        <w:rPr>
          <w:rFonts w:ascii="Calibri" w:eastAsia="Times New Roman" w:hAnsi="Calibri" w:cs="Segoe UI"/>
          <w:color w:val="212121"/>
          <w:lang w:eastAsia="en-GB"/>
        </w:rPr>
        <w:t xml:space="preserve">facilitate </w:t>
      </w:r>
      <w:bookmarkStart w:id="0" w:name="_GoBack"/>
      <w:bookmarkEnd w:id="0"/>
      <w:r w:rsidR="00D9664B">
        <w:rPr>
          <w:rFonts w:ascii="Calibri" w:eastAsia="Times New Roman" w:hAnsi="Calibri" w:cs="Segoe UI"/>
          <w:color w:val="212121"/>
          <w:lang w:eastAsia="en-GB"/>
        </w:rPr>
        <w:t xml:space="preserve">such an approach.       </w:t>
      </w:r>
      <w:r w:rsidR="00843D24">
        <w:rPr>
          <w:rFonts w:ascii="Calibri" w:eastAsia="Times New Roman" w:hAnsi="Calibri" w:cs="Segoe UI"/>
          <w:color w:val="212121"/>
          <w:lang w:eastAsia="en-GB"/>
        </w:rPr>
        <w:t xml:space="preserve"> </w:t>
      </w:r>
      <w:r>
        <w:rPr>
          <w:rFonts w:ascii="Calibri" w:eastAsia="Times New Roman" w:hAnsi="Calibri" w:cs="Segoe UI"/>
          <w:color w:val="212121"/>
          <w:lang w:eastAsia="en-GB"/>
        </w:rPr>
        <w:t xml:space="preserve"> </w:t>
      </w:r>
    </w:p>
    <w:p w:rsidR="00D06389" w:rsidRPr="00D06389" w:rsidRDefault="00D06389" w:rsidP="00D0638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</w:p>
    <w:p w:rsidR="005D6701" w:rsidRDefault="005D6701"/>
    <w:sectPr w:rsidR="005D6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389"/>
    <w:rsid w:val="00021637"/>
    <w:rsid w:val="00042976"/>
    <w:rsid w:val="00112847"/>
    <w:rsid w:val="001B199E"/>
    <w:rsid w:val="00247A08"/>
    <w:rsid w:val="00261653"/>
    <w:rsid w:val="00550792"/>
    <w:rsid w:val="005D6701"/>
    <w:rsid w:val="00633D8F"/>
    <w:rsid w:val="00843D24"/>
    <w:rsid w:val="008956FF"/>
    <w:rsid w:val="00A73D60"/>
    <w:rsid w:val="00B16B14"/>
    <w:rsid w:val="00C25583"/>
    <w:rsid w:val="00D06389"/>
    <w:rsid w:val="00D3068D"/>
    <w:rsid w:val="00D3154A"/>
    <w:rsid w:val="00D412E7"/>
    <w:rsid w:val="00D9664B"/>
    <w:rsid w:val="00E3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06389"/>
  </w:style>
  <w:style w:type="character" w:styleId="Hyperlink">
    <w:name w:val="Hyperlink"/>
    <w:basedOn w:val="DefaultParagraphFont"/>
    <w:uiPriority w:val="99"/>
    <w:unhideWhenUsed/>
    <w:rsid w:val="008956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06389"/>
  </w:style>
  <w:style w:type="character" w:styleId="Hyperlink">
    <w:name w:val="Hyperlink"/>
    <w:basedOn w:val="DefaultParagraphFont"/>
    <w:uiPriority w:val="99"/>
    <w:unhideWhenUsed/>
    <w:rsid w:val="008956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67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8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03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nathan.Campion@slam.nhs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</dc:creator>
  <cp:lastModifiedBy>jonathan</cp:lastModifiedBy>
  <cp:revision>2</cp:revision>
  <dcterms:created xsi:type="dcterms:W3CDTF">2017-07-17T11:58:00Z</dcterms:created>
  <dcterms:modified xsi:type="dcterms:W3CDTF">2017-07-17T11:58:00Z</dcterms:modified>
</cp:coreProperties>
</file>