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1D3" w:rsidRDefault="00056947" w:rsidP="00B541D3">
      <w:pPr>
        <w:spacing w:line="240" w:lineRule="auto"/>
        <w:rPr>
          <w:sz w:val="28"/>
          <w:szCs w:val="28"/>
          <w:lang w:val="en-US"/>
        </w:rPr>
      </w:pPr>
      <w:r w:rsidRPr="00C417A5">
        <w:rPr>
          <w:sz w:val="28"/>
          <w:szCs w:val="28"/>
          <w:lang w:val="en-US"/>
        </w:rPr>
        <w:t>Costs for aged care in Sweden 2025 - an exploration of different scenarios</w:t>
      </w:r>
      <w:r w:rsidR="00C6119A">
        <w:rPr>
          <w:sz w:val="28"/>
          <w:szCs w:val="28"/>
          <w:lang w:val="en-US"/>
        </w:rPr>
        <w:t xml:space="preserve"> </w:t>
      </w:r>
    </w:p>
    <w:p w:rsidR="00B541D3" w:rsidRPr="00B541D3" w:rsidRDefault="00C6119A" w:rsidP="00B541D3">
      <w:pPr>
        <w:spacing w:line="240" w:lineRule="auto"/>
        <w:rPr>
          <w:lang w:val="en-US"/>
        </w:rPr>
      </w:pPr>
      <w:r>
        <w:rPr>
          <w:sz w:val="28"/>
          <w:szCs w:val="28"/>
          <w:lang w:val="en-US"/>
        </w:rPr>
        <w:t xml:space="preserve"> </w:t>
      </w:r>
      <w:r w:rsidR="00B541D3" w:rsidRPr="00B541D3">
        <w:rPr>
          <w:lang w:val="en-US"/>
        </w:rPr>
        <w:t xml:space="preserve">M </w:t>
      </w:r>
      <w:proofErr w:type="gramStart"/>
      <w:r w:rsidR="00B541D3" w:rsidRPr="00B541D3">
        <w:rPr>
          <w:lang w:val="en-US"/>
        </w:rPr>
        <w:t xml:space="preserve">Lagergren </w:t>
      </w:r>
      <w:r w:rsidR="00B541D3">
        <w:rPr>
          <w:lang w:val="en-US"/>
        </w:rPr>
        <w:t>,</w:t>
      </w:r>
      <w:proofErr w:type="gramEnd"/>
      <w:r w:rsidR="00B541D3">
        <w:rPr>
          <w:lang w:val="en-US"/>
        </w:rPr>
        <w:t xml:space="preserve"> Stockholm Gerontology Research Center, Sweden</w:t>
      </w:r>
    </w:p>
    <w:p w:rsidR="00056947" w:rsidRPr="00056947" w:rsidRDefault="00B541D3" w:rsidP="00B541D3">
      <w:pPr>
        <w:spacing w:line="240" w:lineRule="auto"/>
        <w:rPr>
          <w:lang w:val="en-US"/>
        </w:rPr>
      </w:pPr>
      <w:r>
        <w:rPr>
          <w:sz w:val="28"/>
          <w:szCs w:val="28"/>
          <w:lang w:val="en-US"/>
        </w:rPr>
        <w:t>A</w:t>
      </w:r>
      <w:r w:rsidR="00C6119A">
        <w:rPr>
          <w:sz w:val="28"/>
          <w:szCs w:val="28"/>
          <w:lang w:val="en-US"/>
        </w:rPr>
        <w:t>bstract</w:t>
      </w:r>
    </w:p>
    <w:p w:rsidR="00F07864" w:rsidRPr="00F07864" w:rsidRDefault="00F07864">
      <w:pPr>
        <w:rPr>
          <w:sz w:val="28"/>
          <w:szCs w:val="28"/>
          <w:lang w:val="en-US"/>
        </w:rPr>
        <w:sectPr w:rsidR="00F07864" w:rsidRPr="00F07864">
          <w:pgSz w:w="11906" w:h="16838"/>
          <w:pgMar w:top="1417" w:right="1417" w:bottom="1417" w:left="1417" w:header="708" w:footer="708" w:gutter="0"/>
          <w:cols w:space="708"/>
          <w:docGrid w:linePitch="360"/>
        </w:sectPr>
      </w:pPr>
    </w:p>
    <w:p w:rsidR="00056947" w:rsidRDefault="00056947" w:rsidP="00F07864">
      <w:pPr>
        <w:spacing w:line="240" w:lineRule="auto"/>
        <w:rPr>
          <w:lang w:val="en-US"/>
        </w:rPr>
      </w:pPr>
      <w:r w:rsidRPr="00C417A5">
        <w:rPr>
          <w:i/>
          <w:lang w:val="en-US"/>
        </w:rPr>
        <w:lastRenderedPageBreak/>
        <w:t>Statement of the problem:</w:t>
      </w:r>
      <w:r w:rsidR="00C417A5">
        <w:rPr>
          <w:i/>
          <w:lang w:val="en-US"/>
        </w:rPr>
        <w:t xml:space="preserve"> </w:t>
      </w:r>
      <w:r w:rsidRPr="00056947">
        <w:rPr>
          <w:lang w:val="en-US"/>
        </w:rPr>
        <w:t>The num</w:t>
      </w:r>
      <w:r>
        <w:rPr>
          <w:lang w:val="en-US"/>
        </w:rPr>
        <w:t>b</w:t>
      </w:r>
      <w:r w:rsidRPr="00056947">
        <w:rPr>
          <w:lang w:val="en-US"/>
        </w:rPr>
        <w:t>er of very old in Sweden as in all dev</w:t>
      </w:r>
      <w:r>
        <w:rPr>
          <w:lang w:val="en-US"/>
        </w:rPr>
        <w:t>e</w:t>
      </w:r>
      <w:r w:rsidRPr="00056947">
        <w:rPr>
          <w:lang w:val="en-US"/>
        </w:rPr>
        <w:t>loped countr</w:t>
      </w:r>
      <w:r>
        <w:rPr>
          <w:lang w:val="en-US"/>
        </w:rPr>
        <w:t>i</w:t>
      </w:r>
      <w:r w:rsidRPr="00056947">
        <w:rPr>
          <w:lang w:val="en-US"/>
        </w:rPr>
        <w:t>es will increas</w:t>
      </w:r>
      <w:r>
        <w:rPr>
          <w:lang w:val="en-US"/>
        </w:rPr>
        <w:t>e</w:t>
      </w:r>
      <w:r w:rsidRPr="00056947">
        <w:rPr>
          <w:lang w:val="en-US"/>
        </w:rPr>
        <w:t xml:space="preserve"> rapidly in the coming decades</w:t>
      </w:r>
      <w:r>
        <w:rPr>
          <w:lang w:val="en-US"/>
        </w:rPr>
        <w:t xml:space="preserve">. As a consequence costs for aged care are expected to increase. Limited manpower and financial resources require that cost-effective solutions are found including means to reduce the needs by health promotion and disease prevention. </w:t>
      </w:r>
    </w:p>
    <w:p w:rsidR="00F07864" w:rsidRDefault="00056947" w:rsidP="00F07864">
      <w:pPr>
        <w:spacing w:line="240" w:lineRule="auto"/>
        <w:rPr>
          <w:lang w:val="en-US"/>
        </w:rPr>
      </w:pPr>
      <w:r w:rsidRPr="00C417A5">
        <w:rPr>
          <w:i/>
          <w:lang w:val="en-US"/>
        </w:rPr>
        <w:t>Methodology and theoretical orientation:</w:t>
      </w:r>
      <w:r w:rsidR="00C417A5">
        <w:rPr>
          <w:i/>
          <w:lang w:val="en-US"/>
        </w:rPr>
        <w:t xml:space="preserve"> </w:t>
      </w:r>
      <w:r>
        <w:rPr>
          <w:lang w:val="en-US"/>
        </w:rPr>
        <w:t xml:space="preserve">Cost for aged care - social care, formal care and health care - </w:t>
      </w:r>
      <w:r w:rsidR="00031D8C">
        <w:rPr>
          <w:lang w:val="en-US"/>
        </w:rPr>
        <w:t xml:space="preserve">in the year 2025 </w:t>
      </w:r>
      <w:r>
        <w:rPr>
          <w:lang w:val="en-US"/>
        </w:rPr>
        <w:t>are calculated using different assumptions concerning the health development of older persons in Sweden and the mixture of old age care servi</w:t>
      </w:r>
      <w:r w:rsidR="00031D8C">
        <w:rPr>
          <w:lang w:val="en-US"/>
        </w:rPr>
        <w:t>c</w:t>
      </w:r>
      <w:r>
        <w:rPr>
          <w:lang w:val="en-US"/>
        </w:rPr>
        <w:t>es provide</w:t>
      </w:r>
      <w:r w:rsidR="00031D8C">
        <w:rPr>
          <w:lang w:val="en-US"/>
        </w:rPr>
        <w:t>d</w:t>
      </w:r>
      <w:r>
        <w:rPr>
          <w:lang w:val="en-US"/>
        </w:rPr>
        <w:t xml:space="preserve"> - home help, sheltered </w:t>
      </w:r>
      <w:r w:rsidR="00F07864">
        <w:rPr>
          <w:lang w:val="en-US"/>
        </w:rPr>
        <w:t>housing and institutional care. Data for calculations are taken from the Swedish National study on Aging and Care (SNAC).</w:t>
      </w:r>
    </w:p>
    <w:p w:rsidR="00B541D3" w:rsidRDefault="001F4251" w:rsidP="001F4251">
      <w:pPr>
        <w:spacing w:line="240" w:lineRule="auto"/>
        <w:rPr>
          <w:lang w:val="en-US"/>
        </w:rPr>
      </w:pPr>
      <w:r w:rsidRPr="00C417A5">
        <w:rPr>
          <w:i/>
          <w:lang w:val="en-US"/>
        </w:rPr>
        <w:t xml:space="preserve">Findings: </w:t>
      </w:r>
      <w:r>
        <w:rPr>
          <w:lang w:val="en-US"/>
        </w:rPr>
        <w:t>Assuming continued positive health trends among the older persons as compared with present status makes a big difference on future costs of care. Different scenarios</w:t>
      </w:r>
      <w:r>
        <w:rPr>
          <w:lang w:val="en-US"/>
        </w:rPr>
        <w:t xml:space="preserve"> c</w:t>
      </w:r>
      <w:r>
        <w:rPr>
          <w:lang w:val="en-US"/>
        </w:rPr>
        <w:t xml:space="preserve">oncerning amount of institutional care vs home help mainly impacts on the cost </w:t>
      </w:r>
    </w:p>
    <w:p w:rsidR="001F4251" w:rsidRDefault="001F4251" w:rsidP="001F4251">
      <w:pPr>
        <w:spacing w:line="240" w:lineRule="auto"/>
        <w:rPr>
          <w:lang w:val="en-US"/>
        </w:rPr>
      </w:pPr>
      <w:proofErr w:type="gramStart"/>
      <w:r>
        <w:rPr>
          <w:lang w:val="en-US"/>
        </w:rPr>
        <w:lastRenderedPageBreak/>
        <w:t>distribution</w:t>
      </w:r>
      <w:proofErr w:type="gramEnd"/>
      <w:r>
        <w:rPr>
          <w:lang w:val="en-US"/>
        </w:rPr>
        <w:t xml:space="preserve"> between aged social care and health care. </w:t>
      </w:r>
    </w:p>
    <w:p w:rsidR="00B541D3" w:rsidRDefault="00F07864" w:rsidP="00F07864">
      <w:pPr>
        <w:spacing w:line="240" w:lineRule="auto"/>
        <w:rPr>
          <w:lang w:val="en-US"/>
        </w:rPr>
      </w:pPr>
      <w:r w:rsidRPr="00C417A5">
        <w:rPr>
          <w:i/>
          <w:lang w:val="en-US"/>
        </w:rPr>
        <w:t>Conclusion and significance</w:t>
      </w:r>
      <w:r>
        <w:rPr>
          <w:lang w:val="en-US"/>
        </w:rPr>
        <w:t>: The findings strongly support emphasis on health promotion and increasing the possibilities for older persons to manage their activities of daily living.  A strong case is also made for improving the co-operation between social and health care and to support informal care.</w:t>
      </w:r>
    </w:p>
    <w:p w:rsidR="00B541D3" w:rsidRPr="006C6027" w:rsidRDefault="00B541D3" w:rsidP="00F07864">
      <w:pPr>
        <w:spacing w:line="240" w:lineRule="auto"/>
        <w:rPr>
          <w:sz w:val="28"/>
          <w:szCs w:val="28"/>
          <w:lang w:val="en-US"/>
        </w:rPr>
      </w:pPr>
      <w:r w:rsidRPr="006C6027">
        <w:rPr>
          <w:sz w:val="28"/>
          <w:szCs w:val="28"/>
          <w:lang w:val="en-US"/>
        </w:rPr>
        <w:t xml:space="preserve">Image </w:t>
      </w:r>
    </w:p>
    <w:p w:rsidR="00F07864" w:rsidRDefault="00F07864" w:rsidP="00B541D3">
      <w:pPr>
        <w:spacing w:line="240" w:lineRule="auto"/>
        <w:rPr>
          <w:lang w:val="en-US"/>
        </w:rPr>
        <w:sectPr w:rsidR="00F07864" w:rsidSect="00C6119A">
          <w:type w:val="continuous"/>
          <w:pgSz w:w="11906" w:h="16838"/>
          <w:pgMar w:top="1417" w:right="1417" w:bottom="1417" w:left="1417" w:header="708" w:footer="708" w:gutter="0"/>
          <w:cols w:num="2" w:space="708"/>
          <w:docGrid w:linePitch="360"/>
        </w:sectPr>
      </w:pPr>
      <w:r>
        <w:rPr>
          <w:lang w:val="en-US"/>
        </w:rPr>
        <w:t xml:space="preserve"> </w:t>
      </w:r>
      <w:r w:rsidRPr="00F07864">
        <w:rPr>
          <w:lang w:val="en-US"/>
        </w:rPr>
        <w:drawing>
          <wp:inline distT="0" distB="0" distL="0" distR="0" wp14:anchorId="1E0BC8BD" wp14:editId="4520C6DD">
            <wp:extent cx="2655570" cy="1991401"/>
            <wp:effectExtent l="0" t="0" r="0" b="889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655570" cy="1991401"/>
                    </a:xfrm>
                    <a:prstGeom prst="rect">
                      <a:avLst/>
                    </a:prstGeom>
                  </pic:spPr>
                </pic:pic>
              </a:graphicData>
            </a:graphic>
          </wp:inline>
        </w:drawing>
      </w:r>
    </w:p>
    <w:p w:rsidR="00B541D3" w:rsidRDefault="00B541D3" w:rsidP="00B541D3">
      <w:pPr>
        <w:rPr>
          <w:sz w:val="28"/>
          <w:szCs w:val="28"/>
          <w:lang w:val="en-US"/>
        </w:rPr>
      </w:pPr>
      <w:r>
        <w:rPr>
          <w:sz w:val="28"/>
          <w:szCs w:val="28"/>
          <w:lang w:val="en-US"/>
        </w:rPr>
        <w:lastRenderedPageBreak/>
        <w:t>R</w:t>
      </w:r>
      <w:r w:rsidRPr="001F4251">
        <w:rPr>
          <w:sz w:val="28"/>
          <w:szCs w:val="28"/>
          <w:lang w:val="en-US"/>
        </w:rPr>
        <w:t>e</w:t>
      </w:r>
      <w:r>
        <w:rPr>
          <w:sz w:val="28"/>
          <w:szCs w:val="28"/>
          <w:lang w:val="en-US"/>
        </w:rPr>
        <w:t xml:space="preserve">cent publications </w:t>
      </w:r>
    </w:p>
    <w:p w:rsidR="001F4251" w:rsidRDefault="001F4251" w:rsidP="001F4251">
      <w:pPr>
        <w:autoSpaceDE w:val="0"/>
        <w:autoSpaceDN w:val="0"/>
        <w:adjustRightInd w:val="0"/>
        <w:spacing w:after="0"/>
        <w:rPr>
          <w:rFonts w:ascii="Times New Roman" w:eastAsia="Times New Roman" w:hAnsi="Times New Roman" w:cs="Times New Roman"/>
          <w:sz w:val="24"/>
          <w:szCs w:val="24"/>
          <w:lang w:val="en-GB"/>
        </w:rPr>
        <w:sectPr w:rsidR="001F4251" w:rsidSect="00C6119A">
          <w:type w:val="continuous"/>
          <w:pgSz w:w="11906" w:h="16838"/>
          <w:pgMar w:top="1417" w:right="1417" w:bottom="1417" w:left="1417" w:header="708" w:footer="708" w:gutter="0"/>
          <w:cols w:num="2" w:space="708"/>
          <w:docGrid w:linePitch="360"/>
        </w:sectPr>
      </w:pPr>
    </w:p>
    <w:p w:rsidR="001F4251" w:rsidRPr="00B541D3" w:rsidRDefault="001F4251" w:rsidP="00B541D3">
      <w:pPr>
        <w:pStyle w:val="Liststycke"/>
        <w:numPr>
          <w:ilvl w:val="0"/>
          <w:numId w:val="1"/>
        </w:numPr>
        <w:autoSpaceDE w:val="0"/>
        <w:autoSpaceDN w:val="0"/>
        <w:adjustRightInd w:val="0"/>
        <w:spacing w:after="0" w:line="240" w:lineRule="auto"/>
        <w:rPr>
          <w:rFonts w:ascii="Times New Roman" w:eastAsia="Times New Roman" w:hAnsi="Times New Roman" w:cs="Times New Roman"/>
          <w:sz w:val="16"/>
          <w:szCs w:val="16"/>
        </w:rPr>
      </w:pPr>
      <w:r w:rsidRPr="00B541D3">
        <w:rPr>
          <w:rFonts w:eastAsia="Times New Roman" w:cs="Times New Roman"/>
          <w:sz w:val="16"/>
          <w:szCs w:val="16"/>
          <w:lang w:val="en-GB"/>
        </w:rPr>
        <w:lastRenderedPageBreak/>
        <w:t xml:space="preserve">Lagergren M. (2002). The systems of care for frail elderly persons: The case of Sweden. </w:t>
      </w:r>
      <w:r w:rsidRPr="00B541D3">
        <w:rPr>
          <w:rFonts w:eastAsia="Times New Roman" w:cs="Times New Roman"/>
          <w:i/>
          <w:sz w:val="16"/>
          <w:szCs w:val="16"/>
        </w:rPr>
        <w:t xml:space="preserve">Aging </w:t>
      </w:r>
      <w:proofErr w:type="spellStart"/>
      <w:proofErr w:type="gramStart"/>
      <w:r w:rsidRPr="00B541D3">
        <w:rPr>
          <w:rFonts w:eastAsia="Times New Roman" w:cs="Times New Roman"/>
          <w:i/>
          <w:sz w:val="16"/>
          <w:szCs w:val="16"/>
        </w:rPr>
        <w:t>Clin</w:t>
      </w:r>
      <w:proofErr w:type="spellEnd"/>
      <w:r w:rsidRPr="00B541D3">
        <w:rPr>
          <w:rFonts w:eastAsia="Times New Roman" w:cs="Times New Roman"/>
          <w:i/>
          <w:sz w:val="16"/>
          <w:szCs w:val="16"/>
        </w:rPr>
        <w:t xml:space="preserve">  </w:t>
      </w:r>
      <w:proofErr w:type="spellStart"/>
      <w:r w:rsidRPr="00B541D3">
        <w:rPr>
          <w:rFonts w:eastAsia="Times New Roman" w:cs="Times New Roman"/>
          <w:i/>
          <w:sz w:val="16"/>
          <w:szCs w:val="16"/>
        </w:rPr>
        <w:t>Exp</w:t>
      </w:r>
      <w:proofErr w:type="spellEnd"/>
      <w:proofErr w:type="gramEnd"/>
      <w:r w:rsidRPr="00B541D3">
        <w:rPr>
          <w:rFonts w:eastAsia="Times New Roman" w:cs="Times New Roman"/>
          <w:i/>
          <w:sz w:val="16"/>
          <w:szCs w:val="16"/>
        </w:rPr>
        <w:t xml:space="preserve"> Res 14:252-257</w:t>
      </w:r>
      <w:r w:rsidRPr="00B541D3">
        <w:rPr>
          <w:rFonts w:ascii="Times New Roman" w:eastAsia="Times New Roman" w:hAnsi="Times New Roman" w:cs="Times New Roman"/>
          <w:i/>
          <w:sz w:val="16"/>
          <w:szCs w:val="16"/>
        </w:rPr>
        <w:t>.</w:t>
      </w:r>
      <w:r w:rsidRPr="00B541D3">
        <w:rPr>
          <w:rFonts w:ascii="Times New Roman" w:eastAsia="Times New Roman" w:hAnsi="Times New Roman" w:cs="Times New Roman"/>
          <w:sz w:val="16"/>
          <w:szCs w:val="16"/>
        </w:rPr>
        <w:t xml:space="preserve"> </w:t>
      </w:r>
    </w:p>
    <w:p w:rsidR="001F4251" w:rsidRPr="00B541D3" w:rsidRDefault="001F4251" w:rsidP="00C6119A">
      <w:pPr>
        <w:autoSpaceDE w:val="0"/>
        <w:autoSpaceDN w:val="0"/>
        <w:adjustRightInd w:val="0"/>
        <w:spacing w:after="0" w:line="240" w:lineRule="auto"/>
        <w:rPr>
          <w:rFonts w:ascii="Times New Roman" w:eastAsia="Times New Roman" w:hAnsi="Times New Roman" w:cs="Times New Roman"/>
          <w:sz w:val="16"/>
          <w:szCs w:val="16"/>
        </w:rPr>
      </w:pPr>
    </w:p>
    <w:p w:rsidR="00B541D3" w:rsidRDefault="001F4251" w:rsidP="00B541D3">
      <w:pPr>
        <w:pStyle w:val="Liststycke"/>
        <w:numPr>
          <w:ilvl w:val="0"/>
          <w:numId w:val="1"/>
        </w:numPr>
        <w:spacing w:line="240" w:lineRule="auto"/>
        <w:rPr>
          <w:rFonts w:cs="Times New Roman"/>
          <w:sz w:val="16"/>
          <w:szCs w:val="16"/>
          <w:lang w:val="en-US"/>
        </w:rPr>
      </w:pPr>
      <w:r w:rsidRPr="00B541D3">
        <w:rPr>
          <w:sz w:val="16"/>
          <w:szCs w:val="16"/>
          <w:lang w:val="en-GB"/>
        </w:rPr>
        <w:t xml:space="preserve">Thorslund, M. (2004). The Swedish model: Current trends and challenges for the future. </w:t>
      </w:r>
      <w:r w:rsidRPr="00B541D3">
        <w:rPr>
          <w:sz w:val="16"/>
          <w:szCs w:val="16"/>
        </w:rPr>
        <w:t xml:space="preserve">In: Knapp, M. </w:t>
      </w:r>
      <w:proofErr w:type="spellStart"/>
      <w:r w:rsidRPr="00B541D3">
        <w:rPr>
          <w:sz w:val="16"/>
          <w:szCs w:val="16"/>
        </w:rPr>
        <w:t>Challis</w:t>
      </w:r>
      <w:proofErr w:type="spellEnd"/>
      <w:r w:rsidRPr="00B541D3">
        <w:rPr>
          <w:sz w:val="16"/>
          <w:szCs w:val="16"/>
        </w:rPr>
        <w:t xml:space="preserve">, D., Fernandez, J-L &amp; </w:t>
      </w:r>
      <w:proofErr w:type="spellStart"/>
      <w:r w:rsidRPr="00B541D3">
        <w:rPr>
          <w:sz w:val="16"/>
          <w:szCs w:val="16"/>
        </w:rPr>
        <w:t>Netten</w:t>
      </w:r>
      <w:proofErr w:type="spellEnd"/>
      <w:r w:rsidRPr="00B541D3">
        <w:rPr>
          <w:sz w:val="16"/>
          <w:szCs w:val="16"/>
        </w:rPr>
        <w:t xml:space="preserve">, A. (eds). </w:t>
      </w:r>
      <w:r w:rsidRPr="00B541D3">
        <w:rPr>
          <w:i/>
          <w:sz w:val="16"/>
          <w:szCs w:val="16"/>
          <w:lang w:val="en-GB"/>
        </w:rPr>
        <w:t xml:space="preserve">Matching Resources and Needs. </w:t>
      </w:r>
      <w:r w:rsidRPr="00B541D3">
        <w:rPr>
          <w:sz w:val="16"/>
          <w:szCs w:val="16"/>
          <w:lang w:val="en-GB"/>
        </w:rPr>
        <w:t xml:space="preserve">Aldershot: </w:t>
      </w:r>
      <w:proofErr w:type="spellStart"/>
      <w:r w:rsidRPr="00B541D3">
        <w:rPr>
          <w:sz w:val="16"/>
          <w:szCs w:val="16"/>
          <w:lang w:val="en-GB"/>
        </w:rPr>
        <w:t>Ashgate</w:t>
      </w:r>
      <w:proofErr w:type="spellEnd"/>
      <w:r w:rsidRPr="00B541D3">
        <w:rPr>
          <w:sz w:val="16"/>
          <w:szCs w:val="16"/>
          <w:lang w:val="en-GB"/>
        </w:rPr>
        <w:t xml:space="preserve">.  </w:t>
      </w:r>
    </w:p>
    <w:p w:rsidR="00B541D3" w:rsidRPr="00B541D3" w:rsidRDefault="00B541D3" w:rsidP="00B541D3">
      <w:pPr>
        <w:pStyle w:val="Liststycke"/>
        <w:rPr>
          <w:rFonts w:cs="Times New Roman"/>
          <w:sz w:val="16"/>
          <w:szCs w:val="16"/>
          <w:lang w:val="en-US"/>
        </w:rPr>
      </w:pPr>
    </w:p>
    <w:p w:rsidR="00504C9F" w:rsidRDefault="00504C9F" w:rsidP="00B541D3">
      <w:pPr>
        <w:pStyle w:val="Liststycke"/>
        <w:numPr>
          <w:ilvl w:val="0"/>
          <w:numId w:val="1"/>
        </w:numPr>
        <w:spacing w:line="240" w:lineRule="auto"/>
        <w:rPr>
          <w:rFonts w:cs="Times New Roman"/>
          <w:sz w:val="16"/>
          <w:szCs w:val="16"/>
          <w:lang w:val="en-US"/>
        </w:rPr>
      </w:pPr>
      <w:r w:rsidRPr="00B541D3">
        <w:rPr>
          <w:rFonts w:cs="Times New Roman"/>
          <w:sz w:val="16"/>
          <w:szCs w:val="16"/>
          <w:lang w:val="en-US"/>
        </w:rPr>
        <w:t xml:space="preserve">Analysis. </w:t>
      </w:r>
      <w:r w:rsidRPr="00B541D3">
        <w:rPr>
          <w:rFonts w:cs="Times New Roman"/>
          <w:sz w:val="16"/>
          <w:szCs w:val="16"/>
        </w:rPr>
        <w:t xml:space="preserve">(2015). Hemtjänst, vård- och omsorgsboende eller mitt emellan? </w:t>
      </w:r>
      <w:r w:rsidRPr="00B541D3">
        <w:rPr>
          <w:rFonts w:cs="Times New Roman"/>
          <w:sz w:val="16"/>
          <w:szCs w:val="16"/>
          <w:lang w:val="en-US"/>
        </w:rPr>
        <w:t xml:space="preserve">[Home help, institutional care or something in between?]. Report 2015:8. Stockholm: Swedish Agency for Health and Care Services Analysis.  </w:t>
      </w:r>
    </w:p>
    <w:p w:rsidR="00B541D3" w:rsidRDefault="00B541D3" w:rsidP="00B541D3">
      <w:pPr>
        <w:pStyle w:val="Liststycke"/>
        <w:spacing w:line="240" w:lineRule="auto"/>
        <w:rPr>
          <w:rFonts w:cs="Times New Roman"/>
          <w:sz w:val="16"/>
          <w:szCs w:val="16"/>
          <w:lang w:val="en-US"/>
        </w:rPr>
      </w:pPr>
    </w:p>
    <w:p w:rsidR="00B541D3" w:rsidRPr="00B541D3" w:rsidRDefault="00B541D3" w:rsidP="00B541D3">
      <w:pPr>
        <w:pStyle w:val="Liststycke"/>
        <w:numPr>
          <w:ilvl w:val="0"/>
          <w:numId w:val="1"/>
        </w:numPr>
        <w:rPr>
          <w:rFonts w:cs="Times New Roman"/>
          <w:sz w:val="16"/>
          <w:szCs w:val="16"/>
          <w:lang w:val="en-US"/>
        </w:rPr>
      </w:pPr>
      <w:r w:rsidRPr="00B541D3">
        <w:rPr>
          <w:rFonts w:cs="Times New Roman"/>
          <w:sz w:val="16"/>
          <w:szCs w:val="16"/>
          <w:lang w:val="en-US"/>
        </w:rPr>
        <w:lastRenderedPageBreak/>
        <w:t xml:space="preserve">OECD. (2014). Public Spending on Health and Long-term Care: A New Set of Projections. OECD Economic Policy Papers No.06. Paris: OECD. </w:t>
      </w:r>
    </w:p>
    <w:p w:rsidR="00B541D3" w:rsidRPr="00B541D3" w:rsidRDefault="00B541D3" w:rsidP="00B541D3">
      <w:pPr>
        <w:pStyle w:val="Liststycke"/>
        <w:rPr>
          <w:rFonts w:cs="Times New Roman"/>
          <w:sz w:val="16"/>
          <w:szCs w:val="16"/>
          <w:lang w:val="en-US"/>
        </w:rPr>
      </w:pPr>
    </w:p>
    <w:p w:rsidR="00B541D3" w:rsidRPr="00B541D3" w:rsidRDefault="00B541D3" w:rsidP="00B541D3">
      <w:pPr>
        <w:pStyle w:val="Liststycke"/>
        <w:numPr>
          <w:ilvl w:val="0"/>
          <w:numId w:val="1"/>
        </w:numPr>
        <w:rPr>
          <w:rFonts w:cs="Times New Roman"/>
          <w:sz w:val="16"/>
          <w:szCs w:val="16"/>
          <w:lang w:val="en-US"/>
        </w:rPr>
      </w:pPr>
      <w:proofErr w:type="spellStart"/>
      <w:r w:rsidRPr="00B541D3">
        <w:rPr>
          <w:rFonts w:cs="Times New Roman"/>
          <w:sz w:val="16"/>
          <w:szCs w:val="16"/>
        </w:rPr>
        <w:t>Ernsth</w:t>
      </w:r>
      <w:proofErr w:type="spellEnd"/>
      <w:r w:rsidRPr="00B541D3">
        <w:rPr>
          <w:rFonts w:cs="Times New Roman"/>
          <w:sz w:val="16"/>
          <w:szCs w:val="16"/>
        </w:rPr>
        <w:t xml:space="preserve"> </w:t>
      </w:r>
      <w:proofErr w:type="spellStart"/>
      <w:r w:rsidRPr="00B541D3">
        <w:rPr>
          <w:rFonts w:cs="Times New Roman"/>
          <w:sz w:val="16"/>
          <w:szCs w:val="16"/>
        </w:rPr>
        <w:t>Bravell</w:t>
      </w:r>
      <w:proofErr w:type="spellEnd"/>
      <w:r w:rsidRPr="00B541D3">
        <w:rPr>
          <w:rFonts w:cs="Times New Roman"/>
          <w:sz w:val="16"/>
          <w:szCs w:val="16"/>
        </w:rPr>
        <w:t xml:space="preserve"> M, Berg S, Malmberg B. (2008). </w:t>
      </w:r>
      <w:r w:rsidRPr="00B541D3">
        <w:rPr>
          <w:rFonts w:cs="Times New Roman"/>
          <w:sz w:val="16"/>
          <w:szCs w:val="16"/>
          <w:lang w:val="en-US"/>
        </w:rPr>
        <w:t xml:space="preserve">Health, functional capacity, formal care, and survival in the oldest old. </w:t>
      </w:r>
      <w:r w:rsidRPr="00B541D3">
        <w:rPr>
          <w:rFonts w:cs="Times New Roman"/>
          <w:i/>
          <w:sz w:val="16"/>
          <w:szCs w:val="16"/>
          <w:lang w:val="en-US"/>
        </w:rPr>
        <w:t>Archives of Gerontology and Geriatrics</w:t>
      </w:r>
      <w:r w:rsidRPr="00B541D3">
        <w:rPr>
          <w:rFonts w:cs="Times New Roman"/>
          <w:sz w:val="16"/>
          <w:szCs w:val="16"/>
          <w:lang w:val="en-US"/>
        </w:rPr>
        <w:t xml:space="preserve"> 46 (1):1–14. </w:t>
      </w:r>
    </w:p>
    <w:p w:rsidR="00B541D3" w:rsidRPr="00B541D3" w:rsidRDefault="00B541D3" w:rsidP="00B541D3">
      <w:pPr>
        <w:pStyle w:val="Liststycke"/>
        <w:spacing w:line="240" w:lineRule="auto"/>
        <w:rPr>
          <w:rFonts w:cs="Times New Roman"/>
          <w:sz w:val="16"/>
          <w:szCs w:val="16"/>
          <w:lang w:val="en-US"/>
        </w:rPr>
      </w:pPr>
    </w:p>
    <w:p w:rsidR="00B541D3" w:rsidRPr="00B541D3" w:rsidRDefault="00B541D3" w:rsidP="00B541D3">
      <w:pPr>
        <w:spacing w:line="240" w:lineRule="auto"/>
        <w:rPr>
          <w:rFonts w:cs="Times New Roman"/>
          <w:sz w:val="16"/>
          <w:szCs w:val="16"/>
          <w:lang w:val="en-US"/>
        </w:rPr>
      </w:pPr>
    </w:p>
    <w:p w:rsidR="00C6119A" w:rsidRDefault="00C6119A" w:rsidP="001F4251">
      <w:pPr>
        <w:autoSpaceDE w:val="0"/>
        <w:autoSpaceDN w:val="0"/>
        <w:adjustRightInd w:val="0"/>
        <w:spacing w:after="0"/>
        <w:rPr>
          <w:rFonts w:ascii="Times New Roman" w:eastAsia="Times New Roman" w:hAnsi="Times New Roman" w:cs="Times New Roman"/>
          <w:lang w:val="en-US"/>
        </w:rPr>
      </w:pPr>
    </w:p>
    <w:p w:rsidR="00B541D3" w:rsidRDefault="00B541D3" w:rsidP="001F4251">
      <w:pPr>
        <w:autoSpaceDE w:val="0"/>
        <w:autoSpaceDN w:val="0"/>
        <w:adjustRightInd w:val="0"/>
        <w:spacing w:after="0"/>
        <w:rPr>
          <w:rFonts w:ascii="Times New Roman" w:eastAsia="Times New Roman" w:hAnsi="Times New Roman" w:cs="Times New Roman"/>
          <w:lang w:val="en-US"/>
        </w:rPr>
        <w:sectPr w:rsidR="00B541D3" w:rsidSect="00C6119A">
          <w:type w:val="continuous"/>
          <w:pgSz w:w="11906" w:h="16838"/>
          <w:pgMar w:top="1417" w:right="1417" w:bottom="1417" w:left="1417" w:header="708" w:footer="708" w:gutter="0"/>
          <w:cols w:num="2" w:space="708"/>
          <w:docGrid w:linePitch="360"/>
        </w:sectPr>
      </w:pPr>
    </w:p>
    <w:p w:rsidR="007168FD" w:rsidRPr="006C6027" w:rsidRDefault="007168FD" w:rsidP="007168FD">
      <w:pPr>
        <w:spacing w:line="240" w:lineRule="auto"/>
        <w:rPr>
          <w:rFonts w:cs="Times New Roman"/>
          <w:b/>
          <w:sz w:val="16"/>
          <w:szCs w:val="16"/>
          <w:lang w:val="en-US"/>
        </w:rPr>
      </w:pPr>
      <w:r w:rsidRPr="006C6027">
        <w:rPr>
          <w:rFonts w:cs="Times New Roman"/>
          <w:b/>
          <w:sz w:val="16"/>
          <w:szCs w:val="16"/>
          <w:lang w:val="en-US"/>
        </w:rPr>
        <w:lastRenderedPageBreak/>
        <w:t>B</w:t>
      </w:r>
      <w:r w:rsidRPr="006C6027">
        <w:rPr>
          <w:rFonts w:cs="Times New Roman"/>
          <w:b/>
          <w:sz w:val="16"/>
          <w:szCs w:val="16"/>
          <w:lang w:val="en-US"/>
        </w:rPr>
        <w:t xml:space="preserve">iography: </w:t>
      </w:r>
    </w:p>
    <w:p w:rsidR="001F4251" w:rsidRPr="007168FD" w:rsidRDefault="007168FD" w:rsidP="007168FD">
      <w:pPr>
        <w:spacing w:line="240" w:lineRule="auto"/>
        <w:rPr>
          <w:sz w:val="16"/>
          <w:szCs w:val="16"/>
          <w:lang w:val="en-US"/>
        </w:rPr>
        <w:sectPr w:rsidR="001F4251" w:rsidRPr="007168FD" w:rsidSect="001F4251">
          <w:type w:val="continuous"/>
          <w:pgSz w:w="11906" w:h="16838"/>
          <w:pgMar w:top="1417" w:right="1417" w:bottom="1417" w:left="1417" w:header="708" w:footer="708" w:gutter="0"/>
          <w:cols w:space="708"/>
          <w:docGrid w:linePitch="360"/>
        </w:sectPr>
      </w:pPr>
      <w:r w:rsidRPr="006C6027">
        <w:rPr>
          <w:rFonts w:cs="Times New Roman"/>
          <w:sz w:val="16"/>
          <w:szCs w:val="16"/>
          <w:lang w:val="en-US"/>
        </w:rPr>
        <w:t xml:space="preserve">Mårten </w:t>
      </w:r>
      <w:proofErr w:type="spellStart"/>
      <w:proofErr w:type="gramStart"/>
      <w:r w:rsidRPr="006C6027">
        <w:rPr>
          <w:rFonts w:cs="Times New Roman"/>
          <w:sz w:val="16"/>
          <w:szCs w:val="16"/>
          <w:lang w:val="en-US"/>
        </w:rPr>
        <w:t>Lagergren’s</w:t>
      </w:r>
      <w:proofErr w:type="spellEnd"/>
      <w:r w:rsidRPr="006C6027">
        <w:rPr>
          <w:rFonts w:cs="Times New Roman"/>
          <w:sz w:val="16"/>
          <w:szCs w:val="16"/>
          <w:lang w:val="en-US"/>
        </w:rPr>
        <w:t xml:space="preserve">  present</w:t>
      </w:r>
      <w:proofErr w:type="gramEnd"/>
      <w:r w:rsidRPr="006C6027">
        <w:rPr>
          <w:rFonts w:cs="Times New Roman"/>
          <w:sz w:val="16"/>
          <w:szCs w:val="16"/>
          <w:lang w:val="en-US"/>
        </w:rPr>
        <w:t xml:space="preserve"> position is Research </w:t>
      </w:r>
      <w:r w:rsidR="006C6027">
        <w:rPr>
          <w:rFonts w:cs="Times New Roman"/>
          <w:sz w:val="16"/>
          <w:szCs w:val="16"/>
          <w:lang w:val="en-US"/>
        </w:rPr>
        <w:t>D</w:t>
      </w:r>
      <w:r w:rsidRPr="006C6027">
        <w:rPr>
          <w:rFonts w:cs="Times New Roman"/>
          <w:sz w:val="16"/>
          <w:szCs w:val="16"/>
          <w:lang w:val="en-US"/>
        </w:rPr>
        <w:t xml:space="preserve">irector, Stockholm Gerontology Research Center, Sweden. Since 2000 he has been national coordinator of the SNAC study (Swedish National study on Aging and Care). Among earlier positions could be mentioned  Chief analyst, National Defense Research Institute, 1964-1972, Director of the national future study “Care in Society”, 1977-1982 and Chief analyst, Swedish Ministry of Health and Social Affairs, 1990-2000.   He has two academic degrees: PhD Mathematics, Stockholm University, 1963 and PhD (medical faculty) Social medicine, </w:t>
      </w:r>
      <w:proofErr w:type="spellStart"/>
      <w:r w:rsidRPr="006C6027">
        <w:rPr>
          <w:rFonts w:cs="Times New Roman"/>
          <w:sz w:val="16"/>
          <w:szCs w:val="16"/>
          <w:lang w:val="en-US"/>
        </w:rPr>
        <w:t>Karolinska</w:t>
      </w:r>
      <w:proofErr w:type="spellEnd"/>
      <w:r w:rsidRPr="006C6027">
        <w:rPr>
          <w:rFonts w:cs="Times New Roman"/>
          <w:sz w:val="16"/>
          <w:szCs w:val="16"/>
          <w:lang w:val="en-US"/>
        </w:rPr>
        <w:t xml:space="preserve"> Institute, 1994. He has published more than 25 scientific papers as first name and three books in English language</w:t>
      </w:r>
      <w:r>
        <w:rPr>
          <w:rFonts w:ascii="Times New Roman" w:hAnsi="Times New Roman" w:cs="Times New Roman"/>
          <w:sz w:val="16"/>
          <w:szCs w:val="16"/>
          <w:lang w:val="en-US"/>
        </w:rPr>
        <w:t>.</w:t>
      </w:r>
      <w:r w:rsidRPr="007168FD">
        <w:rPr>
          <w:rFonts w:ascii="Times New Roman" w:hAnsi="Times New Roman" w:cs="Times New Roman"/>
          <w:sz w:val="16"/>
          <w:szCs w:val="16"/>
          <w:lang w:val="en-US"/>
        </w:rPr>
        <w:t xml:space="preserve"> </w:t>
      </w:r>
      <w:bookmarkStart w:id="0" w:name="_GoBack"/>
      <w:bookmarkEnd w:id="0"/>
    </w:p>
    <w:p w:rsidR="001F4251" w:rsidRPr="007168FD" w:rsidRDefault="001F4251" w:rsidP="007168FD">
      <w:pPr>
        <w:spacing w:line="240" w:lineRule="auto"/>
        <w:rPr>
          <w:sz w:val="16"/>
          <w:szCs w:val="16"/>
          <w:lang w:val="en-US"/>
        </w:rPr>
      </w:pPr>
    </w:p>
    <w:p w:rsidR="001F4251" w:rsidRPr="001F4251" w:rsidRDefault="001F4251">
      <w:pPr>
        <w:rPr>
          <w:sz w:val="28"/>
          <w:szCs w:val="28"/>
          <w:lang w:val="en-US"/>
        </w:rPr>
      </w:pPr>
    </w:p>
    <w:sectPr w:rsidR="001F4251" w:rsidRPr="001F4251" w:rsidSect="00F07864">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06DC7"/>
    <w:multiLevelType w:val="hybridMultilevel"/>
    <w:tmpl w:val="E5B28CA8"/>
    <w:lvl w:ilvl="0" w:tplc="35BA9E22">
      <w:start w:val="1"/>
      <w:numFmt w:val="decimal"/>
      <w:lvlText w:val="%1."/>
      <w:lvlJc w:val="left"/>
      <w:pPr>
        <w:ind w:left="720" w:hanging="360"/>
      </w:pPr>
      <w:rPr>
        <w:rFonts w:asciiTheme="minorHAnsi" w:hAnsiTheme="minorHAnsi"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947"/>
    <w:rsid w:val="00031D8C"/>
    <w:rsid w:val="00056947"/>
    <w:rsid w:val="000E744F"/>
    <w:rsid w:val="001F4251"/>
    <w:rsid w:val="004E72D6"/>
    <w:rsid w:val="00504C9F"/>
    <w:rsid w:val="005A4B4A"/>
    <w:rsid w:val="005D77E9"/>
    <w:rsid w:val="005E07E1"/>
    <w:rsid w:val="006A1456"/>
    <w:rsid w:val="006C6027"/>
    <w:rsid w:val="007168FD"/>
    <w:rsid w:val="007B1960"/>
    <w:rsid w:val="00953497"/>
    <w:rsid w:val="00B541D3"/>
    <w:rsid w:val="00C417A5"/>
    <w:rsid w:val="00C6119A"/>
    <w:rsid w:val="00D4238E"/>
    <w:rsid w:val="00F07864"/>
    <w:rsid w:val="00F957CA"/>
    <w:rsid w:val="00FC625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F0786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F07864"/>
    <w:rPr>
      <w:rFonts w:ascii="Tahoma" w:hAnsi="Tahoma" w:cs="Tahoma"/>
      <w:sz w:val="16"/>
      <w:szCs w:val="16"/>
    </w:rPr>
  </w:style>
  <w:style w:type="character" w:styleId="Kommentarsreferens">
    <w:name w:val="annotation reference"/>
    <w:basedOn w:val="Standardstycketeckensnitt"/>
    <w:uiPriority w:val="99"/>
    <w:semiHidden/>
    <w:unhideWhenUsed/>
    <w:rsid w:val="001F4251"/>
    <w:rPr>
      <w:sz w:val="16"/>
      <w:szCs w:val="16"/>
    </w:rPr>
  </w:style>
  <w:style w:type="paragraph" w:styleId="Kommentarer">
    <w:name w:val="annotation text"/>
    <w:basedOn w:val="Normal"/>
    <w:link w:val="KommentarerChar"/>
    <w:uiPriority w:val="99"/>
    <w:unhideWhenUsed/>
    <w:rsid w:val="001F4251"/>
    <w:pPr>
      <w:spacing w:line="240" w:lineRule="auto"/>
    </w:pPr>
    <w:rPr>
      <w:rFonts w:eastAsiaTheme="minorEastAsia"/>
      <w:sz w:val="20"/>
      <w:szCs w:val="20"/>
      <w:lang w:eastAsia="sv-SE"/>
    </w:rPr>
  </w:style>
  <w:style w:type="character" w:customStyle="1" w:styleId="KommentarerChar">
    <w:name w:val="Kommentarer Char"/>
    <w:basedOn w:val="Standardstycketeckensnitt"/>
    <w:link w:val="Kommentarer"/>
    <w:uiPriority w:val="99"/>
    <w:rsid w:val="001F4251"/>
    <w:rPr>
      <w:rFonts w:eastAsiaTheme="minorEastAsia"/>
      <w:sz w:val="20"/>
      <w:szCs w:val="20"/>
      <w:lang w:eastAsia="sv-SE"/>
    </w:rPr>
  </w:style>
  <w:style w:type="paragraph" w:styleId="Liststycke">
    <w:name w:val="List Paragraph"/>
    <w:basedOn w:val="Normal"/>
    <w:uiPriority w:val="34"/>
    <w:qFormat/>
    <w:rsid w:val="00B541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F0786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F07864"/>
    <w:rPr>
      <w:rFonts w:ascii="Tahoma" w:hAnsi="Tahoma" w:cs="Tahoma"/>
      <w:sz w:val="16"/>
      <w:szCs w:val="16"/>
    </w:rPr>
  </w:style>
  <w:style w:type="character" w:styleId="Kommentarsreferens">
    <w:name w:val="annotation reference"/>
    <w:basedOn w:val="Standardstycketeckensnitt"/>
    <w:uiPriority w:val="99"/>
    <w:semiHidden/>
    <w:unhideWhenUsed/>
    <w:rsid w:val="001F4251"/>
    <w:rPr>
      <w:sz w:val="16"/>
      <w:szCs w:val="16"/>
    </w:rPr>
  </w:style>
  <w:style w:type="paragraph" w:styleId="Kommentarer">
    <w:name w:val="annotation text"/>
    <w:basedOn w:val="Normal"/>
    <w:link w:val="KommentarerChar"/>
    <w:uiPriority w:val="99"/>
    <w:unhideWhenUsed/>
    <w:rsid w:val="001F4251"/>
    <w:pPr>
      <w:spacing w:line="240" w:lineRule="auto"/>
    </w:pPr>
    <w:rPr>
      <w:rFonts w:eastAsiaTheme="minorEastAsia"/>
      <w:sz w:val="20"/>
      <w:szCs w:val="20"/>
      <w:lang w:eastAsia="sv-SE"/>
    </w:rPr>
  </w:style>
  <w:style w:type="character" w:customStyle="1" w:styleId="KommentarerChar">
    <w:name w:val="Kommentarer Char"/>
    <w:basedOn w:val="Standardstycketeckensnitt"/>
    <w:link w:val="Kommentarer"/>
    <w:uiPriority w:val="99"/>
    <w:rsid w:val="001F4251"/>
    <w:rPr>
      <w:rFonts w:eastAsiaTheme="minorEastAsia"/>
      <w:sz w:val="20"/>
      <w:szCs w:val="20"/>
      <w:lang w:eastAsia="sv-SE"/>
    </w:rPr>
  </w:style>
  <w:style w:type="paragraph" w:styleId="Liststycke">
    <w:name w:val="List Paragraph"/>
    <w:basedOn w:val="Normal"/>
    <w:uiPriority w:val="34"/>
    <w:qFormat/>
    <w:rsid w:val="00B541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Pages>
  <Words>501</Words>
  <Characters>2656</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Mårten Lagergren</dc:creator>
  <cp:lastModifiedBy>Mårten Lagergren</cp:lastModifiedBy>
  <cp:revision>6</cp:revision>
  <cp:lastPrinted>2018-01-09T09:02:00Z</cp:lastPrinted>
  <dcterms:created xsi:type="dcterms:W3CDTF">2017-12-13T14:19:00Z</dcterms:created>
  <dcterms:modified xsi:type="dcterms:W3CDTF">2018-01-09T09:04:00Z</dcterms:modified>
</cp:coreProperties>
</file>