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5699" w:rsidRDefault="00655699" w:rsidP="00655699">
      <w:pPr>
        <w:jc w:val="both"/>
        <w:rPr>
          <w:sz w:val="22"/>
          <w:szCs w:val="22"/>
          <w:lang w:val="en-GB"/>
        </w:rPr>
      </w:pPr>
      <w:r>
        <w:rPr>
          <w:sz w:val="22"/>
          <w:szCs w:val="22"/>
          <w:lang w:val="en-GB"/>
        </w:rPr>
        <w:t xml:space="preserve">        </w:t>
      </w:r>
      <w:r>
        <w:rPr>
          <w:noProof/>
          <w:sz w:val="22"/>
          <w:szCs w:val="22"/>
          <w:lang w:val="fr-FR" w:eastAsia="fr-FR"/>
        </w:rPr>
        <w:drawing>
          <wp:inline distT="0" distB="0" distL="0" distR="0">
            <wp:extent cx="1686774" cy="1452894"/>
            <wp:effectExtent l="19050" t="0" r="8676"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srcRect/>
                    <a:stretch>
                      <a:fillRect/>
                    </a:stretch>
                  </pic:blipFill>
                  <pic:spPr bwMode="auto">
                    <a:xfrm>
                      <a:off x="0" y="0"/>
                      <a:ext cx="1686774" cy="1452894"/>
                    </a:xfrm>
                    <a:prstGeom prst="rect">
                      <a:avLst/>
                    </a:prstGeom>
                    <a:noFill/>
                  </pic:spPr>
                </pic:pic>
              </a:graphicData>
            </a:graphic>
          </wp:inline>
        </w:drawing>
      </w:r>
      <w:r>
        <w:rPr>
          <w:sz w:val="22"/>
          <w:szCs w:val="22"/>
          <w:lang w:val="en-GB"/>
        </w:rPr>
        <w:t xml:space="preserve">                                                                      </w:t>
      </w:r>
      <w:r>
        <w:rPr>
          <w:noProof/>
          <w:sz w:val="22"/>
          <w:szCs w:val="22"/>
          <w:lang w:val="fr-FR" w:eastAsia="fr-FR"/>
        </w:rPr>
        <w:drawing>
          <wp:inline distT="0" distB="0" distL="0" distR="0">
            <wp:extent cx="1490773" cy="1658679"/>
            <wp:effectExtent l="19050" t="0" r="0" b="0"/>
            <wp:docPr id="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srcRect/>
                    <a:stretch>
                      <a:fillRect/>
                    </a:stretch>
                  </pic:blipFill>
                  <pic:spPr bwMode="auto">
                    <a:xfrm>
                      <a:off x="0" y="0"/>
                      <a:ext cx="1503551" cy="1672896"/>
                    </a:xfrm>
                    <a:prstGeom prst="rect">
                      <a:avLst/>
                    </a:prstGeom>
                    <a:noFill/>
                  </pic:spPr>
                </pic:pic>
              </a:graphicData>
            </a:graphic>
          </wp:inline>
        </w:drawing>
      </w:r>
      <w:r>
        <w:rPr>
          <w:sz w:val="22"/>
          <w:szCs w:val="22"/>
          <w:lang w:val="en-GB"/>
        </w:rPr>
        <w:t xml:space="preserve">                                         </w:t>
      </w:r>
    </w:p>
    <w:p w:rsidR="00655699" w:rsidRDefault="00655699" w:rsidP="00655699">
      <w:pPr>
        <w:rPr>
          <w:rFonts w:eastAsia="MS PGothic"/>
          <w:b/>
          <w:color w:val="000000"/>
          <w:sz w:val="28"/>
          <w:szCs w:val="28"/>
          <w:highlight w:val="yellow"/>
        </w:rPr>
      </w:pPr>
    </w:p>
    <w:p w:rsidR="00201DE5" w:rsidRDefault="00201DE5" w:rsidP="00201DE5">
      <w:pPr>
        <w:jc w:val="center"/>
        <w:rPr>
          <w:rFonts w:eastAsia="MS Mincho"/>
          <w:b/>
          <w:color w:val="181512"/>
          <w:sz w:val="28"/>
          <w:szCs w:val="28"/>
          <w:lang w:val="en-US" w:eastAsia="ja-JP"/>
        </w:rPr>
      </w:pPr>
      <w:r>
        <w:rPr>
          <w:rFonts w:eastAsia="MS Mincho"/>
          <w:b/>
          <w:color w:val="181512"/>
          <w:sz w:val="28"/>
          <w:szCs w:val="28"/>
          <w:lang w:val="en-US" w:eastAsia="ja-JP"/>
        </w:rPr>
        <w:t xml:space="preserve">Ethno pharmacological evaluation of a new approach for developing an oral improved traditional </w:t>
      </w:r>
      <w:proofErr w:type="spellStart"/>
      <w:r>
        <w:rPr>
          <w:rFonts w:eastAsia="MS Mincho"/>
          <w:b/>
          <w:color w:val="181512"/>
          <w:sz w:val="28"/>
          <w:szCs w:val="28"/>
          <w:lang w:val="en-US" w:eastAsia="ja-JP"/>
        </w:rPr>
        <w:t>antihyperglycemic</w:t>
      </w:r>
      <w:proofErr w:type="spellEnd"/>
      <w:r>
        <w:rPr>
          <w:rFonts w:eastAsia="MS Mincho"/>
          <w:b/>
          <w:color w:val="181512"/>
          <w:sz w:val="28"/>
          <w:szCs w:val="28"/>
          <w:lang w:val="en-US" w:eastAsia="ja-JP"/>
        </w:rPr>
        <w:t xml:space="preserve"> from </w:t>
      </w:r>
      <w:proofErr w:type="spellStart"/>
      <w:r>
        <w:rPr>
          <w:rFonts w:eastAsia="MS Mincho"/>
          <w:b/>
          <w:i/>
          <w:color w:val="181512"/>
          <w:sz w:val="28"/>
          <w:szCs w:val="28"/>
          <w:lang w:val="en-US" w:eastAsia="ja-JP"/>
        </w:rPr>
        <w:t>Laportea</w:t>
      </w:r>
      <w:proofErr w:type="spellEnd"/>
      <w:r>
        <w:rPr>
          <w:rFonts w:eastAsia="MS Mincho"/>
          <w:b/>
          <w:i/>
          <w:color w:val="181512"/>
          <w:sz w:val="28"/>
          <w:szCs w:val="28"/>
          <w:lang w:val="en-US" w:eastAsia="ja-JP"/>
        </w:rPr>
        <w:t xml:space="preserve"> </w:t>
      </w:r>
      <w:proofErr w:type="spellStart"/>
      <w:r>
        <w:rPr>
          <w:rFonts w:eastAsia="MS Mincho"/>
          <w:b/>
          <w:i/>
          <w:color w:val="181512"/>
          <w:sz w:val="28"/>
          <w:szCs w:val="28"/>
          <w:lang w:val="en-US" w:eastAsia="ja-JP"/>
        </w:rPr>
        <w:t>ovalifolia</w:t>
      </w:r>
      <w:proofErr w:type="spellEnd"/>
      <w:r>
        <w:rPr>
          <w:rFonts w:eastAsia="MS Mincho"/>
          <w:b/>
          <w:color w:val="181512"/>
          <w:sz w:val="28"/>
          <w:szCs w:val="28"/>
          <w:lang w:val="en-US" w:eastAsia="ja-JP"/>
        </w:rPr>
        <w:t xml:space="preserve"> (</w:t>
      </w:r>
      <w:proofErr w:type="spellStart"/>
      <w:r>
        <w:rPr>
          <w:rFonts w:eastAsia="MS Mincho"/>
          <w:b/>
          <w:color w:val="181512"/>
          <w:sz w:val="28"/>
          <w:szCs w:val="28"/>
          <w:lang w:val="en-US" w:eastAsia="ja-JP"/>
        </w:rPr>
        <w:t>Schumach</w:t>
      </w:r>
      <w:proofErr w:type="spellEnd"/>
      <w:r>
        <w:rPr>
          <w:rFonts w:eastAsia="MS Mincho"/>
          <w:b/>
          <w:color w:val="181512"/>
          <w:sz w:val="28"/>
          <w:szCs w:val="28"/>
          <w:lang w:val="en-US" w:eastAsia="ja-JP"/>
        </w:rPr>
        <w:t xml:space="preserve"> &amp; </w:t>
      </w:r>
      <w:proofErr w:type="spellStart"/>
      <w:r>
        <w:rPr>
          <w:rFonts w:eastAsia="MS Mincho"/>
          <w:b/>
          <w:color w:val="181512"/>
          <w:sz w:val="28"/>
          <w:szCs w:val="28"/>
          <w:lang w:val="en-US" w:eastAsia="ja-JP"/>
        </w:rPr>
        <w:t>Thonn</w:t>
      </w:r>
      <w:proofErr w:type="spellEnd"/>
      <w:r>
        <w:rPr>
          <w:rFonts w:eastAsia="MS Mincho"/>
          <w:b/>
          <w:color w:val="181512"/>
          <w:sz w:val="28"/>
          <w:szCs w:val="28"/>
          <w:lang w:val="en-US" w:eastAsia="ja-JP"/>
        </w:rPr>
        <w:t xml:space="preserve">.) Chew. </w:t>
      </w:r>
      <w:proofErr w:type="spellStart"/>
      <w:r>
        <w:rPr>
          <w:rFonts w:eastAsia="MS Mincho"/>
          <w:b/>
          <w:color w:val="181512"/>
          <w:sz w:val="28"/>
          <w:szCs w:val="28"/>
          <w:lang w:val="en-US" w:eastAsia="ja-JP"/>
        </w:rPr>
        <w:t>Urticaceae</w:t>
      </w:r>
      <w:proofErr w:type="spellEnd"/>
    </w:p>
    <w:p w:rsidR="00BA79DA" w:rsidRDefault="00655699" w:rsidP="00513F8B">
      <w:pPr>
        <w:jc w:val="center"/>
      </w:pPr>
      <w:r>
        <w:rPr>
          <w:rFonts w:eastAsia="MS PGothic" w:hAnsi="Arial"/>
          <w:color w:val="000000"/>
        </w:rPr>
        <w:br/>
      </w:r>
      <w:r>
        <w:rPr>
          <w:b/>
          <w:sz w:val="28"/>
          <w:szCs w:val="28"/>
        </w:rPr>
        <w:t xml:space="preserve"> </w:t>
      </w:r>
      <w:r w:rsidR="00201DE5">
        <w:rPr>
          <w:rFonts w:eastAsia="MS PGothic" w:hAnsi="Arial"/>
          <w:color w:val="000000"/>
        </w:rPr>
        <w:t>Tsabang Nol</w:t>
      </w:r>
      <w:r w:rsidR="00201DE5">
        <w:rPr>
          <w:rFonts w:eastAsia="MS PGothic" w:hAnsi="Arial"/>
          <w:color w:val="000000"/>
        </w:rPr>
        <w:t>é</w:t>
      </w:r>
      <w:r>
        <w:t xml:space="preserve">, </w:t>
      </w:r>
    </w:p>
    <w:p w:rsidR="00BA79DA" w:rsidRPr="00EB19FE" w:rsidRDefault="00BA79DA" w:rsidP="00BA79DA">
      <w:pPr>
        <w:jc w:val="center"/>
      </w:pPr>
      <w:r w:rsidRPr="00EB19FE">
        <w:t xml:space="preserve">Visiting lecturer at the Unversity of Dschang, Department of Animal Biology, </w:t>
      </w:r>
      <w:r>
        <w:fldChar w:fldCharType="begin"/>
      </w:r>
      <w:r>
        <w:instrText>HYPERLINK "https://www.researchgate.net/institution/Universite_de_Dschang/department/Department_of_Animal_Biology" \o "Department of Animal Biology"</w:instrText>
      </w:r>
      <w:r>
        <w:fldChar w:fldCharType="separate"/>
      </w:r>
      <w:r w:rsidRPr="00EB19FE">
        <w:t>Laboratory of Animal Physiology and Phytopharmacology, P.O. Box</w:t>
      </w:r>
      <w:r>
        <w:fldChar w:fldCharType="end"/>
      </w:r>
      <w:r w:rsidRPr="00EB19FE">
        <w:t xml:space="preserve"> 67, Dschang, Cameroon</w:t>
      </w:r>
    </w:p>
    <w:p w:rsidR="00BA79DA" w:rsidRPr="00EB19FE" w:rsidRDefault="00BA79DA" w:rsidP="00BA79DA">
      <w:pPr>
        <w:pStyle w:val="Paragraphedeliste"/>
        <w:tabs>
          <w:tab w:val="left" w:pos="284"/>
        </w:tabs>
        <w:ind w:left="0"/>
        <w:jc w:val="center"/>
      </w:pPr>
      <w:proofErr w:type="spellStart"/>
      <w:r w:rsidRPr="00EB19FE">
        <w:t>Wilfried</w:t>
      </w:r>
      <w:proofErr w:type="spellEnd"/>
      <w:r w:rsidRPr="00EB19FE">
        <w:t xml:space="preserve"> Lionel </w:t>
      </w:r>
      <w:proofErr w:type="spellStart"/>
      <w:r w:rsidRPr="00EB19FE">
        <w:t>Tsambang</w:t>
      </w:r>
      <w:proofErr w:type="spellEnd"/>
      <w:r w:rsidRPr="00EB19FE">
        <w:t xml:space="preserve"> </w:t>
      </w:r>
      <w:proofErr w:type="spellStart"/>
      <w:r w:rsidRPr="00EB19FE">
        <w:t>Djeufack</w:t>
      </w:r>
      <w:proofErr w:type="spellEnd"/>
    </w:p>
    <w:p w:rsidR="00BA79DA" w:rsidRPr="00EB19FE" w:rsidRDefault="00BA79DA" w:rsidP="00BA79DA">
      <w:pPr>
        <w:pStyle w:val="Paragraphedeliste"/>
        <w:tabs>
          <w:tab w:val="left" w:pos="284"/>
        </w:tabs>
        <w:ind w:left="0"/>
        <w:jc w:val="center"/>
      </w:pPr>
      <w:r w:rsidRPr="00EB19FE">
        <w:t xml:space="preserve">Centre </w:t>
      </w:r>
      <w:proofErr w:type="spellStart"/>
      <w:r w:rsidRPr="00EB19FE">
        <w:t>Cardiologie</w:t>
      </w:r>
      <w:proofErr w:type="spellEnd"/>
      <w:r w:rsidRPr="00EB19FE">
        <w:t xml:space="preserve"> </w:t>
      </w:r>
      <w:proofErr w:type="spellStart"/>
      <w:proofErr w:type="gramStart"/>
      <w:r w:rsidRPr="00EB19FE">
        <w:t>Médicale</w:t>
      </w:r>
      <w:proofErr w:type="spellEnd"/>
      <w:r w:rsidRPr="00EB19FE">
        <w:t xml:space="preserve"> ,</w:t>
      </w:r>
      <w:proofErr w:type="gramEnd"/>
      <w:r w:rsidRPr="00EB19FE">
        <w:t xml:space="preserve"> </w:t>
      </w:r>
      <w:proofErr w:type="spellStart"/>
      <w:r w:rsidRPr="00EB19FE">
        <w:t>Yaounde</w:t>
      </w:r>
      <w:proofErr w:type="spellEnd"/>
      <w:r w:rsidRPr="00EB19FE">
        <w:t>, Cameroon</w:t>
      </w:r>
    </w:p>
    <w:p w:rsidR="00BA79DA" w:rsidRPr="00EB19FE" w:rsidRDefault="00BA79DA" w:rsidP="00BA79DA">
      <w:pPr>
        <w:pStyle w:val="Paragraphedeliste"/>
        <w:tabs>
          <w:tab w:val="left" w:pos="284"/>
        </w:tabs>
        <w:ind w:left="0"/>
        <w:jc w:val="center"/>
      </w:pPr>
      <w:proofErr w:type="spellStart"/>
      <w:proofErr w:type="gramStart"/>
      <w:r>
        <w:t>Telesphore</w:t>
      </w:r>
      <w:proofErr w:type="spellEnd"/>
      <w:r>
        <w:t>.</w:t>
      </w:r>
      <w:proofErr w:type="gramEnd"/>
      <w:r>
        <w:t xml:space="preserve"> Benoit</w:t>
      </w:r>
      <w:r w:rsidRPr="00EB19FE">
        <w:t xml:space="preserve"> </w:t>
      </w:r>
      <w:proofErr w:type="spellStart"/>
      <w:r w:rsidRPr="00EB19FE">
        <w:t>Nguelefack</w:t>
      </w:r>
      <w:proofErr w:type="spellEnd"/>
    </w:p>
    <w:p w:rsidR="00BA79DA" w:rsidRPr="00EB19FE" w:rsidRDefault="00BA79DA" w:rsidP="00BA79DA">
      <w:pPr>
        <w:jc w:val="center"/>
      </w:pPr>
      <w:r w:rsidRPr="00EB19FE">
        <w:t xml:space="preserve">University of Dschang, Department of Animal Biology, </w:t>
      </w:r>
      <w:r>
        <w:fldChar w:fldCharType="begin"/>
      </w:r>
      <w:r>
        <w:instrText>HYPERLINK "https://www.researchgate.net/institution/Universite_de_Dschang/department/Department_of_Animal_Biology" \o "Department of Animal Biology"</w:instrText>
      </w:r>
      <w:r>
        <w:fldChar w:fldCharType="separate"/>
      </w:r>
      <w:r w:rsidRPr="00EB19FE">
        <w:t>Laboratory of Animal Physiology and Phytopharmacology, P.O. Box</w:t>
      </w:r>
      <w:r>
        <w:fldChar w:fldCharType="end"/>
      </w:r>
      <w:r w:rsidRPr="00EB19FE">
        <w:t xml:space="preserve"> 67, Dschang, Cameroon</w:t>
      </w:r>
    </w:p>
    <w:p w:rsidR="00BA79DA" w:rsidRDefault="00BA79DA" w:rsidP="00513F8B">
      <w:pPr>
        <w:jc w:val="center"/>
      </w:pPr>
    </w:p>
    <w:p w:rsidR="00201DE5" w:rsidRDefault="00201DE5" w:rsidP="00201DE5">
      <w:pPr>
        <w:autoSpaceDE w:val="0"/>
        <w:autoSpaceDN w:val="0"/>
        <w:adjustRightInd w:val="0"/>
        <w:jc w:val="both"/>
        <w:rPr>
          <w:color w:val="000000"/>
          <w:lang w:val="en-US"/>
        </w:rPr>
      </w:pPr>
      <w:r w:rsidRPr="00201DE5">
        <w:rPr>
          <w:color w:val="000000"/>
          <w:lang w:val="en-US"/>
        </w:rPr>
        <w:t xml:space="preserve">The products of local therapists have a very short time of conservation. They are generally prepared for immediate consumption, especially for macerations, infusions and decoctions formulation products, which become unfit for human consumption after five to seven days of conservation. This study aims to evaluate a new approach for the development of an improved traditional medicine (ITM) used to prepare an oral hyperglycemic herbal medicine based on </w:t>
      </w:r>
      <w:proofErr w:type="spellStart"/>
      <w:r w:rsidRPr="00201DE5">
        <w:rPr>
          <w:i/>
          <w:color w:val="000000"/>
          <w:lang w:val="en-US"/>
        </w:rPr>
        <w:t>Laportea</w:t>
      </w:r>
      <w:proofErr w:type="spellEnd"/>
      <w:r w:rsidRPr="00201DE5">
        <w:rPr>
          <w:i/>
          <w:color w:val="000000"/>
          <w:lang w:val="en-US"/>
        </w:rPr>
        <w:t xml:space="preserve"> </w:t>
      </w:r>
      <w:proofErr w:type="spellStart"/>
      <w:r w:rsidRPr="00201DE5">
        <w:rPr>
          <w:i/>
          <w:color w:val="000000"/>
          <w:lang w:val="en-US"/>
        </w:rPr>
        <w:t>ovalifolia</w:t>
      </w:r>
      <w:proofErr w:type="spellEnd"/>
      <w:r w:rsidRPr="00201DE5">
        <w:rPr>
          <w:i/>
          <w:color w:val="000000"/>
          <w:lang w:val="en-US"/>
        </w:rPr>
        <w:t xml:space="preserve">. </w:t>
      </w:r>
      <w:r w:rsidRPr="00201DE5">
        <w:rPr>
          <w:color w:val="000000"/>
          <w:lang w:val="en-US"/>
        </w:rPr>
        <w:t>The parameters of ethno pharmacological evaluation are:  the derived product is unchangeable in task, color and odor, no oxidation which produces</w:t>
      </w:r>
      <w:r w:rsidRPr="00201DE5">
        <w:rPr>
          <w:lang w:val="en-US"/>
        </w:rPr>
        <w:t xml:space="preserve"> a solid deposit at the bottom of the bottle, and a deposit of foam at the top, vaporization which produced the diminution of the product inside the bottle, and finally the </w:t>
      </w:r>
      <w:r w:rsidRPr="00201DE5">
        <w:rPr>
          <w:color w:val="000000"/>
          <w:lang w:val="en-US"/>
        </w:rPr>
        <w:t>duration of conservation</w:t>
      </w:r>
      <w:r w:rsidRPr="00201DE5">
        <w:rPr>
          <w:lang w:val="en-US"/>
        </w:rPr>
        <w:t xml:space="preserve">. </w:t>
      </w:r>
      <w:r w:rsidRPr="00201DE5">
        <w:rPr>
          <w:color w:val="000000"/>
          <w:lang w:val="en-US"/>
        </w:rPr>
        <w:t xml:space="preserve">To achieve this objective, we have regularly compared the improved traditional medicine (ITM) with local therapist’s preparation based on </w:t>
      </w:r>
      <w:proofErr w:type="spellStart"/>
      <w:r w:rsidRPr="00201DE5">
        <w:rPr>
          <w:i/>
          <w:iCs/>
          <w:color w:val="000000"/>
          <w:lang w:val="en-US"/>
        </w:rPr>
        <w:t>Laportea</w:t>
      </w:r>
      <w:proofErr w:type="spellEnd"/>
      <w:r w:rsidRPr="00201DE5">
        <w:rPr>
          <w:i/>
          <w:iCs/>
          <w:color w:val="000000"/>
          <w:lang w:val="en-US"/>
        </w:rPr>
        <w:t xml:space="preserve"> </w:t>
      </w:r>
      <w:proofErr w:type="spellStart"/>
      <w:r w:rsidRPr="00201DE5">
        <w:rPr>
          <w:i/>
          <w:iCs/>
          <w:color w:val="000000"/>
          <w:lang w:val="en-US"/>
        </w:rPr>
        <w:t>ovalifolia</w:t>
      </w:r>
      <w:proofErr w:type="spellEnd"/>
      <w:r w:rsidRPr="00201DE5">
        <w:rPr>
          <w:i/>
          <w:iCs/>
          <w:color w:val="000000"/>
          <w:lang w:val="en-US"/>
        </w:rPr>
        <w:t xml:space="preserve">. </w:t>
      </w:r>
      <w:r w:rsidRPr="00201DE5">
        <w:rPr>
          <w:color w:val="000000"/>
          <w:lang w:val="en-US"/>
        </w:rPr>
        <w:t xml:space="preserve">Four </w:t>
      </w:r>
      <w:proofErr w:type="spellStart"/>
      <w:r w:rsidRPr="00201DE5">
        <w:rPr>
          <w:color w:val="000000"/>
          <w:lang w:val="en-US"/>
        </w:rPr>
        <w:t>galenic</w:t>
      </w:r>
      <w:proofErr w:type="spellEnd"/>
      <w:r w:rsidRPr="00201DE5">
        <w:rPr>
          <w:color w:val="000000"/>
          <w:lang w:val="en-US"/>
        </w:rPr>
        <w:t xml:space="preserve"> forms of hypoglycemic improved traditional medicine were produced. From October 2007 date of their preparation to 2018 they still undamaged, when well conserved (Fig 1). </w:t>
      </w:r>
      <w:r w:rsidRPr="00201DE5">
        <w:rPr>
          <w:lang w:val="en-US"/>
        </w:rPr>
        <w:t xml:space="preserve">While most traditional or herbal medicines become oxidized and decompose after 5 to 7 days of their preparation. </w:t>
      </w:r>
      <w:r w:rsidRPr="00201DE5">
        <w:rPr>
          <w:color w:val="000000"/>
          <w:lang w:val="en-US"/>
        </w:rPr>
        <w:t xml:space="preserve">A relationship between these four formulations was described as follow: One spoon of oral suspension (10 ml) = one sachet of powder=2 tablets=3 capsules. Hence, our research provides new insight into a drug discovery approach that could alleviate the major problems affecting traditional medicine and enhance its effectiveness in addressing health care in developing countries. </w:t>
      </w:r>
    </w:p>
    <w:p w:rsidR="00201DE5" w:rsidRDefault="00201DE5" w:rsidP="00201DE5">
      <w:pPr>
        <w:autoSpaceDE w:val="0"/>
        <w:autoSpaceDN w:val="0"/>
        <w:adjustRightInd w:val="0"/>
        <w:jc w:val="center"/>
        <w:rPr>
          <w:rFonts w:ascii="Arial Narrow" w:hAnsi="Arial Narrow"/>
          <w:color w:val="000000"/>
          <w:lang w:val="en-US"/>
        </w:rPr>
      </w:pPr>
      <w:r>
        <w:rPr>
          <w:rFonts w:ascii="Arial Narrow" w:hAnsi="Arial Narrow"/>
          <w:noProof/>
          <w:color w:val="000000"/>
          <w:lang w:val="fr-FR" w:eastAsia="fr-FR"/>
        </w:rPr>
        <w:lastRenderedPageBreak/>
        <w:drawing>
          <wp:inline distT="0" distB="0" distL="0" distR="0">
            <wp:extent cx="3101340" cy="2148840"/>
            <wp:effectExtent l="19050" t="0" r="3810" b="0"/>
            <wp:docPr id="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srcRect/>
                    <a:stretch>
                      <a:fillRect/>
                    </a:stretch>
                  </pic:blipFill>
                  <pic:spPr bwMode="auto">
                    <a:xfrm>
                      <a:off x="0" y="0"/>
                      <a:ext cx="3101340" cy="2148840"/>
                    </a:xfrm>
                    <a:prstGeom prst="rect">
                      <a:avLst/>
                    </a:prstGeom>
                    <a:noFill/>
                  </pic:spPr>
                </pic:pic>
              </a:graphicData>
            </a:graphic>
          </wp:inline>
        </w:drawing>
      </w:r>
    </w:p>
    <w:p w:rsidR="00655699" w:rsidRPr="008C1F99" w:rsidRDefault="00201DE5" w:rsidP="008C1F99">
      <w:pPr>
        <w:autoSpaceDE w:val="0"/>
        <w:autoSpaceDN w:val="0"/>
        <w:adjustRightInd w:val="0"/>
        <w:spacing w:line="200" w:lineRule="exact"/>
        <w:ind w:right="-1"/>
        <w:jc w:val="center"/>
        <w:rPr>
          <w:b/>
          <w:color w:val="181512"/>
          <w:lang w:val="en-US"/>
        </w:rPr>
      </w:pPr>
      <w:r>
        <w:rPr>
          <w:b/>
          <w:color w:val="181512"/>
          <w:lang w:val="en-US"/>
        </w:rPr>
        <w:t xml:space="preserve">Fig. 1: Four forms of improved traditional herbal </w:t>
      </w:r>
      <w:proofErr w:type="spellStart"/>
      <w:r>
        <w:rPr>
          <w:b/>
          <w:color w:val="181512"/>
          <w:lang w:val="en-US"/>
        </w:rPr>
        <w:t>antihyperglycemic</w:t>
      </w:r>
      <w:proofErr w:type="spellEnd"/>
      <w:r>
        <w:rPr>
          <w:b/>
          <w:color w:val="181512"/>
          <w:lang w:val="en-US"/>
        </w:rPr>
        <w:t xml:space="preserve"> medicine</w:t>
      </w:r>
    </w:p>
    <w:p w:rsidR="00201DE5" w:rsidRPr="00201DE5" w:rsidRDefault="00201DE5" w:rsidP="00655699">
      <w:pPr>
        <w:jc w:val="both"/>
        <w:rPr>
          <w:color w:val="000000"/>
          <w:highlight w:val="yellow"/>
          <w:lang w:val="en-US"/>
        </w:rPr>
      </w:pPr>
    </w:p>
    <w:p w:rsidR="00655699" w:rsidRDefault="00655699" w:rsidP="00655699">
      <w:pPr>
        <w:jc w:val="both"/>
        <w:rPr>
          <w:color w:val="000000"/>
        </w:rPr>
      </w:pPr>
      <w:r>
        <w:rPr>
          <w:noProof/>
          <w:lang w:val="fr-FR" w:eastAsia="fr-FR"/>
        </w:rPr>
        <w:drawing>
          <wp:anchor distT="0" distB="0" distL="114300" distR="114300" simplePos="0" relativeHeight="251662336" behindDoc="0" locked="0" layoutInCell="1" allowOverlap="1">
            <wp:simplePos x="0" y="0"/>
            <wp:positionH relativeFrom="column">
              <wp:posOffset>3118485</wp:posOffset>
            </wp:positionH>
            <wp:positionV relativeFrom="paragraph">
              <wp:posOffset>121920</wp:posOffset>
            </wp:positionV>
            <wp:extent cx="2838450" cy="2094230"/>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lum bright="-20000" contrast="20000"/>
                      <a:grayscl/>
                    </a:blip>
                    <a:srcRect/>
                    <a:stretch>
                      <a:fillRect/>
                    </a:stretch>
                  </pic:blipFill>
                  <pic:spPr bwMode="auto">
                    <a:xfrm>
                      <a:off x="0" y="0"/>
                      <a:ext cx="2838450" cy="2094230"/>
                    </a:xfrm>
                    <a:prstGeom prst="rect">
                      <a:avLst/>
                    </a:prstGeom>
                    <a:noFill/>
                    <a:ln w="9525">
                      <a:noFill/>
                      <a:miter lim="800000"/>
                      <a:headEnd/>
                      <a:tailEnd/>
                    </a:ln>
                  </pic:spPr>
                </pic:pic>
              </a:graphicData>
            </a:graphic>
          </wp:anchor>
        </w:drawing>
      </w:r>
      <w:r w:rsidRPr="006D47FD">
        <w:rPr>
          <w:color w:val="000000"/>
          <w:highlight w:val="yellow"/>
        </w:rPr>
        <w:t>Figures if any (BW/Color)</w:t>
      </w:r>
      <w:r>
        <w:rPr>
          <w:color w:val="000000"/>
        </w:rPr>
        <w:t>:</w:t>
      </w:r>
    </w:p>
    <w:p w:rsidR="00655699" w:rsidRDefault="00655699" w:rsidP="00655699">
      <w:pPr>
        <w:jc w:val="both"/>
        <w:rPr>
          <w:color w:val="000000"/>
        </w:rPr>
      </w:pPr>
      <w:r>
        <w:rPr>
          <w:noProof/>
          <w:lang w:val="fr-FR" w:eastAsia="fr-FR"/>
        </w:rPr>
        <w:drawing>
          <wp:anchor distT="0" distB="0" distL="114300" distR="114300" simplePos="0" relativeHeight="251661312" behindDoc="0" locked="0" layoutInCell="1" allowOverlap="1">
            <wp:simplePos x="0" y="0"/>
            <wp:positionH relativeFrom="column">
              <wp:posOffset>60960</wp:posOffset>
            </wp:positionH>
            <wp:positionV relativeFrom="paragraph">
              <wp:posOffset>81915</wp:posOffset>
            </wp:positionV>
            <wp:extent cx="2933700" cy="2065655"/>
            <wp:effectExtent l="1905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b="2795"/>
                    <a:stretch>
                      <a:fillRect/>
                    </a:stretch>
                  </pic:blipFill>
                  <pic:spPr bwMode="auto">
                    <a:xfrm>
                      <a:off x="0" y="0"/>
                      <a:ext cx="2933700" cy="2065655"/>
                    </a:xfrm>
                    <a:prstGeom prst="rect">
                      <a:avLst/>
                    </a:prstGeom>
                    <a:noFill/>
                    <a:ln w="9525">
                      <a:noFill/>
                      <a:miter lim="800000"/>
                      <a:headEnd/>
                      <a:tailEnd/>
                    </a:ln>
                  </pic:spPr>
                </pic:pic>
              </a:graphicData>
            </a:graphic>
          </wp:anchor>
        </w:drawing>
      </w:r>
    </w:p>
    <w:p w:rsidR="00655699" w:rsidRDefault="00655699" w:rsidP="00655699">
      <w:pPr>
        <w:jc w:val="both"/>
        <w:rPr>
          <w:color w:val="000000"/>
        </w:rPr>
      </w:pPr>
    </w:p>
    <w:p w:rsidR="00655699" w:rsidRDefault="00655699" w:rsidP="00655699">
      <w:pPr>
        <w:jc w:val="both"/>
        <w:rPr>
          <w:color w:val="000000"/>
        </w:rPr>
      </w:pPr>
    </w:p>
    <w:p w:rsidR="00655699" w:rsidRDefault="00655699" w:rsidP="00655699">
      <w:pPr>
        <w:jc w:val="both"/>
        <w:rPr>
          <w:color w:val="000000"/>
        </w:rPr>
      </w:pPr>
      <w:r w:rsidRPr="006D47FD">
        <w:rPr>
          <w:noProof/>
        </w:rPr>
        <w:t xml:space="preserve"> </w:t>
      </w:r>
    </w:p>
    <w:p w:rsidR="00655699" w:rsidRDefault="00655699" w:rsidP="00655699">
      <w:pPr>
        <w:jc w:val="both"/>
        <w:rPr>
          <w:color w:val="000000"/>
        </w:rPr>
      </w:pPr>
    </w:p>
    <w:p w:rsidR="00655699" w:rsidRDefault="00655699" w:rsidP="00655699">
      <w:pPr>
        <w:jc w:val="both"/>
        <w:rPr>
          <w:b/>
          <w:highlight w:val="yellow"/>
        </w:rPr>
      </w:pPr>
    </w:p>
    <w:p w:rsidR="00655699" w:rsidRDefault="00655699" w:rsidP="00655699">
      <w:pPr>
        <w:jc w:val="both"/>
        <w:rPr>
          <w:b/>
          <w:highlight w:val="yellow"/>
        </w:rPr>
      </w:pPr>
    </w:p>
    <w:p w:rsidR="00655699" w:rsidRDefault="00655699" w:rsidP="00655699">
      <w:pPr>
        <w:jc w:val="both"/>
        <w:rPr>
          <w:b/>
          <w:highlight w:val="yellow"/>
        </w:rPr>
      </w:pPr>
    </w:p>
    <w:p w:rsidR="00655699" w:rsidRDefault="00655699" w:rsidP="00655699">
      <w:pPr>
        <w:jc w:val="both"/>
        <w:rPr>
          <w:b/>
          <w:highlight w:val="yellow"/>
        </w:rPr>
      </w:pPr>
    </w:p>
    <w:p w:rsidR="00655699" w:rsidRDefault="00655699" w:rsidP="00655699">
      <w:pPr>
        <w:jc w:val="both"/>
        <w:rPr>
          <w:b/>
          <w:highlight w:val="yellow"/>
        </w:rPr>
      </w:pPr>
    </w:p>
    <w:p w:rsidR="00655699" w:rsidRDefault="00655699" w:rsidP="00655699">
      <w:pPr>
        <w:jc w:val="both"/>
        <w:rPr>
          <w:b/>
          <w:highlight w:val="yellow"/>
        </w:rPr>
      </w:pPr>
    </w:p>
    <w:p w:rsidR="00655699" w:rsidRDefault="00655699" w:rsidP="00655699">
      <w:pPr>
        <w:jc w:val="both"/>
        <w:rPr>
          <w:b/>
          <w:highlight w:val="yellow"/>
        </w:rPr>
      </w:pPr>
    </w:p>
    <w:p w:rsidR="00655699" w:rsidRDefault="00655699" w:rsidP="00655699">
      <w:pPr>
        <w:jc w:val="both"/>
        <w:rPr>
          <w:b/>
          <w:highlight w:val="yellow"/>
        </w:rPr>
      </w:pPr>
    </w:p>
    <w:p w:rsidR="00655699" w:rsidRDefault="00655699" w:rsidP="00655699">
      <w:pPr>
        <w:jc w:val="both"/>
        <w:rPr>
          <w:b/>
        </w:rPr>
      </w:pPr>
      <w:r w:rsidRPr="002256E7">
        <w:rPr>
          <w:b/>
          <w:highlight w:val="yellow"/>
        </w:rPr>
        <w:t>Biography</w:t>
      </w:r>
    </w:p>
    <w:p w:rsidR="00655699" w:rsidRDefault="00655699" w:rsidP="00655699">
      <w:pPr>
        <w:jc w:val="both"/>
        <w:rPr>
          <w:b/>
        </w:rPr>
      </w:pPr>
    </w:p>
    <w:p w:rsidR="009B3D2E" w:rsidRPr="00103292" w:rsidRDefault="009B3D2E" w:rsidP="009B3D2E">
      <w:pPr>
        <w:jc w:val="both"/>
        <w:rPr>
          <w:lang w:val="en-US"/>
        </w:rPr>
      </w:pPr>
      <w:proofErr w:type="spellStart"/>
      <w:r w:rsidRPr="00103292">
        <w:rPr>
          <w:lang w:val="en-US"/>
        </w:rPr>
        <w:t>Tsabang</w:t>
      </w:r>
      <w:proofErr w:type="spellEnd"/>
      <w:r w:rsidRPr="00103292">
        <w:rPr>
          <w:lang w:val="en-US"/>
        </w:rPr>
        <w:t xml:space="preserve"> </w:t>
      </w:r>
      <w:r w:rsidRPr="00103292">
        <w:t>Biography</w:t>
      </w:r>
      <w:r w:rsidRPr="00103292">
        <w:rPr>
          <w:lang w:val="en-US"/>
        </w:rPr>
        <w:t xml:space="preserve"> </w:t>
      </w:r>
      <w:proofErr w:type="spellStart"/>
      <w:r w:rsidRPr="00103292">
        <w:rPr>
          <w:lang w:val="en-US"/>
        </w:rPr>
        <w:t>Nolé</w:t>
      </w:r>
      <w:proofErr w:type="spellEnd"/>
      <w:r w:rsidRPr="00103292">
        <w:rPr>
          <w:lang w:val="en-US"/>
        </w:rPr>
        <w:t xml:space="preserve"> has completed his PhD at the age of 48 years from </w:t>
      </w:r>
      <w:proofErr w:type="spellStart"/>
      <w:r w:rsidRPr="00103292">
        <w:rPr>
          <w:lang w:val="en-US"/>
        </w:rPr>
        <w:t>Yaounde</w:t>
      </w:r>
      <w:proofErr w:type="spellEnd"/>
      <w:r w:rsidRPr="00103292">
        <w:rPr>
          <w:lang w:val="en-US"/>
        </w:rPr>
        <w:t xml:space="preserve"> 1 University. Author of </w:t>
      </w:r>
      <w:r>
        <w:t>63</w:t>
      </w:r>
      <w:r w:rsidRPr="00103292">
        <w:rPr>
          <w:lang w:val="en-US"/>
        </w:rPr>
        <w:t xml:space="preserve"> articles and principal investigator of 4 books published by Heifer International Project Cameroon, </w:t>
      </w:r>
      <w:r>
        <w:rPr>
          <w:lang w:val="en-US"/>
        </w:rPr>
        <w:t xml:space="preserve">he has </w:t>
      </w:r>
      <w:r w:rsidRPr="00103292">
        <w:rPr>
          <w:lang w:val="en-US" w:eastAsia="fr-FR"/>
        </w:rPr>
        <w:t xml:space="preserve">higher education experience </w:t>
      </w:r>
      <w:r>
        <w:rPr>
          <w:lang w:val="en-US" w:eastAsia="fr-FR"/>
        </w:rPr>
        <w:t>in</w:t>
      </w:r>
      <w:r w:rsidRPr="00103292">
        <w:rPr>
          <w:lang w:val="en-US" w:eastAsia="fr-FR"/>
        </w:rPr>
        <w:t xml:space="preserve"> teaching and consulting. Besides Biodiversity and </w:t>
      </w:r>
      <w:proofErr w:type="spellStart"/>
      <w:r w:rsidRPr="00103292">
        <w:rPr>
          <w:lang w:val="en-US" w:eastAsia="fr-FR"/>
        </w:rPr>
        <w:t>ethnopharmacological</w:t>
      </w:r>
      <w:proofErr w:type="spellEnd"/>
      <w:r w:rsidRPr="00103292">
        <w:rPr>
          <w:lang w:val="en-US" w:eastAsia="fr-FR"/>
        </w:rPr>
        <w:t xml:space="preserve"> research,</w:t>
      </w:r>
      <w:r w:rsidRPr="00103292">
        <w:rPr>
          <w:color w:val="000000"/>
          <w:lang w:val="en-US"/>
        </w:rPr>
        <w:t xml:space="preserve"> </w:t>
      </w:r>
      <w:r w:rsidRPr="00103292">
        <w:rPr>
          <w:lang w:val="en-US" w:eastAsia="fr-FR"/>
        </w:rPr>
        <w:t xml:space="preserve">Dr </w:t>
      </w:r>
      <w:proofErr w:type="spellStart"/>
      <w:r w:rsidRPr="00103292">
        <w:rPr>
          <w:lang w:val="en-US" w:eastAsia="fr-FR"/>
        </w:rPr>
        <w:t>Tsabang</w:t>
      </w:r>
      <w:proofErr w:type="spellEnd"/>
      <w:r w:rsidRPr="00103292">
        <w:rPr>
          <w:lang w:val="en-US" w:eastAsia="fr-FR"/>
        </w:rPr>
        <w:t xml:space="preserve"> </w:t>
      </w:r>
      <w:proofErr w:type="spellStart"/>
      <w:r w:rsidRPr="00103292">
        <w:rPr>
          <w:lang w:val="en-US" w:eastAsia="fr-FR"/>
        </w:rPr>
        <w:t>Nolé</w:t>
      </w:r>
      <w:proofErr w:type="spellEnd"/>
      <w:r w:rsidRPr="00103292">
        <w:rPr>
          <w:lang w:val="en-US" w:eastAsia="fr-FR"/>
        </w:rPr>
        <w:t xml:space="preserve"> teaches the following undergraduate and graduate courses: </w:t>
      </w:r>
      <w:proofErr w:type="spellStart"/>
      <w:r w:rsidRPr="00103292">
        <w:rPr>
          <w:lang w:val="en-US" w:eastAsia="fr-FR"/>
        </w:rPr>
        <w:t>Ecophysiology</w:t>
      </w:r>
      <w:proofErr w:type="spellEnd"/>
      <w:r w:rsidRPr="00103292">
        <w:rPr>
          <w:lang w:val="en-US" w:eastAsia="fr-FR"/>
        </w:rPr>
        <w:t xml:space="preserve">, Sustainable development, </w:t>
      </w:r>
      <w:proofErr w:type="spellStart"/>
      <w:r w:rsidRPr="00103292">
        <w:rPr>
          <w:lang w:val="en-US" w:eastAsia="fr-FR"/>
        </w:rPr>
        <w:t>Ethnobotany</w:t>
      </w:r>
      <w:proofErr w:type="spellEnd"/>
      <w:r w:rsidRPr="00103292">
        <w:rPr>
          <w:lang w:val="en-US" w:eastAsia="fr-FR"/>
        </w:rPr>
        <w:t xml:space="preserve"> and socio-economic aspects of </w:t>
      </w:r>
      <w:proofErr w:type="spellStart"/>
      <w:r w:rsidRPr="00103292">
        <w:rPr>
          <w:lang w:val="en-US" w:eastAsia="fr-FR"/>
        </w:rPr>
        <w:t>Agroforestory</w:t>
      </w:r>
      <w:proofErr w:type="spellEnd"/>
      <w:r w:rsidRPr="00103292">
        <w:rPr>
          <w:lang w:val="en-US" w:eastAsia="fr-FR"/>
        </w:rPr>
        <w:t xml:space="preserve">, </w:t>
      </w:r>
      <w:proofErr w:type="spellStart"/>
      <w:r w:rsidRPr="00103292">
        <w:rPr>
          <w:lang w:val="en-US" w:eastAsia="fr-FR"/>
        </w:rPr>
        <w:t>Ethnobotany</w:t>
      </w:r>
      <w:proofErr w:type="spellEnd"/>
      <w:r w:rsidRPr="00103292">
        <w:rPr>
          <w:lang w:val="en-US" w:eastAsia="fr-FR"/>
        </w:rPr>
        <w:t xml:space="preserve"> and environmental health, Envi</w:t>
      </w:r>
      <w:r>
        <w:rPr>
          <w:lang w:val="en-US" w:eastAsia="fr-FR"/>
        </w:rPr>
        <w:t xml:space="preserve">ronmental health and ecosystems </w:t>
      </w:r>
      <w:r w:rsidRPr="00103292">
        <w:rPr>
          <w:lang w:val="en-US" w:eastAsia="fr-FR"/>
        </w:rPr>
        <w:t xml:space="preserve">dynamics, Biodiversity and Natural Resources management, </w:t>
      </w:r>
      <w:r>
        <w:rPr>
          <w:lang w:eastAsia="fr-FR"/>
        </w:rPr>
        <w:t xml:space="preserve">Ecosystems Dynamics and Carbon stock evaluation, </w:t>
      </w:r>
      <w:proofErr w:type="spellStart"/>
      <w:r w:rsidRPr="00103292">
        <w:rPr>
          <w:lang w:val="en-US" w:eastAsia="fr-FR"/>
        </w:rPr>
        <w:t>Ethnopharmacology</w:t>
      </w:r>
      <w:proofErr w:type="spellEnd"/>
      <w:r w:rsidRPr="00103292">
        <w:rPr>
          <w:lang w:val="en-US" w:eastAsia="fr-FR"/>
        </w:rPr>
        <w:t xml:space="preserve">, and Traditional medicine, as visiting lecturer at the Faculty of Medicine and Biomedical Science, at the University of </w:t>
      </w:r>
      <w:proofErr w:type="spellStart"/>
      <w:r w:rsidRPr="00103292">
        <w:rPr>
          <w:lang w:val="en-US" w:eastAsia="fr-FR"/>
        </w:rPr>
        <w:t>Dschang</w:t>
      </w:r>
      <w:proofErr w:type="spellEnd"/>
      <w:r w:rsidRPr="00103292">
        <w:rPr>
          <w:lang w:val="en-US" w:eastAsia="fr-FR"/>
        </w:rPr>
        <w:t xml:space="preserve"> and at the Higher Institute of Environmental Sciences.</w:t>
      </w:r>
      <w:r w:rsidRPr="00103292">
        <w:rPr>
          <w:lang w:val="en-US"/>
        </w:rPr>
        <w:t xml:space="preserve"> </w:t>
      </w:r>
    </w:p>
    <w:p w:rsidR="00655699" w:rsidRDefault="00655699" w:rsidP="00655699">
      <w:pPr>
        <w:autoSpaceDE w:val="0"/>
        <w:autoSpaceDN w:val="0"/>
        <w:adjustRightInd w:val="0"/>
        <w:rPr>
          <w:lang w:val="en-NZ"/>
        </w:rPr>
      </w:pPr>
      <w:r w:rsidRPr="002256E7">
        <w:rPr>
          <w:b/>
          <w:highlight w:val="yellow"/>
          <w:lang w:val="en-NZ"/>
        </w:rPr>
        <w:t>Presenting author details</w:t>
      </w:r>
      <w:r w:rsidRPr="008A690F">
        <w:rPr>
          <w:b/>
          <w:lang w:val="en-NZ"/>
        </w:rPr>
        <w:t xml:space="preserve"> </w:t>
      </w:r>
      <w:r w:rsidRPr="008A690F">
        <w:rPr>
          <w:b/>
          <w:lang w:val="en-NZ"/>
        </w:rPr>
        <w:br/>
      </w:r>
      <w:r w:rsidRPr="008A690F">
        <w:rPr>
          <w:lang w:val="en-NZ"/>
        </w:rPr>
        <w:t xml:space="preserve">Full name: </w:t>
      </w:r>
      <w:proofErr w:type="spellStart"/>
      <w:r w:rsidR="009B3D2E">
        <w:rPr>
          <w:lang w:val="en-NZ"/>
        </w:rPr>
        <w:t>Tsabang</w:t>
      </w:r>
      <w:proofErr w:type="spellEnd"/>
      <w:r w:rsidR="009B3D2E">
        <w:rPr>
          <w:lang w:val="en-NZ"/>
        </w:rPr>
        <w:t xml:space="preserve"> </w:t>
      </w:r>
      <w:proofErr w:type="spellStart"/>
      <w:r w:rsidR="009B3D2E">
        <w:rPr>
          <w:lang w:val="en-NZ"/>
        </w:rPr>
        <w:t>Nolé</w:t>
      </w:r>
      <w:proofErr w:type="spellEnd"/>
      <w:r w:rsidRPr="008A690F">
        <w:rPr>
          <w:lang w:val="en-NZ"/>
        </w:rPr>
        <w:br/>
        <w:t>Contact number</w:t>
      </w:r>
      <w:proofErr w:type="gramStart"/>
      <w:r w:rsidRPr="008A690F">
        <w:rPr>
          <w:lang w:val="en-NZ"/>
        </w:rPr>
        <w:t>:</w:t>
      </w:r>
      <w:r w:rsidR="009B3D2E">
        <w:rPr>
          <w:lang w:val="en-NZ"/>
        </w:rPr>
        <w:t>+</w:t>
      </w:r>
      <w:proofErr w:type="gramEnd"/>
      <w:r w:rsidR="009B3D2E">
        <w:rPr>
          <w:lang w:val="en-NZ"/>
        </w:rPr>
        <w:t>237677461631</w:t>
      </w:r>
    </w:p>
    <w:p w:rsidR="00655699" w:rsidRDefault="00655699" w:rsidP="00655699">
      <w:pPr>
        <w:autoSpaceDE w:val="0"/>
        <w:autoSpaceDN w:val="0"/>
        <w:adjustRightInd w:val="0"/>
        <w:rPr>
          <w:lang w:val="en-NZ"/>
        </w:rPr>
      </w:pPr>
      <w:r>
        <w:rPr>
          <w:lang w:val="en-NZ"/>
        </w:rPr>
        <w:t>Email id:</w:t>
      </w:r>
      <w:r w:rsidR="009B3D2E">
        <w:rPr>
          <w:lang w:val="en-NZ"/>
        </w:rPr>
        <w:t xml:space="preserve"> tsabang2001@yahoo.fr</w:t>
      </w:r>
      <w:r w:rsidRPr="008A690F">
        <w:rPr>
          <w:lang w:val="en-NZ"/>
        </w:rPr>
        <w:br/>
        <w:t>Cate</w:t>
      </w:r>
      <w:r w:rsidR="009B3D2E">
        <w:rPr>
          <w:lang w:val="en-NZ"/>
        </w:rPr>
        <w:t xml:space="preserve">gory: </w:t>
      </w:r>
      <w:r w:rsidR="009B3D2E" w:rsidRPr="009B3D2E">
        <w:rPr>
          <w:b/>
          <w:lang w:val="en-NZ"/>
        </w:rPr>
        <w:t>Oral presentation</w:t>
      </w:r>
    </w:p>
    <w:p w:rsidR="009B3D2E" w:rsidRDefault="00655699" w:rsidP="00655699">
      <w:pPr>
        <w:autoSpaceDE w:val="0"/>
        <w:autoSpaceDN w:val="0"/>
        <w:adjustRightInd w:val="0"/>
        <w:rPr>
          <w:lang w:val="en-NZ"/>
        </w:rPr>
      </w:pPr>
      <w:r w:rsidRPr="008A690F">
        <w:rPr>
          <w:lang w:val="en-NZ"/>
        </w:rPr>
        <w:t>Session name:</w:t>
      </w:r>
      <w:r w:rsidR="00513F8B">
        <w:rPr>
          <w:lang w:val="en-NZ"/>
        </w:rPr>
        <w:t xml:space="preserve"> Preventive medicine and diabetes</w:t>
      </w:r>
    </w:p>
    <w:p w:rsidR="00513F8B" w:rsidRDefault="00655699" w:rsidP="00513F8B">
      <w:pPr>
        <w:jc w:val="both"/>
        <w:rPr>
          <w:lang w:val="en-US"/>
        </w:rPr>
      </w:pPr>
      <w:r>
        <w:rPr>
          <w:lang w:val="en-NZ"/>
        </w:rPr>
        <w:t xml:space="preserve">Research interest: </w:t>
      </w:r>
      <w:r w:rsidR="00513F8B">
        <w:rPr>
          <w:lang w:val="en-US" w:eastAsia="fr-FR"/>
        </w:rPr>
        <w:t xml:space="preserve">My research includes the following specialties: Botany, Ecology, Ethnobotany, </w:t>
      </w:r>
      <w:proofErr w:type="spellStart"/>
      <w:r w:rsidR="00513F8B">
        <w:rPr>
          <w:lang w:val="en-US" w:eastAsia="fr-FR"/>
        </w:rPr>
        <w:t>Ethnopharmacology</w:t>
      </w:r>
      <w:proofErr w:type="spellEnd"/>
      <w:r w:rsidR="00513F8B">
        <w:rPr>
          <w:lang w:val="en-US" w:eastAsia="fr-FR"/>
        </w:rPr>
        <w:t xml:space="preserve">, </w:t>
      </w:r>
      <w:proofErr w:type="spellStart"/>
      <w:r w:rsidR="00513F8B">
        <w:rPr>
          <w:lang w:val="en-US" w:eastAsia="fr-FR"/>
        </w:rPr>
        <w:t>Ethnoveterinary</w:t>
      </w:r>
      <w:proofErr w:type="spellEnd"/>
      <w:r w:rsidR="00513F8B">
        <w:rPr>
          <w:lang w:val="en-US" w:eastAsia="fr-FR"/>
        </w:rPr>
        <w:t>, Environmental sciences (Climate change, environmental health, ESIA</w:t>
      </w:r>
      <w:proofErr w:type="gramStart"/>
      <w:r w:rsidR="00513F8B">
        <w:rPr>
          <w:lang w:val="en-US" w:eastAsia="fr-FR"/>
        </w:rPr>
        <w:t>) ,</w:t>
      </w:r>
      <w:proofErr w:type="gramEnd"/>
      <w:r w:rsidR="00513F8B">
        <w:rPr>
          <w:lang w:val="en-US" w:eastAsia="fr-FR"/>
        </w:rPr>
        <w:t xml:space="preserve"> Conservation of </w:t>
      </w:r>
      <w:proofErr w:type="spellStart"/>
      <w:r w:rsidR="00513F8B">
        <w:rPr>
          <w:lang w:val="en-US" w:eastAsia="fr-FR"/>
        </w:rPr>
        <w:t>bioresources</w:t>
      </w:r>
      <w:proofErr w:type="spellEnd"/>
      <w:r w:rsidR="00513F8B">
        <w:rPr>
          <w:lang w:val="en-US" w:eastAsia="fr-FR"/>
        </w:rPr>
        <w:t xml:space="preserve"> etc</w:t>
      </w:r>
    </w:p>
    <w:p w:rsidR="00655699" w:rsidRPr="002256E7" w:rsidRDefault="00655699" w:rsidP="00655699">
      <w:pPr>
        <w:autoSpaceDE w:val="0"/>
        <w:autoSpaceDN w:val="0"/>
        <w:adjustRightInd w:val="0"/>
        <w:rPr>
          <w:b/>
          <w:lang w:val="en-NZ"/>
        </w:rPr>
      </w:pPr>
      <w:r>
        <w:rPr>
          <w:lang w:val="en-NZ"/>
        </w:rPr>
        <w:br/>
      </w:r>
    </w:p>
    <w:p w:rsidR="001666FD" w:rsidRDefault="001666FD"/>
    <w:sectPr w:rsidR="001666FD" w:rsidSect="00F65D2C">
      <w:headerReference w:type="default" r:id="rId9"/>
      <w:pgSz w:w="11906" w:h="16838"/>
      <w:pgMar w:top="1276" w:right="1134" w:bottom="28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1FE" w:rsidRPr="004A01FE" w:rsidRDefault="008C1F99" w:rsidP="00F65D2C">
    <w:pPr>
      <w:pStyle w:val="En-tte"/>
      <w:rPr>
        <w:noProof/>
        <w:lang w:val="en-IN" w:eastAsia="en-IN" w:bidi="ar-SA"/>
      </w:rPr>
    </w:pPr>
    <w:r w:rsidRPr="004A01FE">
      <w:rPr>
        <w:noProof/>
        <w:lang w:val="en-IN" w:eastAsia="en-IN"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alt="Description: \\dvsddp-004\Moksh\Laxmi\brochure\Preventive Medicine  2019.jpg" style="width:500.65pt;height:61.95pt;visibility:visible">
          <v:imagedata r:id="rId1" o:title="Preventive Medicine  2019"/>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savePreviewPicture/>
  <w:compat/>
  <w:rsids>
    <w:rsidRoot w:val="00655699"/>
    <w:rsid w:val="001666FD"/>
    <w:rsid w:val="00201DE5"/>
    <w:rsid w:val="00513F8B"/>
    <w:rsid w:val="00655699"/>
    <w:rsid w:val="008C1F99"/>
    <w:rsid w:val="009B3D2E"/>
    <w:rsid w:val="00AD3665"/>
    <w:rsid w:val="00BA79DA"/>
    <w:rsid w:val="00FB4E60"/>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699"/>
    <w:pPr>
      <w:spacing w:after="0" w:line="240" w:lineRule="auto"/>
    </w:pPr>
    <w:rPr>
      <w:rFonts w:ascii="Times New Roman" w:eastAsia="Times New Roman" w:hAnsi="Times New Roman" w:cs="Times New Roman"/>
      <w:sz w:val="24"/>
      <w:szCs w:val="24"/>
      <w:lang w:val="it-IT" w:eastAsia="it-IT"/>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55699"/>
    <w:pPr>
      <w:tabs>
        <w:tab w:val="center" w:pos="4819"/>
        <w:tab w:val="right" w:pos="9638"/>
      </w:tabs>
    </w:pPr>
    <w:rPr>
      <w:rFonts w:cs="Gautami"/>
      <w:lang w:bidi="te-IN"/>
    </w:rPr>
  </w:style>
  <w:style w:type="character" w:customStyle="1" w:styleId="En-tteCar">
    <w:name w:val="En-tête Car"/>
    <w:basedOn w:val="Policepardfaut"/>
    <w:link w:val="En-tte"/>
    <w:uiPriority w:val="99"/>
    <w:rsid w:val="00655699"/>
    <w:rPr>
      <w:rFonts w:ascii="Times New Roman" w:eastAsia="Times New Roman" w:hAnsi="Times New Roman" w:cs="Gautami"/>
      <w:sz w:val="24"/>
      <w:szCs w:val="24"/>
      <w:lang w:bidi="te-IN"/>
    </w:rPr>
  </w:style>
  <w:style w:type="paragraph" w:styleId="Textedebulles">
    <w:name w:val="Balloon Text"/>
    <w:basedOn w:val="Normal"/>
    <w:link w:val="TextedebullesCar"/>
    <w:uiPriority w:val="99"/>
    <w:semiHidden/>
    <w:unhideWhenUsed/>
    <w:rsid w:val="00655699"/>
    <w:rPr>
      <w:rFonts w:ascii="Tahoma" w:hAnsi="Tahoma" w:cs="Tahoma"/>
      <w:sz w:val="16"/>
      <w:szCs w:val="16"/>
    </w:rPr>
  </w:style>
  <w:style w:type="character" w:customStyle="1" w:styleId="TextedebullesCar">
    <w:name w:val="Texte de bulles Car"/>
    <w:basedOn w:val="Policepardfaut"/>
    <w:link w:val="Textedebulles"/>
    <w:uiPriority w:val="99"/>
    <w:semiHidden/>
    <w:rsid w:val="00655699"/>
    <w:rPr>
      <w:rFonts w:ascii="Tahoma" w:eastAsia="Times New Roman" w:hAnsi="Tahoma" w:cs="Tahoma"/>
      <w:sz w:val="16"/>
      <w:szCs w:val="16"/>
      <w:lang w:val="it-IT" w:eastAsia="it-IT"/>
    </w:rPr>
  </w:style>
  <w:style w:type="paragraph" w:styleId="Paragraphedeliste">
    <w:name w:val="List Paragraph"/>
    <w:basedOn w:val="Normal"/>
    <w:uiPriority w:val="34"/>
    <w:qFormat/>
    <w:rsid w:val="00BA79DA"/>
    <w:pPr>
      <w:ind w:left="720"/>
      <w:contextualSpacing/>
    </w:pPr>
    <w:rPr>
      <w:rFonts w:eastAsia="Batang"/>
      <w:lang w:val="en-US" w:eastAsia="ko-KR"/>
    </w:rPr>
  </w:style>
</w:styles>
</file>

<file path=word/webSettings.xml><?xml version="1.0" encoding="utf-8"?>
<w:webSettings xmlns:r="http://schemas.openxmlformats.org/officeDocument/2006/relationships" xmlns:w="http://schemas.openxmlformats.org/wordprocessingml/2006/main">
  <w:divs>
    <w:div w:id="414934415">
      <w:bodyDiv w:val="1"/>
      <w:marLeft w:val="0"/>
      <w:marRight w:val="0"/>
      <w:marTop w:val="0"/>
      <w:marBottom w:val="0"/>
      <w:divBdr>
        <w:top w:val="none" w:sz="0" w:space="0" w:color="auto"/>
        <w:left w:val="none" w:sz="0" w:space="0" w:color="auto"/>
        <w:bottom w:val="none" w:sz="0" w:space="0" w:color="auto"/>
        <w:right w:val="none" w:sz="0" w:space="0" w:color="auto"/>
      </w:divBdr>
    </w:div>
    <w:div w:id="473371152">
      <w:bodyDiv w:val="1"/>
      <w:marLeft w:val="0"/>
      <w:marRight w:val="0"/>
      <w:marTop w:val="0"/>
      <w:marBottom w:val="0"/>
      <w:divBdr>
        <w:top w:val="none" w:sz="0" w:space="0" w:color="auto"/>
        <w:left w:val="none" w:sz="0" w:space="0" w:color="auto"/>
        <w:bottom w:val="none" w:sz="0" w:space="0" w:color="auto"/>
        <w:right w:val="none" w:sz="0" w:space="0" w:color="auto"/>
      </w:divBdr>
    </w:div>
    <w:div w:id="749933325">
      <w:bodyDiv w:val="1"/>
      <w:marLeft w:val="0"/>
      <w:marRight w:val="0"/>
      <w:marTop w:val="0"/>
      <w:marBottom w:val="0"/>
      <w:divBdr>
        <w:top w:val="none" w:sz="0" w:space="0" w:color="auto"/>
        <w:left w:val="none" w:sz="0" w:space="0" w:color="auto"/>
        <w:bottom w:val="none" w:sz="0" w:space="0" w:color="auto"/>
        <w:right w:val="none" w:sz="0" w:space="0" w:color="auto"/>
      </w:divBdr>
    </w:div>
    <w:div w:id="1122655406">
      <w:bodyDiv w:val="1"/>
      <w:marLeft w:val="0"/>
      <w:marRight w:val="0"/>
      <w:marTop w:val="0"/>
      <w:marBottom w:val="0"/>
      <w:divBdr>
        <w:top w:val="none" w:sz="0" w:space="0" w:color="auto"/>
        <w:left w:val="none" w:sz="0" w:space="0" w:color="auto"/>
        <w:bottom w:val="none" w:sz="0" w:space="0" w:color="auto"/>
        <w:right w:val="none" w:sz="0" w:space="0" w:color="auto"/>
      </w:divBdr>
    </w:div>
    <w:div w:id="1881740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265</TotalTime>
  <Pages>2</Pages>
  <Words>634</Words>
  <Characters>3489</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BAUER</dc:creator>
  <cp:lastModifiedBy>JACK  BAUER</cp:lastModifiedBy>
  <cp:revision>4</cp:revision>
  <dcterms:created xsi:type="dcterms:W3CDTF">2018-10-28T21:10:00Z</dcterms:created>
  <dcterms:modified xsi:type="dcterms:W3CDTF">2018-10-29T01:37:00Z</dcterms:modified>
</cp:coreProperties>
</file>