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18F" w:rsidRPr="00914ABA" w:rsidRDefault="004F518F" w:rsidP="00D60A86">
      <w:pPr>
        <w:bidi w:val="0"/>
        <w:spacing w:after="20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914ABA"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Epidemiological </w:t>
      </w:r>
      <w:bookmarkStart w:id="0" w:name="_GoBack"/>
      <w:bookmarkEnd w:id="0"/>
      <w:r w:rsidRPr="00914ABA"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Profile of </w:t>
      </w:r>
      <w:r w:rsidR="00BA2C63" w:rsidRPr="00914ABA">
        <w:rPr>
          <w:rFonts w:asciiTheme="majorBidi" w:hAnsiTheme="majorBidi" w:cstheme="majorBidi"/>
          <w:b/>
          <w:bCs/>
          <w:sz w:val="28"/>
          <w:szCs w:val="28"/>
          <w:lang w:bidi="ar-IQ"/>
        </w:rPr>
        <w:t>Sickle Cell Disease</w:t>
      </w:r>
      <w:r w:rsidR="00D60A86" w:rsidRPr="00914ABA">
        <w:rPr>
          <w:rFonts w:asciiTheme="majorBidi" w:hAnsiTheme="majorBidi" w:cstheme="majorBidi"/>
          <w:b/>
          <w:bCs/>
          <w:sz w:val="28"/>
          <w:szCs w:val="28"/>
          <w:lang w:bidi="ar-IQ"/>
        </w:rPr>
        <w:t>-Iraq</w:t>
      </w:r>
      <w:r w:rsidR="00042576" w:rsidRPr="00914ABA">
        <w:rPr>
          <w:rFonts w:asciiTheme="majorBidi" w:hAnsiTheme="majorBidi" w:cstheme="majorBidi"/>
          <w:b/>
          <w:bCs/>
          <w:sz w:val="28"/>
          <w:szCs w:val="28"/>
          <w:lang w:bidi="ar-IQ"/>
        </w:rPr>
        <w:t>, 2015</w:t>
      </w:r>
    </w:p>
    <w:p w:rsidR="00042576" w:rsidRPr="009A607C" w:rsidRDefault="00E036B2" w:rsidP="00042576">
      <w:pPr>
        <w:bidi w:val="0"/>
        <w:jc w:val="center"/>
        <w:rPr>
          <w:rFonts w:asciiTheme="majorBidi" w:hAnsiTheme="majorBidi" w:cstheme="majorBidi"/>
          <w:color w:val="000000"/>
          <w:shd w:val="clear" w:color="auto" w:fill="FFFFFF"/>
        </w:rPr>
      </w:pPr>
      <w:r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Kamal A. </w:t>
      </w:r>
      <w:proofErr w:type="spellStart"/>
      <w:r w:rsidRPr="009A607C">
        <w:rPr>
          <w:rFonts w:asciiTheme="majorBidi" w:hAnsiTheme="majorBidi" w:cstheme="majorBidi"/>
          <w:color w:val="000000"/>
          <w:shd w:val="clear" w:color="auto" w:fill="FFFFFF"/>
        </w:rPr>
        <w:t>Kadhim</w:t>
      </w:r>
      <w:proofErr w:type="spellEnd"/>
      <w:r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9A607C">
        <w:rPr>
          <w:rFonts w:asciiTheme="majorBidi" w:hAnsiTheme="majorBidi" w:cstheme="majorBidi"/>
          <w:color w:val="000000"/>
          <w:shd w:val="clear" w:color="auto" w:fill="FFFFFF"/>
        </w:rPr>
        <w:t>Kadhim</w:t>
      </w:r>
      <w:proofErr w:type="spellEnd"/>
      <w:r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 H. </w:t>
      </w:r>
      <w:proofErr w:type="spellStart"/>
      <w:r w:rsidRPr="009A607C">
        <w:rPr>
          <w:rFonts w:asciiTheme="majorBidi" w:hAnsiTheme="majorBidi" w:cstheme="majorBidi"/>
          <w:color w:val="000000"/>
          <w:shd w:val="clear" w:color="auto" w:fill="FFFFFF"/>
        </w:rPr>
        <w:t>Baldawi</w:t>
      </w:r>
      <w:proofErr w:type="spellEnd"/>
      <w:r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, </w:t>
      </w:r>
      <w:proofErr w:type="spellStart"/>
      <w:r w:rsidRPr="009A607C">
        <w:rPr>
          <w:rFonts w:asciiTheme="majorBidi" w:hAnsiTheme="majorBidi" w:cstheme="majorBidi"/>
          <w:color w:val="000000"/>
          <w:shd w:val="clear" w:color="auto" w:fill="FFFFFF"/>
        </w:rPr>
        <w:t>Faris</w:t>
      </w:r>
      <w:proofErr w:type="spellEnd"/>
      <w:r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proofErr w:type="spellStart"/>
      <w:r w:rsidRPr="009A607C">
        <w:rPr>
          <w:rFonts w:asciiTheme="majorBidi" w:hAnsiTheme="majorBidi" w:cstheme="majorBidi"/>
          <w:color w:val="000000"/>
          <w:shd w:val="clear" w:color="auto" w:fill="FFFFFF"/>
        </w:rPr>
        <w:t>Lami</w:t>
      </w:r>
      <w:proofErr w:type="spellEnd"/>
    </w:p>
    <w:p w:rsidR="004F518F" w:rsidRPr="009A607C" w:rsidRDefault="004F518F" w:rsidP="002B0240">
      <w:pPr>
        <w:autoSpaceDE w:val="0"/>
        <w:autoSpaceDN w:val="0"/>
        <w:bidi w:val="0"/>
        <w:adjustRightInd w:val="0"/>
        <w:spacing w:line="360" w:lineRule="auto"/>
        <w:jc w:val="both"/>
        <w:rPr>
          <w:rFonts w:asciiTheme="majorBidi" w:eastAsia="MinionPro-Regular" w:hAnsiTheme="majorBidi" w:cstheme="majorBidi"/>
        </w:rPr>
      </w:pPr>
      <w:r w:rsidRPr="009A607C">
        <w:rPr>
          <w:rFonts w:asciiTheme="majorBidi" w:hAnsiTheme="majorBidi" w:cstheme="majorBidi"/>
          <w:b/>
          <w:bCs/>
        </w:rPr>
        <w:t>Background</w:t>
      </w:r>
      <w:r w:rsidRPr="009A607C">
        <w:rPr>
          <w:rFonts w:asciiTheme="majorBidi" w:hAnsiTheme="majorBidi" w:cstheme="majorBidi"/>
        </w:rPr>
        <w:t xml:space="preserve">: </w:t>
      </w:r>
      <w:r w:rsidR="00BA2C63"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Sickle cell disease (SCD) is an autosomal recessive disorder characterized by production of abnormal hemoglobin. </w:t>
      </w:r>
      <w:r w:rsidR="00BA2C63" w:rsidRPr="009A607C">
        <w:rPr>
          <w:rFonts w:asciiTheme="majorBidi" w:hAnsiTheme="majorBidi" w:cstheme="majorBidi"/>
          <w:shd w:val="clear" w:color="auto" w:fill="FFFFFF"/>
        </w:rPr>
        <w:t xml:space="preserve">It is particularly common among people whose ancestors come from </w:t>
      </w:r>
      <w:r w:rsidR="002E5C2A" w:rsidRPr="009A607C">
        <w:rPr>
          <w:rFonts w:asciiTheme="majorBidi" w:hAnsiTheme="majorBidi" w:cstheme="majorBidi"/>
          <w:shd w:val="clear" w:color="auto" w:fill="FFFFFF"/>
        </w:rPr>
        <w:t>certain areas in the world including Arabian Peninsula and Mediterranean countries</w:t>
      </w:r>
      <w:r w:rsidR="002E5C2A" w:rsidRPr="009A607C">
        <w:rPr>
          <w:rFonts w:asciiTheme="majorBidi" w:hAnsiTheme="majorBidi" w:cstheme="majorBidi"/>
          <w:color w:val="000000"/>
          <w:shd w:val="clear" w:color="auto" w:fill="FFFFFF"/>
        </w:rPr>
        <w:t>.</w:t>
      </w:r>
      <w:r w:rsidR="003B7A07"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  <w:r w:rsidR="00BA2C63"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In the United States, </w:t>
      </w:r>
      <w:r w:rsidR="002E5C2A"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there are 72,000 </w:t>
      </w:r>
      <w:r w:rsidR="00BA2C63"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SCD </w:t>
      </w:r>
      <w:r w:rsidR="002E5C2A" w:rsidRPr="009A607C">
        <w:rPr>
          <w:rFonts w:asciiTheme="majorBidi" w:hAnsiTheme="majorBidi" w:cstheme="majorBidi"/>
          <w:color w:val="000000"/>
          <w:shd w:val="clear" w:color="auto" w:fill="FFFFFF"/>
        </w:rPr>
        <w:t>patients and two</w:t>
      </w:r>
      <w:r w:rsidR="00BA2C63" w:rsidRPr="009A607C">
        <w:rPr>
          <w:rFonts w:asciiTheme="majorBidi" w:hAnsiTheme="majorBidi" w:cstheme="majorBidi"/>
          <w:color w:val="000000"/>
          <w:shd w:val="clear" w:color="auto" w:fill="FFFFFF"/>
        </w:rPr>
        <w:t xml:space="preserve"> million carriers</w:t>
      </w:r>
      <w:r w:rsidRPr="009A607C">
        <w:rPr>
          <w:rFonts w:asciiTheme="majorBidi" w:hAnsiTheme="majorBidi" w:cstheme="majorBidi"/>
        </w:rPr>
        <w:t>.</w:t>
      </w:r>
      <w:r w:rsidR="003B7A07" w:rsidRPr="009A607C">
        <w:rPr>
          <w:rFonts w:asciiTheme="majorBidi" w:hAnsiTheme="majorBidi" w:cstheme="majorBidi"/>
        </w:rPr>
        <w:t xml:space="preserve"> </w:t>
      </w:r>
      <w:r w:rsidRPr="009A607C">
        <w:rPr>
          <w:rFonts w:asciiTheme="majorBidi" w:eastAsia="MinionPro-Regular" w:hAnsiTheme="majorBidi" w:cstheme="majorBidi"/>
        </w:rPr>
        <w:t xml:space="preserve">In Iraq there is </w:t>
      </w:r>
      <w:r w:rsidR="002E5C2A" w:rsidRPr="009A607C">
        <w:rPr>
          <w:rFonts w:asciiTheme="majorBidi" w:eastAsia="MinionPro-Regular" w:hAnsiTheme="majorBidi" w:cstheme="majorBidi"/>
        </w:rPr>
        <w:t>limited</w:t>
      </w:r>
      <w:r w:rsidRPr="009A607C">
        <w:rPr>
          <w:rFonts w:asciiTheme="majorBidi" w:eastAsia="MinionPro-Regular" w:hAnsiTheme="majorBidi" w:cstheme="majorBidi"/>
        </w:rPr>
        <w:t xml:space="preserve"> data on epidemiology and burden of </w:t>
      </w:r>
      <w:r w:rsidR="00BA2C63" w:rsidRPr="009A607C">
        <w:rPr>
          <w:rFonts w:asciiTheme="majorBidi" w:eastAsia="MinionPro-Regular" w:hAnsiTheme="majorBidi" w:cstheme="majorBidi"/>
        </w:rPr>
        <w:t>SCD</w:t>
      </w:r>
      <w:r w:rsidRPr="009A607C">
        <w:rPr>
          <w:rFonts w:asciiTheme="majorBidi" w:eastAsia="MinionPro-Regular" w:hAnsiTheme="majorBidi" w:cstheme="majorBidi"/>
        </w:rPr>
        <w:t>. The objectives of this study were</w:t>
      </w:r>
      <w:r w:rsidR="003B7A07" w:rsidRPr="009A607C">
        <w:rPr>
          <w:rFonts w:asciiTheme="majorBidi" w:eastAsia="MinionPro-Regular" w:hAnsiTheme="majorBidi" w:cstheme="majorBidi"/>
        </w:rPr>
        <w:t xml:space="preserve"> </w:t>
      </w:r>
      <w:r w:rsidRPr="009A607C">
        <w:rPr>
          <w:rFonts w:asciiTheme="majorBidi" w:hAnsiTheme="majorBidi" w:cstheme="majorBidi"/>
          <w:lang w:bidi="ar-IQ"/>
        </w:rPr>
        <w:t xml:space="preserve">to estimate the incidence and prevalence </w:t>
      </w:r>
      <w:r w:rsidR="002E5C2A" w:rsidRPr="009A607C">
        <w:rPr>
          <w:rFonts w:asciiTheme="majorBidi" w:hAnsiTheme="majorBidi" w:cstheme="majorBidi"/>
          <w:lang w:bidi="ar-IQ"/>
        </w:rPr>
        <w:t xml:space="preserve">and </w:t>
      </w:r>
      <w:r w:rsidRPr="009A607C">
        <w:rPr>
          <w:rFonts w:asciiTheme="majorBidi" w:hAnsiTheme="majorBidi" w:cstheme="majorBidi"/>
          <w:lang w:bidi="ar-IQ"/>
        </w:rPr>
        <w:t xml:space="preserve">identify their trends over the period 2010-2015, </w:t>
      </w:r>
      <w:r w:rsidR="008131E3" w:rsidRPr="009A607C">
        <w:rPr>
          <w:rFonts w:asciiTheme="majorBidi" w:hAnsiTheme="majorBidi" w:cstheme="majorBidi"/>
          <w:lang w:bidi="ar-IQ"/>
        </w:rPr>
        <w:t xml:space="preserve">and </w:t>
      </w:r>
      <w:r w:rsidR="002E5C2A" w:rsidRPr="009A607C">
        <w:rPr>
          <w:rFonts w:asciiTheme="majorBidi" w:hAnsiTheme="majorBidi" w:cstheme="majorBidi"/>
          <w:lang w:bidi="ar-IQ"/>
        </w:rPr>
        <w:t xml:space="preserve">describe basic </w:t>
      </w:r>
      <w:r w:rsidRPr="009A607C">
        <w:rPr>
          <w:rFonts w:asciiTheme="majorBidi" w:hAnsiTheme="majorBidi" w:cstheme="majorBidi"/>
          <w:lang w:bidi="ar-IQ"/>
        </w:rPr>
        <w:t xml:space="preserve">epidemiological characteristics </w:t>
      </w:r>
      <w:r w:rsidR="008131E3" w:rsidRPr="009A607C">
        <w:rPr>
          <w:rFonts w:asciiTheme="majorBidi" w:hAnsiTheme="majorBidi" w:cstheme="majorBidi"/>
          <w:lang w:bidi="ar-IQ"/>
        </w:rPr>
        <w:t>of</w:t>
      </w:r>
      <w:r w:rsidR="003B7A07" w:rsidRPr="009A607C">
        <w:rPr>
          <w:rFonts w:asciiTheme="majorBidi" w:hAnsiTheme="majorBidi" w:cstheme="majorBidi"/>
          <w:lang w:bidi="ar-IQ"/>
        </w:rPr>
        <w:t xml:space="preserve"> </w:t>
      </w:r>
      <w:r w:rsidR="00BA2C63" w:rsidRPr="009A607C">
        <w:rPr>
          <w:rFonts w:asciiTheme="majorBidi" w:hAnsiTheme="majorBidi" w:cstheme="majorBidi"/>
          <w:lang w:bidi="ar-IQ"/>
        </w:rPr>
        <w:t>SCD</w:t>
      </w:r>
      <w:r w:rsidRPr="009A607C">
        <w:rPr>
          <w:rFonts w:asciiTheme="majorBidi" w:hAnsiTheme="majorBidi" w:cstheme="majorBidi"/>
          <w:lang w:bidi="ar-IQ"/>
        </w:rPr>
        <w:t xml:space="preserve"> patients in Iraq.</w:t>
      </w:r>
    </w:p>
    <w:p w:rsidR="004F518F" w:rsidRPr="009A607C" w:rsidRDefault="004F518F" w:rsidP="0088786F">
      <w:pPr>
        <w:bidi w:val="0"/>
        <w:spacing w:line="360" w:lineRule="auto"/>
        <w:jc w:val="both"/>
        <w:rPr>
          <w:lang w:bidi="ar-IQ"/>
        </w:rPr>
      </w:pPr>
      <w:r w:rsidRPr="009A607C">
        <w:rPr>
          <w:rFonts w:asciiTheme="majorBidi" w:hAnsiTheme="majorBidi" w:cstheme="majorBidi"/>
          <w:b/>
          <w:bCs/>
        </w:rPr>
        <w:t>Methods</w:t>
      </w:r>
      <w:r w:rsidRPr="009A607C">
        <w:rPr>
          <w:rFonts w:asciiTheme="majorBidi" w:hAnsiTheme="majorBidi" w:cstheme="majorBidi"/>
        </w:rPr>
        <w:t xml:space="preserve">: </w:t>
      </w:r>
      <w:r w:rsidR="0088786F" w:rsidRPr="009A607C">
        <w:rPr>
          <w:rFonts w:asciiTheme="majorBidi" w:hAnsiTheme="majorBidi" w:cstheme="majorBidi"/>
        </w:rPr>
        <w:t xml:space="preserve">We conducted </w:t>
      </w:r>
      <w:r w:rsidR="0088786F" w:rsidRPr="009A607C">
        <w:rPr>
          <w:rFonts w:asciiTheme="majorBidi" w:hAnsiTheme="majorBidi" w:cstheme="majorBidi"/>
          <w:lang w:bidi="ar-IQ"/>
        </w:rPr>
        <w:t>this</w:t>
      </w:r>
      <w:r w:rsidR="002E5C2A" w:rsidRPr="009A607C">
        <w:rPr>
          <w:rFonts w:asciiTheme="majorBidi" w:hAnsiTheme="majorBidi" w:cstheme="majorBidi"/>
          <w:lang w:bidi="ar-IQ"/>
        </w:rPr>
        <w:t xml:space="preserve"> descriptive study through visiting </w:t>
      </w:r>
      <w:r w:rsidR="0088786F" w:rsidRPr="009A607C">
        <w:rPr>
          <w:rFonts w:asciiTheme="majorBidi" w:hAnsiTheme="majorBidi" w:cstheme="majorBidi"/>
          <w:lang w:bidi="ar-IQ"/>
        </w:rPr>
        <w:t xml:space="preserve">the </w:t>
      </w:r>
      <w:r w:rsidR="002E5C2A" w:rsidRPr="009A607C">
        <w:rPr>
          <w:rFonts w:asciiTheme="majorBidi" w:hAnsiTheme="majorBidi" w:cstheme="majorBidi"/>
          <w:lang w:bidi="ar-IQ"/>
        </w:rPr>
        <w:t xml:space="preserve">accessible 16 (of the 19) </w:t>
      </w:r>
      <w:proofErr w:type="spellStart"/>
      <w:r w:rsidR="002E5C2A" w:rsidRPr="009A607C">
        <w:rPr>
          <w:rFonts w:asciiTheme="majorBidi" w:hAnsiTheme="majorBidi" w:cstheme="majorBidi"/>
          <w:lang w:bidi="ar-IQ"/>
        </w:rPr>
        <w:t>hemoglobinopathies</w:t>
      </w:r>
      <w:proofErr w:type="spellEnd"/>
      <w:r w:rsidR="002E5C2A" w:rsidRPr="009A607C">
        <w:rPr>
          <w:rFonts w:asciiTheme="majorBidi" w:hAnsiTheme="majorBidi" w:cstheme="majorBidi"/>
          <w:lang w:bidi="ar-IQ"/>
        </w:rPr>
        <w:t xml:space="preserve"> centers in Iraq. A desk review of the records of all patients</w:t>
      </w:r>
      <w:r w:rsidR="003B7A07" w:rsidRPr="009A607C">
        <w:rPr>
          <w:rFonts w:asciiTheme="majorBidi" w:hAnsiTheme="majorBidi" w:cstheme="majorBidi"/>
          <w:lang w:bidi="ar-IQ"/>
        </w:rPr>
        <w:t xml:space="preserve"> </w:t>
      </w:r>
      <w:r w:rsidR="002E5C2A" w:rsidRPr="009A607C">
        <w:rPr>
          <w:rFonts w:asciiTheme="majorBidi" w:hAnsiTheme="majorBidi" w:cstheme="majorBidi"/>
          <w:lang w:bidi="ar-IQ"/>
        </w:rPr>
        <w:t xml:space="preserve">registered in these centers during </w:t>
      </w:r>
      <w:r w:rsidRPr="009A607C">
        <w:rPr>
          <w:rFonts w:asciiTheme="majorBidi" w:hAnsiTheme="majorBidi" w:cstheme="majorBidi"/>
          <w:lang w:bidi="ar-IQ"/>
        </w:rPr>
        <w:t>2010-2015</w:t>
      </w:r>
      <w:r w:rsidR="002E5C2A" w:rsidRPr="009A607C">
        <w:rPr>
          <w:rFonts w:asciiTheme="majorBidi" w:hAnsiTheme="majorBidi" w:cstheme="majorBidi"/>
          <w:lang w:bidi="ar-IQ"/>
        </w:rPr>
        <w:t>. We obtained p</w:t>
      </w:r>
      <w:r w:rsidRPr="009A607C">
        <w:rPr>
          <w:rFonts w:asciiTheme="majorBidi" w:hAnsiTheme="majorBidi" w:cstheme="majorBidi"/>
          <w:lang w:bidi="ar-IQ"/>
        </w:rPr>
        <w:t>opulation data of Iraq</w:t>
      </w:r>
      <w:r w:rsidR="002E5C2A" w:rsidRPr="009A607C">
        <w:rPr>
          <w:rFonts w:asciiTheme="majorBidi" w:hAnsiTheme="majorBidi" w:cstheme="majorBidi"/>
          <w:lang w:bidi="ar-IQ"/>
        </w:rPr>
        <w:t>i</w:t>
      </w:r>
      <w:r w:rsidR="003B7A07" w:rsidRPr="009A607C">
        <w:rPr>
          <w:rFonts w:asciiTheme="majorBidi" w:hAnsiTheme="majorBidi" w:cstheme="majorBidi"/>
          <w:lang w:bidi="ar-IQ"/>
        </w:rPr>
        <w:t xml:space="preserve"> </w:t>
      </w:r>
      <w:r w:rsidR="002E5C2A" w:rsidRPr="009A607C">
        <w:rPr>
          <w:rFonts w:asciiTheme="majorBidi" w:hAnsiTheme="majorBidi" w:cstheme="majorBidi"/>
          <w:lang w:bidi="ar-IQ"/>
        </w:rPr>
        <w:t xml:space="preserve">governorates </w:t>
      </w:r>
      <w:r w:rsidRPr="009A607C">
        <w:rPr>
          <w:rFonts w:asciiTheme="majorBidi" w:hAnsiTheme="majorBidi" w:cstheme="majorBidi"/>
          <w:lang w:bidi="ar-IQ"/>
        </w:rPr>
        <w:t xml:space="preserve">from </w:t>
      </w:r>
      <w:r w:rsidR="002E5C2A" w:rsidRPr="009A607C">
        <w:rPr>
          <w:rFonts w:asciiTheme="majorBidi" w:hAnsiTheme="majorBidi" w:cstheme="majorBidi"/>
          <w:lang w:bidi="ar-IQ"/>
        </w:rPr>
        <w:t xml:space="preserve">the </w:t>
      </w:r>
      <w:r w:rsidRPr="009A607C">
        <w:rPr>
          <w:rFonts w:asciiTheme="majorBidi" w:hAnsiTheme="majorBidi" w:cstheme="majorBidi"/>
          <w:lang w:bidi="ar-IQ"/>
        </w:rPr>
        <w:t xml:space="preserve">Ministry of Planning. </w:t>
      </w:r>
    </w:p>
    <w:p w:rsidR="004F518F" w:rsidRPr="009A607C" w:rsidRDefault="004F518F" w:rsidP="003B7A07">
      <w:pPr>
        <w:bidi w:val="0"/>
        <w:spacing w:line="360" w:lineRule="auto"/>
        <w:rPr>
          <w:lang w:bidi="ar-IQ"/>
        </w:rPr>
      </w:pPr>
      <w:r w:rsidRPr="009A607C">
        <w:rPr>
          <w:rFonts w:asciiTheme="majorBidi" w:hAnsiTheme="majorBidi" w:cstheme="majorBidi"/>
          <w:b/>
          <w:bCs/>
        </w:rPr>
        <w:t xml:space="preserve">Results: </w:t>
      </w:r>
      <w:r w:rsidR="008131E3" w:rsidRPr="009A607C">
        <w:rPr>
          <w:rFonts w:asciiTheme="majorBidi" w:hAnsiTheme="majorBidi" w:cstheme="majorBidi"/>
          <w:lang w:bidi="ar-IQ"/>
        </w:rPr>
        <w:t>The total number of SCD patients</w:t>
      </w:r>
      <w:r w:rsidRPr="009A607C">
        <w:rPr>
          <w:rFonts w:asciiTheme="majorBidi" w:hAnsiTheme="majorBidi" w:cstheme="majorBidi"/>
          <w:lang w:bidi="ar-IQ"/>
        </w:rPr>
        <w:t xml:space="preserve"> in Iraq in 2015,</w:t>
      </w:r>
      <w:r w:rsidR="008131E3" w:rsidRPr="009A607C">
        <w:rPr>
          <w:rFonts w:asciiTheme="majorBidi" w:hAnsiTheme="majorBidi" w:cstheme="majorBidi"/>
          <w:lang w:bidi="ar-IQ"/>
        </w:rPr>
        <w:t xml:space="preserve"> was 5,124</w:t>
      </w:r>
      <w:r w:rsidR="002E5C2A" w:rsidRPr="009A607C">
        <w:rPr>
          <w:rFonts w:asciiTheme="majorBidi" w:hAnsiTheme="majorBidi" w:cstheme="majorBidi"/>
          <w:lang w:bidi="ar-IQ"/>
        </w:rPr>
        <w:t xml:space="preserve">. </w:t>
      </w:r>
      <w:r w:rsidRPr="009A607C">
        <w:rPr>
          <w:rFonts w:asciiTheme="majorBidi" w:hAnsiTheme="majorBidi" w:cstheme="majorBidi"/>
          <w:lang w:bidi="ar-IQ"/>
        </w:rPr>
        <w:t xml:space="preserve">The prevalence </w:t>
      </w:r>
      <w:r w:rsidR="002E5C2A" w:rsidRPr="009A607C">
        <w:rPr>
          <w:rFonts w:asciiTheme="majorBidi" w:hAnsiTheme="majorBidi" w:cstheme="majorBidi"/>
          <w:lang w:bidi="ar-IQ"/>
        </w:rPr>
        <w:t xml:space="preserve">of SCD had slightly increased from 13.1/100,000 in 2010 to 13.9/100,000 in 2015, </w:t>
      </w:r>
      <w:r w:rsidRPr="009A607C">
        <w:rPr>
          <w:rFonts w:asciiTheme="majorBidi" w:hAnsiTheme="majorBidi" w:cstheme="majorBidi"/>
          <w:lang w:bidi="ar-IQ"/>
        </w:rPr>
        <w:t xml:space="preserve">while the incidence </w:t>
      </w:r>
      <w:r w:rsidR="002E5C2A" w:rsidRPr="009A607C">
        <w:rPr>
          <w:rFonts w:asciiTheme="majorBidi" w:hAnsiTheme="majorBidi" w:cstheme="majorBidi"/>
          <w:lang w:bidi="ar-IQ"/>
        </w:rPr>
        <w:t xml:space="preserve">had </w:t>
      </w:r>
      <w:r w:rsidRPr="009A607C">
        <w:rPr>
          <w:rFonts w:asciiTheme="majorBidi" w:hAnsiTheme="majorBidi" w:cstheme="majorBidi"/>
          <w:lang w:bidi="ar-IQ"/>
        </w:rPr>
        <w:t xml:space="preserve">decreased from </w:t>
      </w:r>
      <w:r w:rsidR="00061F85" w:rsidRPr="009A607C">
        <w:rPr>
          <w:rFonts w:asciiTheme="majorBidi" w:hAnsiTheme="majorBidi" w:cstheme="majorBidi"/>
          <w:lang w:bidi="ar-IQ"/>
        </w:rPr>
        <w:t>19.7</w:t>
      </w:r>
      <w:r w:rsidRPr="009A607C">
        <w:rPr>
          <w:rFonts w:asciiTheme="majorBidi" w:hAnsiTheme="majorBidi" w:cstheme="majorBidi"/>
          <w:lang w:bidi="ar-IQ"/>
        </w:rPr>
        <w:t xml:space="preserve">/100,000 in 2010 to </w:t>
      </w:r>
      <w:r w:rsidR="00061F85" w:rsidRPr="009A607C">
        <w:rPr>
          <w:rFonts w:asciiTheme="majorBidi" w:hAnsiTheme="majorBidi" w:cstheme="majorBidi"/>
          <w:lang w:bidi="ar-IQ"/>
        </w:rPr>
        <w:t>13.2</w:t>
      </w:r>
      <w:r w:rsidRPr="009A607C">
        <w:rPr>
          <w:rFonts w:asciiTheme="majorBidi" w:hAnsiTheme="majorBidi" w:cstheme="majorBidi"/>
          <w:lang w:bidi="ar-IQ"/>
        </w:rPr>
        <w:t xml:space="preserve">/100,000 in 2015. The highest prevalence of </w:t>
      </w:r>
      <w:r w:rsidR="00D93C3E" w:rsidRPr="009A607C">
        <w:rPr>
          <w:rFonts w:asciiTheme="majorBidi" w:hAnsiTheme="majorBidi" w:cstheme="majorBidi"/>
          <w:lang w:bidi="ar-IQ"/>
        </w:rPr>
        <w:t>SCD</w:t>
      </w:r>
      <w:r w:rsidRPr="009A607C">
        <w:rPr>
          <w:rFonts w:asciiTheme="majorBidi" w:hAnsiTheme="majorBidi" w:cstheme="majorBidi"/>
          <w:lang w:bidi="ar-IQ"/>
        </w:rPr>
        <w:t xml:space="preserve"> was registered in Basra province</w:t>
      </w:r>
      <w:r w:rsidR="002B0240" w:rsidRPr="009A607C">
        <w:rPr>
          <w:rFonts w:asciiTheme="majorBidi" w:hAnsiTheme="majorBidi" w:cstheme="majorBidi"/>
          <w:lang w:bidi="ar-IQ"/>
        </w:rPr>
        <w:t xml:space="preserve"> (the most southern province)</w:t>
      </w:r>
      <w:r w:rsidRPr="009A607C">
        <w:rPr>
          <w:rFonts w:asciiTheme="majorBidi" w:hAnsiTheme="majorBidi" w:cstheme="majorBidi"/>
          <w:lang w:bidi="ar-IQ"/>
        </w:rPr>
        <w:t xml:space="preserve"> (</w:t>
      </w:r>
      <w:r w:rsidR="00D93C3E" w:rsidRPr="009A607C">
        <w:rPr>
          <w:rFonts w:asciiTheme="majorBidi" w:hAnsiTheme="majorBidi" w:cstheme="majorBidi"/>
          <w:lang w:bidi="ar-IQ"/>
        </w:rPr>
        <w:t>124</w:t>
      </w:r>
      <w:r w:rsidRPr="009A607C">
        <w:rPr>
          <w:rFonts w:asciiTheme="majorBidi" w:hAnsiTheme="majorBidi" w:cstheme="majorBidi"/>
          <w:lang w:bidi="ar-IQ"/>
        </w:rPr>
        <w:t>/100,000)</w:t>
      </w:r>
      <w:r w:rsidR="00E6704B" w:rsidRPr="009A607C">
        <w:rPr>
          <w:rFonts w:asciiTheme="majorBidi" w:hAnsiTheme="majorBidi" w:cstheme="majorBidi"/>
          <w:lang w:bidi="ar-IQ"/>
        </w:rPr>
        <w:t xml:space="preserve"> an</w:t>
      </w:r>
      <w:r w:rsidR="0088786F" w:rsidRPr="009A607C">
        <w:rPr>
          <w:rFonts w:asciiTheme="majorBidi" w:hAnsiTheme="majorBidi" w:cstheme="majorBidi"/>
          <w:lang w:bidi="ar-IQ"/>
        </w:rPr>
        <w:t xml:space="preserve">d the lowest was in </w:t>
      </w:r>
      <w:proofErr w:type="spellStart"/>
      <w:r w:rsidR="0088786F" w:rsidRPr="009A607C">
        <w:rPr>
          <w:rFonts w:asciiTheme="majorBidi" w:hAnsiTheme="majorBidi" w:cstheme="majorBidi"/>
          <w:lang w:bidi="ar-IQ"/>
        </w:rPr>
        <w:t>Sulaymaniya</w:t>
      </w:r>
      <w:proofErr w:type="spellEnd"/>
      <w:r w:rsidR="003B7A07" w:rsidRPr="009A607C">
        <w:rPr>
          <w:rFonts w:asciiTheme="majorBidi" w:hAnsiTheme="majorBidi" w:cstheme="majorBidi"/>
          <w:lang w:bidi="ar-IQ"/>
        </w:rPr>
        <w:t xml:space="preserve"> </w:t>
      </w:r>
      <w:r w:rsidR="00E6704B" w:rsidRPr="009A607C">
        <w:rPr>
          <w:rFonts w:asciiTheme="majorBidi" w:hAnsiTheme="majorBidi" w:cstheme="majorBidi"/>
          <w:lang w:bidi="ar-IQ"/>
        </w:rPr>
        <w:t xml:space="preserve">and </w:t>
      </w:r>
      <w:proofErr w:type="spellStart"/>
      <w:r w:rsidR="00E6704B" w:rsidRPr="009A607C">
        <w:rPr>
          <w:rFonts w:asciiTheme="majorBidi" w:hAnsiTheme="majorBidi" w:cstheme="majorBidi"/>
          <w:lang w:bidi="ar-IQ"/>
        </w:rPr>
        <w:t>Salahaldin</w:t>
      </w:r>
      <w:proofErr w:type="spellEnd"/>
      <w:r w:rsidR="00E6704B" w:rsidRPr="009A607C">
        <w:rPr>
          <w:rFonts w:asciiTheme="majorBidi" w:hAnsiTheme="majorBidi" w:cstheme="majorBidi"/>
          <w:lang w:bidi="ar-IQ"/>
        </w:rPr>
        <w:t xml:space="preserve"> (0.3/100,000)</w:t>
      </w:r>
      <w:r w:rsidRPr="009A607C">
        <w:rPr>
          <w:rFonts w:asciiTheme="majorBidi" w:hAnsiTheme="majorBidi" w:cstheme="majorBidi"/>
          <w:lang w:bidi="ar-IQ"/>
        </w:rPr>
        <w:t>.</w:t>
      </w:r>
      <w:r w:rsidR="00042576" w:rsidRPr="009A607C">
        <w:rPr>
          <w:rFonts w:asciiTheme="majorBidi" w:hAnsiTheme="majorBidi" w:cstheme="majorBidi"/>
          <w:lang w:bidi="ar-IQ"/>
        </w:rPr>
        <w:t xml:space="preserve"> </w:t>
      </w:r>
      <w:r w:rsidRPr="009A607C">
        <w:rPr>
          <w:rFonts w:asciiTheme="majorBidi" w:hAnsiTheme="majorBidi" w:cstheme="majorBidi"/>
          <w:lang w:bidi="ar-IQ"/>
        </w:rPr>
        <w:t xml:space="preserve"> Male: female ratio was 1.1:1.</w:t>
      </w:r>
      <w:r w:rsidR="003B7A07" w:rsidRPr="009A607C">
        <w:rPr>
          <w:rFonts w:asciiTheme="majorBidi" w:hAnsiTheme="majorBidi" w:cstheme="majorBidi"/>
          <w:lang w:bidi="ar-IQ"/>
        </w:rPr>
        <w:t xml:space="preserve"> </w:t>
      </w:r>
      <w:r w:rsidR="002B0240" w:rsidRPr="009A607C">
        <w:rPr>
          <w:rFonts w:asciiTheme="majorBidi" w:hAnsiTheme="majorBidi" w:cstheme="majorBidi"/>
          <w:lang w:bidi="ar-IQ"/>
        </w:rPr>
        <w:t xml:space="preserve">The mean age of SCD patients was </w:t>
      </w:r>
      <w:r w:rsidR="003B7A07" w:rsidRPr="009A607C">
        <w:rPr>
          <w:rFonts w:asciiTheme="majorBidi" w:hAnsiTheme="majorBidi" w:cstheme="majorBidi"/>
          <w:lang w:bidi="ar-IQ"/>
        </w:rPr>
        <w:t>16.3±12.4</w:t>
      </w:r>
      <w:r w:rsidR="002B0240" w:rsidRPr="009A607C">
        <w:rPr>
          <w:rFonts w:asciiTheme="majorBidi" w:hAnsiTheme="majorBidi" w:cstheme="majorBidi"/>
          <w:lang w:bidi="ar-IQ"/>
        </w:rPr>
        <w:t xml:space="preserve">. </w:t>
      </w:r>
      <w:r w:rsidRPr="009A607C">
        <w:rPr>
          <w:rFonts w:asciiTheme="majorBidi" w:hAnsiTheme="majorBidi" w:cstheme="majorBidi"/>
          <w:lang w:bidi="ar-IQ"/>
        </w:rPr>
        <w:t>Most of the patients were in the age group 6–15 years (</w:t>
      </w:r>
      <w:r w:rsidR="00D93C3E" w:rsidRPr="009A607C">
        <w:rPr>
          <w:rFonts w:asciiTheme="majorBidi" w:hAnsiTheme="majorBidi" w:cstheme="majorBidi"/>
          <w:lang w:bidi="ar-IQ"/>
        </w:rPr>
        <w:t>37</w:t>
      </w:r>
      <w:r w:rsidRPr="009A607C">
        <w:rPr>
          <w:rFonts w:asciiTheme="majorBidi" w:hAnsiTheme="majorBidi" w:cstheme="majorBidi"/>
          <w:lang w:bidi="ar-IQ"/>
        </w:rPr>
        <w:t xml:space="preserve">%) and only </w:t>
      </w:r>
      <w:r w:rsidR="00D93C3E" w:rsidRPr="009A607C">
        <w:rPr>
          <w:rFonts w:asciiTheme="majorBidi" w:hAnsiTheme="majorBidi" w:cstheme="majorBidi"/>
          <w:lang w:bidi="ar-IQ"/>
        </w:rPr>
        <w:t>16</w:t>
      </w:r>
      <w:r w:rsidRPr="009A607C">
        <w:rPr>
          <w:rFonts w:asciiTheme="majorBidi" w:hAnsiTheme="majorBidi" w:cstheme="majorBidi"/>
          <w:lang w:bidi="ar-IQ"/>
        </w:rPr>
        <w:t xml:space="preserve">% aged ≥30 years. Around </w:t>
      </w:r>
      <w:r w:rsidR="00E6704B" w:rsidRPr="009A607C">
        <w:rPr>
          <w:rFonts w:asciiTheme="majorBidi" w:hAnsiTheme="majorBidi" w:cstheme="majorBidi"/>
          <w:lang w:bidi="ar-IQ"/>
        </w:rPr>
        <w:t>67</w:t>
      </w:r>
      <w:r w:rsidRPr="009A607C">
        <w:rPr>
          <w:rFonts w:asciiTheme="majorBidi" w:hAnsiTheme="majorBidi" w:cstheme="majorBidi"/>
          <w:lang w:bidi="ar-IQ"/>
        </w:rPr>
        <w:t xml:space="preserve">% of patients were of consanguineous parents. The current prevalence of </w:t>
      </w:r>
      <w:r w:rsidR="00C238EF" w:rsidRPr="009A607C">
        <w:rPr>
          <w:rFonts w:asciiTheme="majorBidi" w:hAnsiTheme="majorBidi" w:cstheme="majorBidi"/>
          <w:lang w:bidi="ar-IQ"/>
        </w:rPr>
        <w:t>hepatitis C</w:t>
      </w:r>
      <w:r w:rsidRPr="009A607C">
        <w:rPr>
          <w:rFonts w:asciiTheme="majorBidi" w:hAnsiTheme="majorBidi" w:cstheme="majorBidi"/>
          <w:lang w:bidi="ar-IQ"/>
        </w:rPr>
        <w:t xml:space="preserve"> infection was </w:t>
      </w:r>
      <w:r w:rsidR="00E6704B" w:rsidRPr="009A607C">
        <w:rPr>
          <w:rFonts w:asciiTheme="majorBidi" w:hAnsiTheme="majorBidi" w:cstheme="majorBidi"/>
          <w:lang w:bidi="ar-IQ"/>
        </w:rPr>
        <w:t>6.4</w:t>
      </w:r>
      <w:r w:rsidRPr="009A607C">
        <w:rPr>
          <w:rFonts w:asciiTheme="majorBidi" w:hAnsiTheme="majorBidi" w:cstheme="majorBidi"/>
          <w:lang w:bidi="ar-IQ"/>
        </w:rPr>
        <w:t>%</w:t>
      </w:r>
      <w:r w:rsidR="002B0240" w:rsidRPr="009A607C">
        <w:rPr>
          <w:rFonts w:asciiTheme="majorBidi" w:hAnsiTheme="majorBidi" w:cstheme="majorBidi"/>
          <w:lang w:bidi="ar-IQ"/>
        </w:rPr>
        <w:t xml:space="preserve"> and</w:t>
      </w:r>
      <w:r w:rsidRPr="009A607C">
        <w:rPr>
          <w:rFonts w:asciiTheme="majorBidi" w:hAnsiTheme="majorBidi" w:cstheme="majorBidi"/>
          <w:lang w:bidi="ar-IQ"/>
        </w:rPr>
        <w:t xml:space="preserve"> for </w:t>
      </w:r>
      <w:r w:rsidR="00C238EF" w:rsidRPr="009A607C">
        <w:rPr>
          <w:rFonts w:asciiTheme="majorBidi" w:hAnsiTheme="majorBidi" w:cstheme="majorBidi"/>
          <w:lang w:bidi="ar-IQ"/>
        </w:rPr>
        <w:t>hepatitis B</w:t>
      </w:r>
      <w:r w:rsidRPr="009A607C">
        <w:rPr>
          <w:rFonts w:asciiTheme="majorBidi" w:hAnsiTheme="majorBidi" w:cstheme="majorBidi"/>
          <w:lang w:bidi="ar-IQ"/>
        </w:rPr>
        <w:t xml:space="preserve"> infection was 0.</w:t>
      </w:r>
      <w:r w:rsidR="00E6704B" w:rsidRPr="009A607C">
        <w:rPr>
          <w:rFonts w:asciiTheme="majorBidi" w:hAnsiTheme="majorBidi" w:cstheme="majorBidi"/>
          <w:lang w:bidi="ar-IQ"/>
        </w:rPr>
        <w:t>2</w:t>
      </w:r>
      <w:r w:rsidRPr="009A607C">
        <w:rPr>
          <w:rFonts w:asciiTheme="majorBidi" w:hAnsiTheme="majorBidi" w:cstheme="majorBidi"/>
          <w:lang w:bidi="ar-IQ"/>
        </w:rPr>
        <w:t>%</w:t>
      </w:r>
      <w:r w:rsidR="00E6704B" w:rsidRPr="009A607C">
        <w:rPr>
          <w:rFonts w:asciiTheme="majorBidi" w:hAnsiTheme="majorBidi" w:cstheme="majorBidi"/>
          <w:lang w:bidi="ar-IQ"/>
        </w:rPr>
        <w:t xml:space="preserve"> and </w:t>
      </w:r>
      <w:r w:rsidR="002B0240" w:rsidRPr="009A607C">
        <w:rPr>
          <w:rFonts w:asciiTheme="majorBidi" w:hAnsiTheme="majorBidi" w:cstheme="majorBidi"/>
          <w:lang w:bidi="ar-IQ"/>
        </w:rPr>
        <w:t xml:space="preserve">none of the patients had </w:t>
      </w:r>
      <w:r w:rsidR="00C238EF" w:rsidRPr="009A607C">
        <w:rPr>
          <w:rFonts w:asciiTheme="majorBidi" w:hAnsiTheme="majorBidi" w:cstheme="majorBidi"/>
          <w:lang w:bidi="ar-IQ"/>
        </w:rPr>
        <w:t>human immunodeficiency virus (</w:t>
      </w:r>
      <w:r w:rsidR="00E6704B" w:rsidRPr="009A607C">
        <w:rPr>
          <w:rFonts w:asciiTheme="majorBidi" w:hAnsiTheme="majorBidi" w:cstheme="majorBidi"/>
          <w:lang w:bidi="ar-IQ"/>
        </w:rPr>
        <w:t>HIV</w:t>
      </w:r>
      <w:r w:rsidR="00C238EF" w:rsidRPr="009A607C">
        <w:rPr>
          <w:rFonts w:asciiTheme="majorBidi" w:hAnsiTheme="majorBidi" w:cstheme="majorBidi"/>
          <w:lang w:bidi="ar-IQ"/>
        </w:rPr>
        <w:t>)</w:t>
      </w:r>
      <w:r w:rsidR="00E6704B" w:rsidRPr="009A607C">
        <w:rPr>
          <w:rFonts w:asciiTheme="majorBidi" w:hAnsiTheme="majorBidi" w:cstheme="majorBidi"/>
          <w:lang w:bidi="ar-IQ"/>
        </w:rPr>
        <w:t>.</w:t>
      </w:r>
    </w:p>
    <w:p w:rsidR="004F518F" w:rsidRPr="009A607C" w:rsidRDefault="004F518F" w:rsidP="0088786F">
      <w:pPr>
        <w:pStyle w:val="Default"/>
        <w:spacing w:line="360" w:lineRule="auto"/>
        <w:rPr>
          <w:rFonts w:asciiTheme="majorBidi" w:hAnsiTheme="majorBidi" w:cstheme="majorBidi"/>
        </w:rPr>
      </w:pPr>
      <w:r w:rsidRPr="009A607C">
        <w:rPr>
          <w:rFonts w:asciiTheme="majorBidi" w:hAnsiTheme="majorBidi" w:cstheme="majorBidi"/>
          <w:b/>
          <w:bCs/>
        </w:rPr>
        <w:t xml:space="preserve">Conclusion: </w:t>
      </w:r>
      <w:r w:rsidR="002B0240" w:rsidRPr="009A607C">
        <w:rPr>
          <w:rFonts w:asciiTheme="majorBidi" w:hAnsiTheme="majorBidi" w:cstheme="majorBidi"/>
        </w:rPr>
        <w:t>In spite of decreasing incidence of SCD, more work is needed to increase public awareness against consanguineous marriage.</w:t>
      </w:r>
      <w:r w:rsidR="0088786F" w:rsidRPr="009A607C">
        <w:rPr>
          <w:rFonts w:asciiTheme="majorBidi" w:hAnsiTheme="majorBidi" w:cstheme="majorBidi"/>
        </w:rPr>
        <w:t xml:space="preserve"> F</w:t>
      </w:r>
      <w:r w:rsidR="002B0240" w:rsidRPr="009A607C">
        <w:rPr>
          <w:rFonts w:asciiTheme="majorBidi" w:hAnsiTheme="majorBidi" w:cstheme="majorBidi"/>
        </w:rPr>
        <w:t xml:space="preserve">urther studies are needed to explore factors behind the variability in the prevalence between different </w:t>
      </w:r>
      <w:r w:rsidR="002B0240" w:rsidRPr="009A607C">
        <w:rPr>
          <w:rFonts w:asciiTheme="majorBidi" w:hAnsiTheme="majorBidi" w:cstheme="majorBidi"/>
          <w:lang w:bidi="ar-IQ"/>
        </w:rPr>
        <w:t>governorate</w:t>
      </w:r>
      <w:r w:rsidR="002B0240" w:rsidRPr="009A607C">
        <w:rPr>
          <w:rFonts w:asciiTheme="majorBidi" w:hAnsiTheme="majorBidi" w:cstheme="majorBidi"/>
        </w:rPr>
        <w:t xml:space="preserve">s. </w:t>
      </w:r>
    </w:p>
    <w:p w:rsidR="004F518F" w:rsidRPr="009A607C" w:rsidRDefault="004F518F" w:rsidP="004F518F">
      <w:pPr>
        <w:pStyle w:val="Default"/>
        <w:spacing w:line="360" w:lineRule="auto"/>
        <w:rPr>
          <w:rFonts w:asciiTheme="majorBidi" w:hAnsiTheme="majorBidi" w:cstheme="majorBidi"/>
        </w:rPr>
      </w:pPr>
    </w:p>
    <w:p w:rsidR="004F518F" w:rsidRPr="009A607C" w:rsidRDefault="004F518F" w:rsidP="009A607C">
      <w:pPr>
        <w:bidi w:val="0"/>
        <w:rPr>
          <w:rFonts w:asciiTheme="majorBidi" w:hAnsiTheme="majorBidi" w:cstheme="majorBidi"/>
        </w:rPr>
      </w:pPr>
      <w:r w:rsidRPr="009A607C">
        <w:rPr>
          <w:rFonts w:asciiTheme="majorBidi" w:hAnsiTheme="majorBidi" w:cstheme="majorBidi"/>
          <w:b/>
          <w:bCs/>
        </w:rPr>
        <w:t>Key Words</w:t>
      </w:r>
      <w:r w:rsidRPr="009A607C">
        <w:rPr>
          <w:rFonts w:asciiTheme="majorBidi" w:hAnsiTheme="majorBidi" w:cstheme="majorBidi"/>
        </w:rPr>
        <w:t xml:space="preserve">: </w:t>
      </w:r>
      <w:r w:rsidR="00C238EF" w:rsidRPr="009A607C">
        <w:rPr>
          <w:rFonts w:asciiTheme="majorBidi" w:hAnsiTheme="majorBidi" w:cstheme="majorBidi"/>
          <w:shd w:val="clear" w:color="auto" w:fill="FFFFFF"/>
        </w:rPr>
        <w:t>Sickle Cell Disease</w:t>
      </w:r>
      <w:r w:rsidRPr="009A607C">
        <w:rPr>
          <w:rFonts w:asciiTheme="majorBidi" w:hAnsiTheme="majorBidi" w:cstheme="majorBidi"/>
        </w:rPr>
        <w:t xml:space="preserve">, Epidemiology, Iraq, </w:t>
      </w:r>
      <w:r w:rsidRPr="009A607C">
        <w:rPr>
          <w:rFonts w:asciiTheme="majorBidi" w:hAnsiTheme="majorBidi" w:cstheme="majorBidi"/>
          <w:shd w:val="clear" w:color="auto" w:fill="FFFFFF"/>
        </w:rPr>
        <w:t>Hepatitis B, Hepatitis C</w:t>
      </w:r>
    </w:p>
    <w:sectPr w:rsidR="004F518F" w:rsidRPr="009A607C" w:rsidSect="00AD7CB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F518F"/>
    <w:rsid w:val="00042576"/>
    <w:rsid w:val="00061F85"/>
    <w:rsid w:val="00080C67"/>
    <w:rsid w:val="002B0240"/>
    <w:rsid w:val="002E5C2A"/>
    <w:rsid w:val="003B7A07"/>
    <w:rsid w:val="003C6A4C"/>
    <w:rsid w:val="003F1017"/>
    <w:rsid w:val="003F28AA"/>
    <w:rsid w:val="004F518F"/>
    <w:rsid w:val="006D712D"/>
    <w:rsid w:val="008131E3"/>
    <w:rsid w:val="0088786F"/>
    <w:rsid w:val="008B4872"/>
    <w:rsid w:val="00914ABA"/>
    <w:rsid w:val="009A607C"/>
    <w:rsid w:val="00A343FF"/>
    <w:rsid w:val="00BA2C63"/>
    <w:rsid w:val="00C238EF"/>
    <w:rsid w:val="00D4090A"/>
    <w:rsid w:val="00D60A86"/>
    <w:rsid w:val="00D93C3E"/>
    <w:rsid w:val="00E036B2"/>
    <w:rsid w:val="00E44A13"/>
    <w:rsid w:val="00E67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7296AAE-90D5-4303-A73F-2B2AD084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18F"/>
    <w:pPr>
      <w:bidi/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1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3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Salah Aldeen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 Soft 2</dc:creator>
  <cp:lastModifiedBy>DAR AL-NASIH</cp:lastModifiedBy>
  <cp:revision>11</cp:revision>
  <dcterms:created xsi:type="dcterms:W3CDTF">2017-11-08T15:20:00Z</dcterms:created>
  <dcterms:modified xsi:type="dcterms:W3CDTF">2017-12-31T19:17:00Z</dcterms:modified>
</cp:coreProperties>
</file>