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7A3" w:rsidRPr="00197CE4" w:rsidRDefault="00FB2F61" w:rsidP="004D4B50">
      <w:pPr>
        <w:pStyle w:val="Default"/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197CE4">
        <w:rPr>
          <w:rFonts w:asciiTheme="majorBidi" w:hAnsiTheme="majorBidi" w:cstheme="majorBidi"/>
          <w:b/>
          <w:bCs/>
          <w:sz w:val="28"/>
          <w:szCs w:val="28"/>
        </w:rPr>
        <w:t>A F</w:t>
      </w:r>
      <w:r w:rsidR="00744179" w:rsidRPr="00197CE4">
        <w:rPr>
          <w:rFonts w:asciiTheme="majorBidi" w:hAnsiTheme="majorBidi" w:cstheme="majorBidi"/>
          <w:b/>
          <w:bCs/>
          <w:sz w:val="28"/>
          <w:szCs w:val="28"/>
        </w:rPr>
        <w:t>ood</w:t>
      </w:r>
      <w:r w:rsidR="004D4B50" w:rsidRPr="00197CE4">
        <w:rPr>
          <w:rFonts w:asciiTheme="majorBidi" w:hAnsiTheme="majorBidi" w:cstheme="majorBidi"/>
          <w:b/>
          <w:bCs/>
          <w:sz w:val="28"/>
          <w:szCs w:val="28"/>
        </w:rPr>
        <w:t xml:space="preserve"> Poisoning </w:t>
      </w:r>
      <w:r w:rsidR="00744179" w:rsidRPr="00197CE4">
        <w:rPr>
          <w:rFonts w:asciiTheme="majorBidi" w:hAnsiTheme="majorBidi" w:cstheme="majorBidi"/>
          <w:b/>
          <w:bCs/>
          <w:sz w:val="28"/>
          <w:szCs w:val="28"/>
        </w:rPr>
        <w:t>Outbreak in Al</w:t>
      </w:r>
      <w:r w:rsidRPr="00197CE4">
        <w:rPr>
          <w:rFonts w:asciiTheme="majorBidi" w:hAnsiTheme="majorBidi" w:cstheme="majorBidi"/>
          <w:b/>
          <w:bCs/>
          <w:sz w:val="28"/>
          <w:szCs w:val="28"/>
        </w:rPr>
        <w:t>-</w:t>
      </w:r>
      <w:proofErr w:type="spellStart"/>
      <w:r w:rsidRPr="00197CE4">
        <w:rPr>
          <w:rFonts w:asciiTheme="majorBidi" w:hAnsiTheme="majorBidi" w:cstheme="majorBidi"/>
          <w:b/>
          <w:bCs/>
          <w:sz w:val="28"/>
          <w:szCs w:val="28"/>
        </w:rPr>
        <w:t>Khazir</w:t>
      </w:r>
      <w:proofErr w:type="spellEnd"/>
      <w:r w:rsidRPr="00197CE4">
        <w:rPr>
          <w:rFonts w:asciiTheme="majorBidi" w:hAnsiTheme="majorBidi" w:cstheme="majorBidi"/>
          <w:b/>
          <w:bCs/>
          <w:sz w:val="28"/>
          <w:szCs w:val="28"/>
        </w:rPr>
        <w:t xml:space="preserve"> U2 Camp of I</w:t>
      </w:r>
      <w:r w:rsidR="00744179" w:rsidRPr="00197CE4">
        <w:rPr>
          <w:rFonts w:asciiTheme="majorBidi" w:hAnsiTheme="majorBidi" w:cstheme="majorBidi"/>
          <w:b/>
          <w:bCs/>
          <w:sz w:val="28"/>
          <w:szCs w:val="28"/>
        </w:rPr>
        <w:t xml:space="preserve">nternally </w:t>
      </w:r>
      <w:r w:rsidRPr="00197CE4">
        <w:rPr>
          <w:rFonts w:asciiTheme="majorBidi" w:hAnsiTheme="majorBidi" w:cstheme="majorBidi"/>
          <w:b/>
          <w:bCs/>
          <w:sz w:val="28"/>
          <w:szCs w:val="28"/>
        </w:rPr>
        <w:t>D</w:t>
      </w:r>
      <w:r w:rsidR="00744179" w:rsidRPr="00197CE4">
        <w:rPr>
          <w:rFonts w:asciiTheme="majorBidi" w:hAnsiTheme="majorBidi" w:cstheme="majorBidi"/>
          <w:b/>
          <w:bCs/>
          <w:sz w:val="28"/>
          <w:szCs w:val="28"/>
        </w:rPr>
        <w:t xml:space="preserve">isplaced </w:t>
      </w:r>
      <w:r w:rsidRPr="00197CE4">
        <w:rPr>
          <w:rFonts w:asciiTheme="majorBidi" w:hAnsiTheme="majorBidi" w:cstheme="majorBidi"/>
          <w:b/>
          <w:bCs/>
          <w:sz w:val="28"/>
          <w:szCs w:val="28"/>
        </w:rPr>
        <w:t>P</w:t>
      </w:r>
      <w:r w:rsidR="00744179" w:rsidRPr="00197CE4">
        <w:rPr>
          <w:rFonts w:asciiTheme="majorBidi" w:hAnsiTheme="majorBidi" w:cstheme="majorBidi"/>
          <w:b/>
          <w:bCs/>
          <w:sz w:val="28"/>
          <w:szCs w:val="28"/>
        </w:rPr>
        <w:t>erson</w:t>
      </w:r>
      <w:r w:rsidRPr="00197CE4">
        <w:rPr>
          <w:rFonts w:asciiTheme="majorBidi" w:hAnsiTheme="majorBidi" w:cstheme="majorBidi"/>
          <w:b/>
          <w:bCs/>
          <w:sz w:val="28"/>
          <w:szCs w:val="28"/>
        </w:rPr>
        <w:t>s - Iraq, Summer 2017</w:t>
      </w:r>
    </w:p>
    <w:p w:rsidR="004D4B50" w:rsidRPr="00197CE4" w:rsidRDefault="004D4B50" w:rsidP="004D4B50">
      <w:pPr>
        <w:spacing w:after="0" w:line="36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197CE4">
        <w:rPr>
          <w:rFonts w:asciiTheme="majorBidi" w:hAnsiTheme="majorBidi" w:cstheme="majorBidi"/>
          <w:sz w:val="24"/>
          <w:szCs w:val="24"/>
          <w:lang w:bidi="ar-IQ"/>
        </w:rPr>
        <w:t xml:space="preserve">Kamal </w:t>
      </w:r>
      <w:proofErr w:type="spellStart"/>
      <w:r w:rsidRPr="00197CE4">
        <w:rPr>
          <w:rFonts w:asciiTheme="majorBidi" w:hAnsiTheme="majorBidi" w:cstheme="majorBidi"/>
          <w:sz w:val="24"/>
          <w:szCs w:val="24"/>
          <w:lang w:bidi="ar-IQ"/>
        </w:rPr>
        <w:t>Kadhim</w:t>
      </w:r>
      <w:proofErr w:type="spellEnd"/>
      <w:r w:rsidRPr="00197CE4">
        <w:rPr>
          <w:rFonts w:asciiTheme="majorBidi" w:hAnsiTheme="majorBidi" w:cstheme="majorBidi"/>
          <w:sz w:val="24"/>
          <w:szCs w:val="24"/>
        </w:rPr>
        <w:t xml:space="preserve">, K. </w:t>
      </w:r>
      <w:proofErr w:type="spellStart"/>
      <w:r w:rsidRPr="00197CE4">
        <w:rPr>
          <w:rFonts w:asciiTheme="majorBidi" w:hAnsiTheme="majorBidi" w:cstheme="majorBidi"/>
          <w:sz w:val="24"/>
          <w:szCs w:val="24"/>
        </w:rPr>
        <w:t>Fathallah</w:t>
      </w:r>
      <w:proofErr w:type="spellEnd"/>
      <w:r w:rsidRPr="00197CE4">
        <w:rPr>
          <w:rFonts w:asciiTheme="majorBidi" w:hAnsiTheme="majorBidi" w:cstheme="majorBidi"/>
          <w:sz w:val="24"/>
          <w:szCs w:val="24"/>
        </w:rPr>
        <w:t xml:space="preserve">, </w:t>
      </w:r>
      <w:r w:rsidRPr="00197CE4">
        <w:rPr>
          <w:rFonts w:asciiTheme="majorBidi" w:hAnsiTheme="majorBidi" w:cstheme="majorBidi"/>
          <w:sz w:val="24"/>
          <w:szCs w:val="24"/>
          <w:lang w:bidi="ar-IQ"/>
        </w:rPr>
        <w:t>A</w:t>
      </w:r>
      <w:r w:rsidR="00EF0351" w:rsidRPr="00197CE4">
        <w:rPr>
          <w:rFonts w:asciiTheme="majorBidi" w:hAnsiTheme="majorBidi" w:cstheme="majorBidi"/>
          <w:sz w:val="24"/>
          <w:szCs w:val="24"/>
          <w:lang w:bidi="ar-IQ"/>
        </w:rPr>
        <w:t xml:space="preserve"> </w:t>
      </w:r>
      <w:proofErr w:type="spellStart"/>
      <w:r w:rsidRPr="00197CE4">
        <w:rPr>
          <w:rFonts w:asciiTheme="majorBidi" w:hAnsiTheme="majorBidi" w:cstheme="majorBidi"/>
          <w:sz w:val="24"/>
          <w:szCs w:val="24"/>
          <w:lang w:bidi="ar-IQ"/>
        </w:rPr>
        <w:t>Jaafar</w:t>
      </w:r>
      <w:proofErr w:type="spellEnd"/>
      <w:r w:rsidRPr="00197CE4">
        <w:rPr>
          <w:rFonts w:asciiTheme="majorBidi" w:hAnsiTheme="majorBidi" w:cstheme="majorBidi"/>
          <w:sz w:val="24"/>
          <w:szCs w:val="24"/>
          <w:lang w:bidi="ar-IQ"/>
        </w:rPr>
        <w:t>, A Hamad</w:t>
      </w:r>
      <w:r w:rsidRPr="00197CE4">
        <w:rPr>
          <w:rFonts w:asciiTheme="majorBidi" w:hAnsiTheme="majorBidi" w:cstheme="majorBidi"/>
          <w:sz w:val="24"/>
          <w:szCs w:val="24"/>
        </w:rPr>
        <w:t>, S</w:t>
      </w:r>
      <w:r w:rsidR="00EF0351" w:rsidRPr="00197CE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197CE4">
        <w:rPr>
          <w:rFonts w:asciiTheme="majorBidi" w:hAnsiTheme="majorBidi" w:cstheme="majorBidi"/>
          <w:sz w:val="24"/>
          <w:szCs w:val="24"/>
        </w:rPr>
        <w:t>Saadoon</w:t>
      </w:r>
      <w:proofErr w:type="spellEnd"/>
      <w:r w:rsidRPr="00197CE4">
        <w:rPr>
          <w:rFonts w:asciiTheme="majorBidi" w:hAnsiTheme="majorBidi" w:cstheme="majorBidi"/>
          <w:sz w:val="24"/>
          <w:szCs w:val="24"/>
        </w:rPr>
        <w:t xml:space="preserve">, Z </w:t>
      </w:r>
      <w:proofErr w:type="spellStart"/>
      <w:r w:rsidRPr="00197CE4">
        <w:rPr>
          <w:rFonts w:asciiTheme="majorBidi" w:hAnsiTheme="majorBidi" w:cstheme="majorBidi"/>
          <w:sz w:val="24"/>
          <w:szCs w:val="24"/>
        </w:rPr>
        <w:t>Awad</w:t>
      </w:r>
      <w:proofErr w:type="spellEnd"/>
      <w:r w:rsidRPr="00197CE4">
        <w:rPr>
          <w:rFonts w:asciiTheme="majorBidi" w:hAnsiTheme="majorBidi" w:cstheme="majorBidi"/>
          <w:sz w:val="24"/>
          <w:szCs w:val="24"/>
        </w:rPr>
        <w:t xml:space="preserve">. F </w:t>
      </w:r>
      <w:proofErr w:type="spellStart"/>
      <w:r w:rsidRPr="00197CE4">
        <w:rPr>
          <w:rFonts w:asciiTheme="majorBidi" w:hAnsiTheme="majorBidi" w:cstheme="majorBidi"/>
          <w:sz w:val="24"/>
          <w:szCs w:val="24"/>
        </w:rPr>
        <w:t>Lami</w:t>
      </w:r>
      <w:proofErr w:type="spellEnd"/>
    </w:p>
    <w:p w:rsidR="004D4B50" w:rsidRPr="00197CE4" w:rsidRDefault="004D4B50" w:rsidP="00C753E1">
      <w:pPr>
        <w:pStyle w:val="Default"/>
        <w:spacing w:line="360" w:lineRule="auto"/>
        <w:rPr>
          <w:rFonts w:asciiTheme="majorBidi" w:hAnsiTheme="majorBidi" w:cstheme="majorBidi"/>
          <w:b/>
          <w:bCs/>
          <w:color w:val="auto"/>
        </w:rPr>
      </w:pPr>
    </w:p>
    <w:p w:rsidR="00FB2F61" w:rsidRPr="00197CE4" w:rsidRDefault="00406B7A" w:rsidP="00C753E1">
      <w:pPr>
        <w:pStyle w:val="Default"/>
        <w:spacing w:line="360" w:lineRule="auto"/>
        <w:rPr>
          <w:rFonts w:ascii="Calibri" w:hAnsi="Calibri" w:cs="Calibri"/>
        </w:rPr>
      </w:pPr>
      <w:r w:rsidRPr="00197CE4">
        <w:rPr>
          <w:rFonts w:asciiTheme="majorBidi" w:hAnsiTheme="majorBidi" w:cstheme="majorBidi"/>
          <w:b/>
          <w:bCs/>
          <w:color w:val="auto"/>
        </w:rPr>
        <w:t xml:space="preserve">Background: </w:t>
      </w:r>
      <w:r w:rsidR="00C753E1" w:rsidRPr="00197CE4">
        <w:rPr>
          <w:rFonts w:asciiTheme="majorBidi" w:eastAsia="Times New Roman" w:hAnsiTheme="majorBidi" w:cstheme="majorBidi"/>
          <w:color w:val="auto"/>
        </w:rPr>
        <w:t>Globally</w:t>
      </w:r>
      <w:r w:rsidR="001B6211" w:rsidRPr="00197CE4">
        <w:rPr>
          <w:rFonts w:asciiTheme="majorBidi" w:eastAsia="Times New Roman" w:hAnsiTheme="majorBidi" w:cstheme="majorBidi"/>
          <w:color w:val="auto"/>
        </w:rPr>
        <w:t>, about</w:t>
      </w:r>
      <w:r w:rsidR="00EE1803" w:rsidRPr="00197CE4">
        <w:rPr>
          <w:rFonts w:asciiTheme="majorBidi" w:eastAsia="Times New Roman" w:hAnsiTheme="majorBidi" w:cstheme="majorBidi"/>
          <w:color w:val="auto"/>
        </w:rPr>
        <w:t xml:space="preserve"> 600 million </w:t>
      </w:r>
      <w:r w:rsidR="00C753E1" w:rsidRPr="00197CE4">
        <w:rPr>
          <w:rFonts w:asciiTheme="majorBidi" w:eastAsia="Times New Roman" w:hAnsiTheme="majorBidi" w:cstheme="majorBidi"/>
          <w:color w:val="auto"/>
        </w:rPr>
        <w:t>fall ill and</w:t>
      </w:r>
      <w:r w:rsidR="00EF0351" w:rsidRPr="00197CE4">
        <w:rPr>
          <w:rFonts w:asciiTheme="majorBidi" w:eastAsia="Times New Roman" w:hAnsiTheme="majorBidi" w:cstheme="majorBidi"/>
          <w:color w:val="auto"/>
        </w:rPr>
        <w:t xml:space="preserve"> </w:t>
      </w:r>
      <w:r w:rsidR="00B55941" w:rsidRPr="00197CE4">
        <w:rPr>
          <w:rFonts w:asciiTheme="majorBidi" w:eastAsia="Times New Roman" w:hAnsiTheme="majorBidi" w:cstheme="majorBidi"/>
          <w:color w:val="auto"/>
        </w:rPr>
        <w:t>420,</w:t>
      </w:r>
      <w:r w:rsidR="001B6211" w:rsidRPr="00197CE4">
        <w:rPr>
          <w:rFonts w:asciiTheme="majorBidi" w:eastAsia="Times New Roman" w:hAnsiTheme="majorBidi" w:cstheme="majorBidi"/>
          <w:color w:val="auto"/>
        </w:rPr>
        <w:t>000 die</w:t>
      </w:r>
      <w:r w:rsidR="00EF0351" w:rsidRPr="00197CE4">
        <w:rPr>
          <w:rFonts w:asciiTheme="majorBidi" w:eastAsia="Times New Roman" w:hAnsiTheme="majorBidi" w:cstheme="majorBidi"/>
          <w:color w:val="auto"/>
        </w:rPr>
        <w:t xml:space="preserve"> </w:t>
      </w:r>
      <w:r w:rsidR="00C753E1" w:rsidRPr="00197CE4">
        <w:rPr>
          <w:rFonts w:asciiTheme="majorBidi" w:eastAsia="Times New Roman" w:hAnsiTheme="majorBidi" w:cstheme="majorBidi"/>
          <w:color w:val="auto"/>
        </w:rPr>
        <w:t xml:space="preserve">every year </w:t>
      </w:r>
      <w:r w:rsidRPr="00197CE4">
        <w:rPr>
          <w:rFonts w:asciiTheme="majorBidi" w:eastAsia="Times New Roman" w:hAnsiTheme="majorBidi" w:cstheme="majorBidi"/>
          <w:color w:val="auto"/>
        </w:rPr>
        <w:t>after eating contaminated food</w:t>
      </w:r>
      <w:r w:rsidR="001B6211" w:rsidRPr="00197CE4">
        <w:rPr>
          <w:rFonts w:asciiTheme="majorBidi" w:eastAsia="Times New Roman" w:hAnsiTheme="majorBidi" w:cstheme="majorBidi"/>
          <w:color w:val="auto"/>
        </w:rPr>
        <w:t xml:space="preserve">. </w:t>
      </w:r>
      <w:r w:rsidR="00175052" w:rsidRPr="00197CE4">
        <w:rPr>
          <w:rFonts w:asciiTheme="majorBidi" w:eastAsia="Times New Roman" w:hAnsiTheme="majorBidi" w:cstheme="majorBidi"/>
          <w:color w:val="auto"/>
        </w:rPr>
        <w:t xml:space="preserve">On </w:t>
      </w:r>
      <w:r w:rsidR="00E533F1" w:rsidRPr="00197CE4">
        <w:rPr>
          <w:rFonts w:asciiTheme="majorBidi" w:hAnsiTheme="majorBidi" w:cstheme="majorBidi"/>
        </w:rPr>
        <w:t>June 12, 2017,</w:t>
      </w:r>
      <w:r w:rsidR="00175052" w:rsidRPr="00197CE4">
        <w:rPr>
          <w:rFonts w:asciiTheme="majorBidi" w:eastAsia="Times New Roman" w:hAnsiTheme="majorBidi" w:cstheme="majorBidi"/>
          <w:color w:val="auto"/>
        </w:rPr>
        <w:t xml:space="preserve"> Iraq CDC informed about a food poisoning outbreak among internally displaced persons (IDPs) in </w:t>
      </w:r>
      <w:r w:rsidR="00B55941" w:rsidRPr="00197CE4">
        <w:rPr>
          <w:rFonts w:asciiTheme="majorBidi" w:hAnsiTheme="majorBidi" w:cstheme="majorBidi"/>
        </w:rPr>
        <w:t>Al-</w:t>
      </w:r>
      <w:proofErr w:type="spellStart"/>
      <w:r w:rsidR="001B6211" w:rsidRPr="00197CE4">
        <w:rPr>
          <w:rFonts w:asciiTheme="majorBidi" w:hAnsiTheme="majorBidi" w:cstheme="majorBidi"/>
        </w:rPr>
        <w:t>Khazir</w:t>
      </w:r>
      <w:proofErr w:type="spellEnd"/>
      <w:r w:rsidR="001B6211" w:rsidRPr="00197CE4">
        <w:rPr>
          <w:rFonts w:asciiTheme="majorBidi" w:hAnsiTheme="majorBidi" w:cstheme="majorBidi"/>
        </w:rPr>
        <w:t xml:space="preserve"> camp</w:t>
      </w:r>
      <w:r w:rsidR="00037C62" w:rsidRPr="00197CE4">
        <w:rPr>
          <w:rFonts w:asciiTheme="majorBidi" w:hAnsiTheme="majorBidi" w:cstheme="majorBidi"/>
        </w:rPr>
        <w:t xml:space="preserve">, </w:t>
      </w:r>
      <w:r w:rsidR="00175052" w:rsidRPr="00197CE4">
        <w:rPr>
          <w:rFonts w:asciiTheme="majorBidi" w:eastAsia="Times New Roman" w:hAnsiTheme="majorBidi" w:cstheme="majorBidi"/>
          <w:color w:val="auto"/>
        </w:rPr>
        <w:t>Northern Iraq</w:t>
      </w:r>
      <w:r w:rsidR="00C753E1" w:rsidRPr="00197CE4">
        <w:rPr>
          <w:rFonts w:asciiTheme="majorBidi" w:eastAsia="Times New Roman" w:hAnsiTheme="majorBidi" w:cstheme="majorBidi"/>
          <w:color w:val="auto"/>
        </w:rPr>
        <w:t xml:space="preserve"> after consuming "</w:t>
      </w:r>
      <w:proofErr w:type="spellStart"/>
      <w:r w:rsidR="00C753E1" w:rsidRPr="00197CE4">
        <w:rPr>
          <w:rFonts w:asciiTheme="majorBidi" w:eastAsia="Times New Roman" w:hAnsiTheme="majorBidi" w:cstheme="majorBidi"/>
          <w:color w:val="auto"/>
        </w:rPr>
        <w:t>Iftar</w:t>
      </w:r>
      <w:proofErr w:type="spellEnd"/>
      <w:r w:rsidR="00C753E1" w:rsidRPr="00197CE4">
        <w:rPr>
          <w:rFonts w:asciiTheme="majorBidi" w:eastAsia="Times New Roman" w:hAnsiTheme="majorBidi" w:cstheme="majorBidi"/>
          <w:color w:val="auto"/>
        </w:rPr>
        <w:t>" (Ramadan breakfast) provided by a</w:t>
      </w:r>
      <w:r w:rsidR="00ED0020" w:rsidRPr="00197CE4">
        <w:rPr>
          <w:rFonts w:asciiTheme="majorBidi" w:eastAsia="Times New Roman" w:hAnsiTheme="majorBidi" w:cstheme="majorBidi"/>
          <w:color w:val="auto"/>
        </w:rPr>
        <w:t>n NGO</w:t>
      </w:r>
      <w:r w:rsidR="00C753E1" w:rsidRPr="00197CE4">
        <w:rPr>
          <w:rFonts w:asciiTheme="majorBidi" w:eastAsia="Times New Roman" w:hAnsiTheme="majorBidi" w:cstheme="majorBidi"/>
          <w:color w:val="auto"/>
        </w:rPr>
        <w:t>. "</w:t>
      </w:r>
      <w:proofErr w:type="spellStart"/>
      <w:r w:rsidR="00C753E1" w:rsidRPr="00197CE4">
        <w:rPr>
          <w:rFonts w:asciiTheme="majorBidi" w:eastAsia="Times New Roman" w:hAnsiTheme="majorBidi" w:cstheme="majorBidi"/>
          <w:color w:val="auto"/>
        </w:rPr>
        <w:t>Iftar</w:t>
      </w:r>
      <w:proofErr w:type="spellEnd"/>
      <w:r w:rsidR="00C753E1" w:rsidRPr="00197CE4">
        <w:rPr>
          <w:rFonts w:asciiTheme="majorBidi" w:eastAsia="Times New Roman" w:hAnsiTheme="majorBidi" w:cstheme="majorBidi"/>
          <w:color w:val="auto"/>
        </w:rPr>
        <w:t xml:space="preserve">" was composed of </w:t>
      </w:r>
      <w:r w:rsidR="00E533F1" w:rsidRPr="00197CE4">
        <w:rPr>
          <w:rFonts w:asciiTheme="majorBidi" w:eastAsia="Times New Roman" w:hAnsiTheme="majorBidi" w:cstheme="majorBidi"/>
          <w:color w:val="auto"/>
        </w:rPr>
        <w:t>rice,</w:t>
      </w:r>
      <w:r w:rsidR="00EF0351" w:rsidRPr="00197CE4">
        <w:rPr>
          <w:rFonts w:asciiTheme="majorBidi" w:eastAsia="Times New Roman" w:hAnsiTheme="majorBidi" w:cstheme="majorBidi"/>
          <w:color w:val="auto"/>
        </w:rPr>
        <w:t xml:space="preserve"> </w:t>
      </w:r>
      <w:r w:rsidR="00E533F1" w:rsidRPr="00197CE4">
        <w:rPr>
          <w:rFonts w:asciiTheme="majorBidi" w:hAnsiTheme="majorBidi" w:cstheme="majorBidi"/>
        </w:rPr>
        <w:t>white bean broth, chicken, yogurt, date and bread.</w:t>
      </w:r>
      <w:r w:rsidR="00EF0351" w:rsidRPr="00197CE4">
        <w:rPr>
          <w:rFonts w:asciiTheme="majorBidi" w:hAnsiTheme="majorBidi" w:cstheme="majorBidi"/>
        </w:rPr>
        <w:t xml:space="preserve"> </w:t>
      </w:r>
      <w:r w:rsidRPr="00197CE4">
        <w:rPr>
          <w:rFonts w:asciiTheme="majorBidi" w:eastAsia="Times New Roman" w:hAnsiTheme="majorBidi" w:cstheme="majorBidi"/>
          <w:color w:val="auto"/>
        </w:rPr>
        <w:t xml:space="preserve">We conducted this study to </w:t>
      </w:r>
      <w:r w:rsidR="00F20713" w:rsidRPr="00197CE4">
        <w:rPr>
          <w:rFonts w:asciiTheme="majorBidi" w:hAnsiTheme="majorBidi" w:cstheme="majorBidi"/>
        </w:rPr>
        <w:t xml:space="preserve">describe the </w:t>
      </w:r>
      <w:r w:rsidR="00175052" w:rsidRPr="00197CE4">
        <w:rPr>
          <w:rFonts w:asciiTheme="majorBidi" w:hAnsiTheme="majorBidi" w:cstheme="majorBidi"/>
        </w:rPr>
        <w:t>outbreak</w:t>
      </w:r>
      <w:r w:rsidR="00F20713" w:rsidRPr="00197CE4">
        <w:rPr>
          <w:rFonts w:asciiTheme="majorBidi" w:hAnsiTheme="majorBidi" w:cstheme="majorBidi"/>
        </w:rPr>
        <w:t xml:space="preserve">, identify </w:t>
      </w:r>
      <w:r w:rsidR="00B55941" w:rsidRPr="00197CE4">
        <w:rPr>
          <w:rFonts w:asciiTheme="majorBidi" w:hAnsiTheme="majorBidi" w:cstheme="majorBidi"/>
        </w:rPr>
        <w:t xml:space="preserve">the </w:t>
      </w:r>
      <w:r w:rsidR="00175052" w:rsidRPr="00197CE4">
        <w:rPr>
          <w:rFonts w:asciiTheme="majorBidi" w:hAnsiTheme="majorBidi" w:cstheme="majorBidi"/>
        </w:rPr>
        <w:t xml:space="preserve">causative agent </w:t>
      </w:r>
      <w:r w:rsidR="00F20713" w:rsidRPr="00197CE4">
        <w:rPr>
          <w:rFonts w:asciiTheme="majorBidi" w:hAnsiTheme="majorBidi" w:cstheme="majorBidi"/>
        </w:rPr>
        <w:t>and recommend preventive measures.</w:t>
      </w:r>
    </w:p>
    <w:p w:rsidR="00406B7A" w:rsidRPr="00197CE4" w:rsidRDefault="00406B7A" w:rsidP="00C753E1">
      <w:pPr>
        <w:autoSpaceDE w:val="0"/>
        <w:autoSpaceDN w:val="0"/>
        <w:adjustRightInd w:val="0"/>
        <w:spacing w:after="0" w:line="360" w:lineRule="auto"/>
        <w:rPr>
          <w:rFonts w:asciiTheme="majorBidi" w:hAnsiTheme="majorBidi" w:cstheme="majorBidi"/>
          <w:sz w:val="24"/>
          <w:szCs w:val="24"/>
        </w:rPr>
      </w:pPr>
      <w:r w:rsidRPr="00197CE4">
        <w:rPr>
          <w:rFonts w:asciiTheme="majorBidi" w:eastAsia="Times New Roman" w:hAnsiTheme="majorBidi" w:cstheme="majorBidi"/>
          <w:b/>
          <w:bCs/>
          <w:sz w:val="24"/>
          <w:szCs w:val="24"/>
        </w:rPr>
        <w:t xml:space="preserve">Methods: </w:t>
      </w:r>
      <w:r w:rsidRPr="00197CE4">
        <w:rPr>
          <w:rFonts w:asciiTheme="majorBidi" w:hAnsiTheme="majorBidi" w:cstheme="majorBidi"/>
          <w:sz w:val="24"/>
          <w:szCs w:val="24"/>
        </w:rPr>
        <w:t xml:space="preserve">A </w:t>
      </w:r>
      <w:r w:rsidR="00175052" w:rsidRPr="00197CE4">
        <w:rPr>
          <w:rFonts w:asciiTheme="majorBidi" w:hAnsiTheme="majorBidi" w:cstheme="majorBidi"/>
          <w:sz w:val="24"/>
          <w:szCs w:val="24"/>
        </w:rPr>
        <w:t>team of FETP residents dispatched to investigate the outbreak</w:t>
      </w:r>
      <w:r w:rsidR="003B4939" w:rsidRPr="00197CE4">
        <w:rPr>
          <w:rFonts w:asciiTheme="majorBidi" w:hAnsiTheme="majorBidi" w:cstheme="majorBidi"/>
          <w:sz w:val="24"/>
          <w:szCs w:val="24"/>
        </w:rPr>
        <w:t xml:space="preserve">. </w:t>
      </w:r>
      <w:r w:rsidR="00ED0020" w:rsidRPr="00197CE4">
        <w:rPr>
          <w:rFonts w:asciiTheme="majorBidi" w:hAnsiTheme="majorBidi" w:cstheme="majorBidi"/>
          <w:sz w:val="24"/>
          <w:szCs w:val="24"/>
        </w:rPr>
        <w:t xml:space="preserve">The case </w:t>
      </w:r>
      <w:r w:rsidR="00037C62" w:rsidRPr="00197CE4">
        <w:rPr>
          <w:rFonts w:asciiTheme="majorBidi" w:hAnsiTheme="majorBidi" w:cstheme="majorBidi"/>
          <w:sz w:val="24"/>
          <w:szCs w:val="24"/>
        </w:rPr>
        <w:t xml:space="preserve">patient </w:t>
      </w:r>
      <w:r w:rsidR="00ED0020" w:rsidRPr="00197CE4">
        <w:rPr>
          <w:rFonts w:asciiTheme="majorBidi" w:hAnsiTheme="majorBidi" w:cstheme="majorBidi"/>
          <w:sz w:val="24"/>
          <w:szCs w:val="24"/>
        </w:rPr>
        <w:t xml:space="preserve">was defined as any </w:t>
      </w:r>
      <w:r w:rsidR="00E533F1" w:rsidRPr="00197CE4">
        <w:rPr>
          <w:rFonts w:asciiTheme="majorBidi" w:hAnsiTheme="majorBidi" w:cstheme="majorBidi"/>
          <w:sz w:val="24"/>
          <w:szCs w:val="24"/>
        </w:rPr>
        <w:t xml:space="preserve">person </w:t>
      </w:r>
      <w:r w:rsidR="003B4939" w:rsidRPr="00197CE4">
        <w:rPr>
          <w:rFonts w:asciiTheme="majorBidi" w:hAnsiTheme="majorBidi" w:cstheme="majorBidi"/>
          <w:sz w:val="24"/>
          <w:szCs w:val="24"/>
        </w:rPr>
        <w:t xml:space="preserve">in the camp </w:t>
      </w:r>
      <w:r w:rsidR="00037C62" w:rsidRPr="00197CE4">
        <w:rPr>
          <w:rFonts w:asciiTheme="majorBidi" w:hAnsiTheme="majorBidi" w:cstheme="majorBidi"/>
          <w:sz w:val="24"/>
          <w:szCs w:val="24"/>
        </w:rPr>
        <w:t xml:space="preserve">who ate </w:t>
      </w:r>
      <w:r w:rsidR="00E533F1" w:rsidRPr="00197CE4">
        <w:rPr>
          <w:rFonts w:asciiTheme="majorBidi" w:eastAsia="Times New Roman" w:hAnsiTheme="majorBidi" w:cstheme="majorBidi"/>
          <w:sz w:val="24"/>
          <w:szCs w:val="24"/>
        </w:rPr>
        <w:t>"</w:t>
      </w:r>
      <w:proofErr w:type="spellStart"/>
      <w:r w:rsidR="00E533F1" w:rsidRPr="00197CE4">
        <w:rPr>
          <w:rFonts w:asciiTheme="majorBidi" w:eastAsia="Times New Roman" w:hAnsiTheme="majorBidi" w:cstheme="majorBidi"/>
          <w:sz w:val="24"/>
          <w:szCs w:val="24"/>
        </w:rPr>
        <w:t>Iftar</w:t>
      </w:r>
      <w:proofErr w:type="spellEnd"/>
      <w:r w:rsidR="00E533F1" w:rsidRPr="00197CE4">
        <w:rPr>
          <w:rFonts w:asciiTheme="majorBidi" w:eastAsia="Times New Roman" w:hAnsiTheme="majorBidi" w:cstheme="majorBidi"/>
          <w:sz w:val="24"/>
          <w:szCs w:val="24"/>
        </w:rPr>
        <w:t>"</w:t>
      </w:r>
      <w:r w:rsidR="00E533F1" w:rsidRPr="00197CE4">
        <w:rPr>
          <w:rFonts w:asciiTheme="majorBidi" w:hAnsiTheme="majorBidi" w:cstheme="majorBidi"/>
          <w:sz w:val="24"/>
          <w:szCs w:val="24"/>
        </w:rPr>
        <w:t xml:space="preserve"> and </w:t>
      </w:r>
      <w:r w:rsidR="00EE1803" w:rsidRPr="00197CE4">
        <w:rPr>
          <w:rFonts w:asciiTheme="majorBidi" w:hAnsiTheme="majorBidi" w:cstheme="majorBidi"/>
          <w:sz w:val="24"/>
          <w:szCs w:val="24"/>
        </w:rPr>
        <w:t xml:space="preserve">developed </w:t>
      </w:r>
      <w:r w:rsidR="00B55941" w:rsidRPr="00197CE4">
        <w:rPr>
          <w:rFonts w:asciiTheme="majorBidi" w:hAnsiTheme="majorBidi" w:cstheme="majorBidi"/>
          <w:sz w:val="24"/>
          <w:szCs w:val="24"/>
        </w:rPr>
        <w:t>nausea/vomiting</w:t>
      </w:r>
      <w:r w:rsidR="003B4939" w:rsidRPr="00197CE4">
        <w:rPr>
          <w:rFonts w:asciiTheme="majorBidi" w:hAnsiTheme="majorBidi" w:cstheme="majorBidi"/>
          <w:sz w:val="24"/>
          <w:szCs w:val="24"/>
        </w:rPr>
        <w:t xml:space="preserve"> or diarrhea or abdominal pain.</w:t>
      </w:r>
      <w:r w:rsidR="00EF0351" w:rsidRPr="00197CE4">
        <w:rPr>
          <w:rFonts w:asciiTheme="majorBidi" w:hAnsiTheme="majorBidi" w:cstheme="majorBidi"/>
          <w:sz w:val="24"/>
          <w:szCs w:val="24"/>
        </w:rPr>
        <w:t xml:space="preserve"> </w:t>
      </w:r>
      <w:r w:rsidR="00175052" w:rsidRPr="00197CE4">
        <w:rPr>
          <w:rFonts w:asciiTheme="majorBidi" w:hAnsiTheme="majorBidi" w:cstheme="majorBidi"/>
          <w:sz w:val="24"/>
          <w:szCs w:val="24"/>
        </w:rPr>
        <w:t xml:space="preserve">A </w:t>
      </w:r>
      <w:r w:rsidRPr="00197CE4">
        <w:rPr>
          <w:rFonts w:asciiTheme="majorBidi" w:hAnsiTheme="majorBidi" w:cstheme="majorBidi"/>
          <w:sz w:val="24"/>
          <w:szCs w:val="24"/>
        </w:rPr>
        <w:t xml:space="preserve">retrospective cohort study was </w:t>
      </w:r>
      <w:r w:rsidR="003B4939" w:rsidRPr="00197CE4">
        <w:rPr>
          <w:rFonts w:asciiTheme="majorBidi" w:hAnsiTheme="majorBidi" w:cstheme="majorBidi"/>
          <w:sz w:val="24"/>
          <w:szCs w:val="24"/>
        </w:rPr>
        <w:t>initiated</w:t>
      </w:r>
      <w:r w:rsidR="00ED0020" w:rsidRPr="00197CE4">
        <w:rPr>
          <w:rFonts w:asciiTheme="majorBidi" w:hAnsiTheme="majorBidi" w:cstheme="majorBidi"/>
          <w:sz w:val="24"/>
          <w:szCs w:val="24"/>
        </w:rPr>
        <w:t>.</w:t>
      </w:r>
    </w:p>
    <w:p w:rsidR="00406B7A" w:rsidRPr="00197CE4" w:rsidRDefault="00406B7A" w:rsidP="00EB4EB1">
      <w:pPr>
        <w:pStyle w:val="Default"/>
        <w:spacing w:line="360" w:lineRule="auto"/>
        <w:rPr>
          <w:rFonts w:asciiTheme="majorBidi" w:hAnsiTheme="majorBidi" w:cstheme="majorBidi"/>
        </w:rPr>
      </w:pPr>
      <w:r w:rsidRPr="00197CE4">
        <w:rPr>
          <w:rFonts w:asciiTheme="majorBidi" w:hAnsiTheme="majorBidi" w:cstheme="majorBidi"/>
          <w:b/>
          <w:bCs/>
          <w:color w:val="auto"/>
        </w:rPr>
        <w:t xml:space="preserve">Results: </w:t>
      </w:r>
      <w:r w:rsidR="00175052" w:rsidRPr="00197CE4">
        <w:rPr>
          <w:rFonts w:asciiTheme="majorBidi" w:hAnsiTheme="majorBidi" w:cstheme="majorBidi"/>
          <w:color w:val="auto"/>
        </w:rPr>
        <w:t xml:space="preserve">The total number of IDPs in the camp was </w:t>
      </w:r>
      <w:r w:rsidR="005F3BB6" w:rsidRPr="00197CE4">
        <w:rPr>
          <w:rFonts w:asciiTheme="majorBidi" w:hAnsiTheme="majorBidi" w:cstheme="majorBidi"/>
        </w:rPr>
        <w:t>6,425</w:t>
      </w:r>
      <w:r w:rsidR="00175052" w:rsidRPr="00197CE4">
        <w:rPr>
          <w:rFonts w:asciiTheme="majorBidi" w:hAnsiTheme="majorBidi" w:cstheme="majorBidi"/>
          <w:color w:val="auto"/>
        </w:rPr>
        <w:t xml:space="preserve">; </w:t>
      </w:r>
      <w:r w:rsidRPr="00197CE4">
        <w:rPr>
          <w:rFonts w:asciiTheme="majorBidi" w:hAnsiTheme="majorBidi" w:cstheme="majorBidi"/>
          <w:color w:val="auto"/>
        </w:rPr>
        <w:t>1,470</w:t>
      </w:r>
      <w:r w:rsidR="00037C62" w:rsidRPr="00197CE4">
        <w:rPr>
          <w:rFonts w:asciiTheme="majorBidi" w:hAnsiTheme="majorBidi" w:cstheme="majorBidi"/>
          <w:color w:val="auto"/>
        </w:rPr>
        <w:t xml:space="preserve"> </w:t>
      </w:r>
      <w:r w:rsidR="00EB4EB1" w:rsidRPr="00197CE4">
        <w:rPr>
          <w:rFonts w:asciiTheme="majorBidi" w:hAnsiTheme="majorBidi" w:cstheme="majorBidi"/>
          <w:color w:val="auto"/>
        </w:rPr>
        <w:t xml:space="preserve">(22.9%) </w:t>
      </w:r>
      <w:r w:rsidR="00037C62" w:rsidRPr="00197CE4">
        <w:rPr>
          <w:rFonts w:asciiTheme="majorBidi" w:hAnsiTheme="majorBidi" w:cstheme="majorBidi"/>
          <w:color w:val="auto"/>
        </w:rPr>
        <w:t xml:space="preserve">were in sections </w:t>
      </w:r>
      <w:r w:rsidR="00C753E1" w:rsidRPr="00197CE4">
        <w:rPr>
          <w:rFonts w:asciiTheme="majorBidi" w:hAnsiTheme="majorBidi" w:cstheme="majorBidi"/>
          <w:color w:val="auto"/>
        </w:rPr>
        <w:t>C, D and E</w:t>
      </w:r>
      <w:r w:rsidR="00037C62" w:rsidRPr="00197CE4">
        <w:rPr>
          <w:rFonts w:asciiTheme="majorBidi" w:hAnsiTheme="majorBidi" w:cstheme="majorBidi"/>
          <w:color w:val="auto"/>
        </w:rPr>
        <w:t xml:space="preserve"> who</w:t>
      </w:r>
      <w:r w:rsidR="00EF0351" w:rsidRPr="00197CE4">
        <w:rPr>
          <w:rFonts w:asciiTheme="majorBidi" w:hAnsiTheme="majorBidi" w:cstheme="majorBidi"/>
          <w:color w:val="auto"/>
        </w:rPr>
        <w:t xml:space="preserve"> </w:t>
      </w:r>
      <w:r w:rsidR="00C753E1" w:rsidRPr="00197CE4">
        <w:rPr>
          <w:rFonts w:asciiTheme="majorBidi" w:hAnsiTheme="majorBidi" w:cstheme="majorBidi"/>
          <w:color w:val="auto"/>
        </w:rPr>
        <w:t>got</w:t>
      </w:r>
      <w:r w:rsidR="00175052" w:rsidRPr="00197CE4">
        <w:rPr>
          <w:rFonts w:asciiTheme="majorBidi" w:hAnsiTheme="majorBidi" w:cstheme="majorBidi"/>
          <w:color w:val="auto"/>
        </w:rPr>
        <w:t xml:space="preserve"> "</w:t>
      </w:r>
      <w:proofErr w:type="spellStart"/>
      <w:r w:rsidR="00175052" w:rsidRPr="00197CE4">
        <w:rPr>
          <w:rFonts w:asciiTheme="majorBidi" w:hAnsiTheme="majorBidi" w:cstheme="majorBidi"/>
          <w:color w:val="auto"/>
        </w:rPr>
        <w:t>Iftar</w:t>
      </w:r>
      <w:proofErr w:type="spellEnd"/>
      <w:r w:rsidR="00175052" w:rsidRPr="00197CE4">
        <w:rPr>
          <w:rFonts w:asciiTheme="majorBidi" w:hAnsiTheme="majorBidi" w:cstheme="majorBidi"/>
          <w:color w:val="auto"/>
        </w:rPr>
        <w:t>"</w:t>
      </w:r>
      <w:r w:rsidR="006C132F" w:rsidRPr="00197CE4">
        <w:rPr>
          <w:rFonts w:asciiTheme="majorBidi" w:hAnsiTheme="majorBidi" w:cstheme="majorBidi"/>
          <w:color w:val="auto"/>
        </w:rPr>
        <w:t xml:space="preserve"> </w:t>
      </w:r>
      <w:r w:rsidR="00B55941" w:rsidRPr="00197CE4">
        <w:rPr>
          <w:rFonts w:asciiTheme="majorBidi" w:hAnsiTheme="majorBidi" w:cstheme="majorBidi"/>
          <w:color w:val="auto"/>
        </w:rPr>
        <w:t xml:space="preserve">and </w:t>
      </w:r>
      <w:r w:rsidR="000621FF" w:rsidRPr="00197CE4">
        <w:rPr>
          <w:rFonts w:asciiTheme="majorBidi" w:hAnsiTheme="majorBidi" w:cstheme="majorBidi"/>
          <w:color w:val="auto"/>
        </w:rPr>
        <w:t xml:space="preserve">all </w:t>
      </w:r>
      <w:r w:rsidR="00ED0020" w:rsidRPr="00197CE4">
        <w:rPr>
          <w:rFonts w:asciiTheme="majorBidi" w:hAnsiTheme="majorBidi" w:cstheme="majorBidi"/>
          <w:color w:val="auto"/>
        </w:rPr>
        <w:t xml:space="preserve">were directly </w:t>
      </w:r>
      <w:r w:rsidR="00175052" w:rsidRPr="00197CE4">
        <w:rPr>
          <w:rFonts w:asciiTheme="majorBidi" w:hAnsiTheme="majorBidi" w:cstheme="majorBidi"/>
          <w:color w:val="auto"/>
        </w:rPr>
        <w:t xml:space="preserve">interviewed. </w:t>
      </w:r>
      <w:r w:rsidRPr="00197CE4">
        <w:rPr>
          <w:rFonts w:asciiTheme="majorBidi" w:hAnsiTheme="majorBidi" w:cstheme="majorBidi"/>
          <w:color w:val="auto"/>
        </w:rPr>
        <w:t xml:space="preserve">The </w:t>
      </w:r>
      <w:r w:rsidRPr="00197CE4">
        <w:rPr>
          <w:rFonts w:asciiTheme="majorBidi" w:hAnsiTheme="majorBidi" w:cstheme="majorBidi"/>
        </w:rPr>
        <w:t xml:space="preserve">mean age of </w:t>
      </w:r>
      <w:r w:rsidR="00C753E1" w:rsidRPr="00197CE4">
        <w:rPr>
          <w:rFonts w:asciiTheme="majorBidi" w:hAnsiTheme="majorBidi" w:cstheme="majorBidi"/>
        </w:rPr>
        <w:t>patients</w:t>
      </w:r>
      <w:r w:rsidRPr="00197CE4">
        <w:rPr>
          <w:rFonts w:asciiTheme="majorBidi" w:hAnsiTheme="majorBidi" w:cstheme="majorBidi"/>
        </w:rPr>
        <w:t xml:space="preserve"> was 19 </w:t>
      </w:r>
      <w:r w:rsidR="00ED0020" w:rsidRPr="00197CE4">
        <w:rPr>
          <w:rFonts w:asciiTheme="majorBidi" w:hAnsiTheme="majorBidi" w:cstheme="majorBidi"/>
        </w:rPr>
        <w:t>(±</w:t>
      </w:r>
      <w:r w:rsidR="00EB4EB1" w:rsidRPr="00197CE4">
        <w:rPr>
          <w:rFonts w:asciiTheme="majorBidi" w:hAnsiTheme="majorBidi" w:cstheme="majorBidi"/>
        </w:rPr>
        <w:t>15</w:t>
      </w:r>
      <w:r w:rsidRPr="00197CE4">
        <w:rPr>
          <w:rFonts w:asciiTheme="majorBidi" w:hAnsiTheme="majorBidi" w:cstheme="majorBidi"/>
        </w:rPr>
        <w:t>years</w:t>
      </w:r>
      <w:r w:rsidR="00ED0020" w:rsidRPr="00197CE4">
        <w:rPr>
          <w:rFonts w:asciiTheme="majorBidi" w:hAnsiTheme="majorBidi" w:cstheme="majorBidi"/>
        </w:rPr>
        <w:t xml:space="preserve">), and the </w:t>
      </w:r>
      <w:r w:rsidR="003B4939" w:rsidRPr="00197CE4">
        <w:rPr>
          <w:rFonts w:asciiTheme="majorBidi" w:hAnsiTheme="majorBidi" w:cstheme="majorBidi"/>
        </w:rPr>
        <w:t xml:space="preserve">female: male </w:t>
      </w:r>
      <w:r w:rsidR="00ED0020" w:rsidRPr="00197CE4">
        <w:rPr>
          <w:rFonts w:asciiTheme="majorBidi" w:hAnsiTheme="majorBidi" w:cstheme="majorBidi"/>
        </w:rPr>
        <w:t xml:space="preserve">ratio </w:t>
      </w:r>
      <w:r w:rsidRPr="00197CE4">
        <w:rPr>
          <w:rFonts w:asciiTheme="majorBidi" w:hAnsiTheme="majorBidi" w:cstheme="majorBidi"/>
        </w:rPr>
        <w:t>was 1</w:t>
      </w:r>
      <w:r w:rsidR="003B4939" w:rsidRPr="00197CE4">
        <w:rPr>
          <w:rFonts w:asciiTheme="majorBidi" w:hAnsiTheme="majorBidi" w:cstheme="majorBidi"/>
        </w:rPr>
        <w:t>.1:1</w:t>
      </w:r>
      <w:r w:rsidRPr="00197CE4">
        <w:rPr>
          <w:rFonts w:asciiTheme="majorBidi" w:hAnsiTheme="majorBidi" w:cstheme="majorBidi"/>
        </w:rPr>
        <w:t xml:space="preserve">. </w:t>
      </w:r>
      <w:r w:rsidR="00ED0020" w:rsidRPr="00197CE4">
        <w:rPr>
          <w:rFonts w:asciiTheme="majorBidi" w:hAnsiTheme="majorBidi" w:cstheme="majorBidi"/>
        </w:rPr>
        <w:t>The attack rate was</w:t>
      </w:r>
      <w:r w:rsidR="005F3BB6" w:rsidRPr="00197CE4">
        <w:rPr>
          <w:rFonts w:asciiTheme="majorBidi" w:hAnsiTheme="majorBidi" w:cstheme="majorBidi"/>
        </w:rPr>
        <w:t xml:space="preserve"> 91%</w:t>
      </w:r>
      <w:r w:rsidR="00ED0020" w:rsidRPr="00197CE4">
        <w:rPr>
          <w:rFonts w:asciiTheme="majorBidi" w:hAnsiTheme="majorBidi" w:cstheme="majorBidi"/>
        </w:rPr>
        <w:t xml:space="preserve">. The most </w:t>
      </w:r>
      <w:r w:rsidR="005F3BB6" w:rsidRPr="00197CE4">
        <w:rPr>
          <w:rFonts w:asciiTheme="majorBidi" w:hAnsiTheme="majorBidi" w:cstheme="majorBidi"/>
        </w:rPr>
        <w:t>frequent</w:t>
      </w:r>
      <w:r w:rsidR="00ED0020" w:rsidRPr="00197CE4">
        <w:rPr>
          <w:rFonts w:asciiTheme="majorBidi" w:hAnsiTheme="majorBidi" w:cstheme="majorBidi"/>
        </w:rPr>
        <w:t xml:space="preserve"> symptom</w:t>
      </w:r>
      <w:r w:rsidR="005F3BB6" w:rsidRPr="00197CE4">
        <w:rPr>
          <w:rFonts w:asciiTheme="majorBidi" w:hAnsiTheme="majorBidi" w:cstheme="majorBidi"/>
        </w:rPr>
        <w:t>s</w:t>
      </w:r>
      <w:r w:rsidR="00ED0020" w:rsidRPr="00197CE4">
        <w:rPr>
          <w:rFonts w:asciiTheme="majorBidi" w:hAnsiTheme="majorBidi" w:cstheme="majorBidi"/>
        </w:rPr>
        <w:t xml:space="preserve"> were</w:t>
      </w:r>
      <w:r w:rsidR="00B55941" w:rsidRPr="00197CE4">
        <w:rPr>
          <w:rFonts w:asciiTheme="majorBidi" w:hAnsiTheme="majorBidi" w:cstheme="majorBidi"/>
        </w:rPr>
        <w:t xml:space="preserve"> nausea and v</w:t>
      </w:r>
      <w:r w:rsidR="005F3BB6" w:rsidRPr="00197CE4">
        <w:rPr>
          <w:rFonts w:asciiTheme="majorBidi" w:hAnsiTheme="majorBidi" w:cstheme="majorBidi"/>
        </w:rPr>
        <w:t>omiting (86.6%), abdominal pain (68.4%) and diarrhea (59%)</w:t>
      </w:r>
      <w:r w:rsidR="00ED0020" w:rsidRPr="00197CE4">
        <w:rPr>
          <w:rFonts w:asciiTheme="majorBidi" w:hAnsiTheme="majorBidi" w:cstheme="majorBidi"/>
        </w:rPr>
        <w:t>.</w:t>
      </w:r>
      <w:r w:rsidR="00EF0351" w:rsidRPr="00197CE4">
        <w:rPr>
          <w:rFonts w:asciiTheme="majorBidi" w:hAnsiTheme="majorBidi" w:cstheme="majorBidi"/>
        </w:rPr>
        <w:t xml:space="preserve"> </w:t>
      </w:r>
      <w:r w:rsidR="00B55941" w:rsidRPr="00197CE4">
        <w:rPr>
          <w:rFonts w:asciiTheme="majorBidi" w:hAnsiTheme="majorBidi" w:cstheme="majorBidi"/>
        </w:rPr>
        <w:t xml:space="preserve">The range of incubation period was </w:t>
      </w:r>
      <w:r w:rsidR="000621FF" w:rsidRPr="00197CE4">
        <w:rPr>
          <w:rFonts w:asciiTheme="majorBidi" w:hAnsiTheme="majorBidi" w:cstheme="majorBidi"/>
        </w:rPr>
        <w:t>1</w:t>
      </w:r>
      <w:r w:rsidR="00B55941" w:rsidRPr="00197CE4">
        <w:rPr>
          <w:rFonts w:asciiTheme="majorBidi" w:hAnsiTheme="majorBidi" w:cstheme="majorBidi"/>
        </w:rPr>
        <w:t>5 minutes-16 hours; 62.2% had symptoms after three hours.</w:t>
      </w:r>
      <w:r w:rsidR="00EF0351" w:rsidRPr="00197CE4">
        <w:rPr>
          <w:rFonts w:asciiTheme="majorBidi" w:hAnsiTheme="majorBidi" w:cstheme="majorBidi"/>
        </w:rPr>
        <w:t xml:space="preserve"> </w:t>
      </w:r>
      <w:r w:rsidR="00EA5B01" w:rsidRPr="00197CE4">
        <w:rPr>
          <w:rFonts w:asciiTheme="majorBidi" w:hAnsiTheme="majorBidi" w:cstheme="majorBidi"/>
        </w:rPr>
        <w:t xml:space="preserve">About </w:t>
      </w:r>
      <w:r w:rsidR="000621FF" w:rsidRPr="00197CE4">
        <w:rPr>
          <w:rFonts w:asciiTheme="majorBidi" w:hAnsiTheme="majorBidi" w:cstheme="majorBidi"/>
        </w:rPr>
        <w:t>72</w:t>
      </w:r>
      <w:r w:rsidR="00C753E1" w:rsidRPr="00197CE4">
        <w:rPr>
          <w:rFonts w:asciiTheme="majorBidi" w:hAnsiTheme="majorBidi" w:cstheme="majorBidi"/>
        </w:rPr>
        <w:t xml:space="preserve">% </w:t>
      </w:r>
      <w:r w:rsidR="000621FF" w:rsidRPr="00197CE4">
        <w:rPr>
          <w:rFonts w:asciiTheme="majorBidi" w:hAnsiTheme="majorBidi" w:cstheme="majorBidi"/>
        </w:rPr>
        <w:t xml:space="preserve">of patients </w:t>
      </w:r>
      <w:r w:rsidR="00C753E1" w:rsidRPr="00197CE4">
        <w:rPr>
          <w:rFonts w:asciiTheme="majorBidi" w:hAnsiTheme="majorBidi" w:cstheme="majorBidi"/>
        </w:rPr>
        <w:t xml:space="preserve">treated in the </w:t>
      </w:r>
      <w:r w:rsidR="000621FF" w:rsidRPr="00197CE4">
        <w:rPr>
          <w:rFonts w:asciiTheme="majorBidi" w:hAnsiTheme="majorBidi" w:cstheme="majorBidi"/>
        </w:rPr>
        <w:t>nearby PHCs and 28</w:t>
      </w:r>
      <w:r w:rsidR="00EA5B01" w:rsidRPr="00197CE4">
        <w:rPr>
          <w:rFonts w:asciiTheme="majorBidi" w:hAnsiTheme="majorBidi" w:cstheme="majorBidi"/>
        </w:rPr>
        <w:t xml:space="preserve">% </w:t>
      </w:r>
      <w:r w:rsidR="000621FF" w:rsidRPr="00197CE4">
        <w:rPr>
          <w:rFonts w:asciiTheme="majorBidi" w:hAnsiTheme="majorBidi" w:cstheme="majorBidi"/>
        </w:rPr>
        <w:t xml:space="preserve">transferred to the ER. </w:t>
      </w:r>
      <w:r w:rsidR="00C753E1" w:rsidRPr="00197CE4">
        <w:rPr>
          <w:rFonts w:asciiTheme="majorBidi" w:hAnsiTheme="majorBidi" w:cstheme="majorBidi"/>
        </w:rPr>
        <w:t xml:space="preserve">None </w:t>
      </w:r>
      <w:r w:rsidR="000621FF" w:rsidRPr="00197CE4">
        <w:rPr>
          <w:rFonts w:asciiTheme="majorBidi" w:hAnsiTheme="majorBidi" w:cstheme="majorBidi"/>
        </w:rPr>
        <w:t xml:space="preserve">of the patients </w:t>
      </w:r>
      <w:r w:rsidR="00C753E1" w:rsidRPr="00197CE4">
        <w:rPr>
          <w:rFonts w:asciiTheme="majorBidi" w:hAnsiTheme="majorBidi" w:cstheme="majorBidi"/>
        </w:rPr>
        <w:t xml:space="preserve">was </w:t>
      </w:r>
      <w:r w:rsidR="000621FF" w:rsidRPr="00197CE4">
        <w:rPr>
          <w:rFonts w:asciiTheme="majorBidi" w:hAnsiTheme="majorBidi" w:cstheme="majorBidi"/>
        </w:rPr>
        <w:t>hospitalized</w:t>
      </w:r>
      <w:r w:rsidR="00C753E1" w:rsidRPr="00197CE4">
        <w:rPr>
          <w:rFonts w:asciiTheme="majorBidi" w:hAnsiTheme="majorBidi" w:cstheme="majorBidi"/>
        </w:rPr>
        <w:t xml:space="preserve"> or</w:t>
      </w:r>
      <w:r w:rsidR="003B4939" w:rsidRPr="00197CE4">
        <w:rPr>
          <w:rFonts w:asciiTheme="majorBidi" w:hAnsiTheme="majorBidi" w:cstheme="majorBidi"/>
        </w:rPr>
        <w:t xml:space="preserve"> died.</w:t>
      </w:r>
      <w:r w:rsidR="00EF0351" w:rsidRPr="00197CE4">
        <w:rPr>
          <w:rFonts w:asciiTheme="majorBidi" w:hAnsiTheme="majorBidi" w:cstheme="majorBidi"/>
        </w:rPr>
        <w:t xml:space="preserve"> </w:t>
      </w:r>
      <w:r w:rsidR="00ED0020" w:rsidRPr="00197CE4">
        <w:rPr>
          <w:rFonts w:asciiTheme="majorBidi" w:hAnsiTheme="majorBidi" w:cstheme="majorBidi"/>
        </w:rPr>
        <w:t xml:space="preserve">The </w:t>
      </w:r>
      <w:r w:rsidR="00037C62" w:rsidRPr="00197CE4">
        <w:rPr>
          <w:rFonts w:asciiTheme="majorBidi" w:hAnsiTheme="majorBidi" w:cstheme="majorBidi"/>
        </w:rPr>
        <w:t>implicated food items were:</w:t>
      </w:r>
      <w:r w:rsidR="00EF0351" w:rsidRPr="00197CE4">
        <w:rPr>
          <w:rFonts w:asciiTheme="majorBidi" w:hAnsiTheme="majorBidi" w:cstheme="majorBidi"/>
        </w:rPr>
        <w:t xml:space="preserve"> </w:t>
      </w:r>
      <w:r w:rsidR="00B55941" w:rsidRPr="00197CE4">
        <w:rPr>
          <w:rFonts w:asciiTheme="majorBidi" w:hAnsiTheme="majorBidi" w:cstheme="majorBidi"/>
        </w:rPr>
        <w:t>rice (</w:t>
      </w:r>
      <w:r w:rsidR="00EB4EB1" w:rsidRPr="00197CE4">
        <w:rPr>
          <w:rFonts w:asciiTheme="majorBidi" w:hAnsiTheme="majorBidi" w:cstheme="majorBidi"/>
        </w:rPr>
        <w:t>RR=</w:t>
      </w:r>
      <w:r w:rsidR="00B55941" w:rsidRPr="00197CE4">
        <w:rPr>
          <w:rFonts w:asciiTheme="majorBidi" w:hAnsiTheme="majorBidi" w:cstheme="majorBidi"/>
        </w:rPr>
        <w:t>1.4;</w:t>
      </w:r>
      <w:r w:rsidR="006D3530" w:rsidRPr="00197CE4">
        <w:rPr>
          <w:rFonts w:asciiTheme="majorBidi" w:hAnsiTheme="majorBidi" w:cstheme="majorBidi"/>
        </w:rPr>
        <w:t>95%</w:t>
      </w:r>
      <w:r w:rsidR="00B55941" w:rsidRPr="00197CE4">
        <w:rPr>
          <w:rFonts w:asciiTheme="majorBidi" w:hAnsiTheme="majorBidi" w:cstheme="majorBidi"/>
        </w:rPr>
        <w:t>CI:</w:t>
      </w:r>
      <w:r w:rsidR="006D3530" w:rsidRPr="00197CE4">
        <w:rPr>
          <w:rFonts w:asciiTheme="majorBidi" w:hAnsiTheme="majorBidi" w:cstheme="majorBidi"/>
        </w:rPr>
        <w:t xml:space="preserve">1.2-1.6) </w:t>
      </w:r>
      <w:r w:rsidR="00037C62" w:rsidRPr="00197CE4">
        <w:rPr>
          <w:rFonts w:asciiTheme="majorBidi" w:hAnsiTheme="majorBidi" w:cstheme="majorBidi"/>
        </w:rPr>
        <w:t xml:space="preserve">and </w:t>
      </w:r>
      <w:r w:rsidR="00B55941" w:rsidRPr="00197CE4">
        <w:rPr>
          <w:rFonts w:asciiTheme="majorBidi" w:hAnsiTheme="majorBidi" w:cstheme="majorBidi"/>
        </w:rPr>
        <w:t>chicken (</w:t>
      </w:r>
      <w:r w:rsidR="00EB4EB1" w:rsidRPr="00197CE4">
        <w:rPr>
          <w:rFonts w:asciiTheme="majorBidi" w:hAnsiTheme="majorBidi" w:cstheme="majorBidi"/>
        </w:rPr>
        <w:t>RR=</w:t>
      </w:r>
      <w:r w:rsidR="00B55941" w:rsidRPr="00197CE4">
        <w:rPr>
          <w:rFonts w:asciiTheme="majorBidi" w:hAnsiTheme="majorBidi" w:cstheme="majorBidi"/>
        </w:rPr>
        <w:t>1.2;95%CI:</w:t>
      </w:r>
      <w:r w:rsidR="006D3530" w:rsidRPr="00197CE4">
        <w:rPr>
          <w:rFonts w:asciiTheme="majorBidi" w:hAnsiTheme="majorBidi" w:cstheme="majorBidi"/>
        </w:rPr>
        <w:t>1.1-1.3)</w:t>
      </w:r>
      <w:r w:rsidR="00301881" w:rsidRPr="00197CE4">
        <w:rPr>
          <w:rFonts w:asciiTheme="majorBidi" w:hAnsiTheme="majorBidi" w:cstheme="majorBidi"/>
        </w:rPr>
        <w:t xml:space="preserve">. Laboratory results of examined leftover food samples revealed </w:t>
      </w:r>
      <w:bookmarkStart w:id="0" w:name="_GoBack"/>
      <w:bookmarkEnd w:id="0"/>
      <w:r w:rsidR="00301881" w:rsidRPr="00197CE4">
        <w:rPr>
          <w:rFonts w:asciiTheme="majorBidi" w:hAnsiTheme="majorBidi" w:cstheme="majorBidi"/>
          <w:i/>
          <w:iCs/>
        </w:rPr>
        <w:t>Staphylococcus</w:t>
      </w:r>
      <w:r w:rsidR="00EF0351" w:rsidRPr="00197CE4">
        <w:rPr>
          <w:rFonts w:asciiTheme="majorBidi" w:hAnsiTheme="majorBidi" w:cstheme="majorBidi"/>
          <w:i/>
          <w:iCs/>
        </w:rPr>
        <w:t xml:space="preserve"> </w:t>
      </w:r>
      <w:r w:rsidR="00301881" w:rsidRPr="00197CE4">
        <w:rPr>
          <w:rFonts w:asciiTheme="majorBidi" w:hAnsiTheme="majorBidi" w:cstheme="majorBidi"/>
          <w:i/>
          <w:iCs/>
        </w:rPr>
        <w:t>aureus</w:t>
      </w:r>
      <w:r w:rsidR="00EF0351" w:rsidRPr="00197CE4">
        <w:rPr>
          <w:rFonts w:asciiTheme="majorBidi" w:hAnsiTheme="majorBidi" w:cstheme="majorBidi"/>
          <w:i/>
          <w:iCs/>
        </w:rPr>
        <w:t xml:space="preserve"> </w:t>
      </w:r>
      <w:r w:rsidR="006D3530" w:rsidRPr="00197CE4">
        <w:rPr>
          <w:rFonts w:asciiTheme="majorBidi" w:hAnsiTheme="majorBidi" w:cstheme="majorBidi"/>
        </w:rPr>
        <w:t>growth.</w:t>
      </w:r>
      <w:r w:rsidR="00EF0351" w:rsidRPr="00197CE4">
        <w:rPr>
          <w:rFonts w:asciiTheme="majorBidi" w:hAnsiTheme="majorBidi" w:cstheme="majorBidi"/>
        </w:rPr>
        <w:t xml:space="preserve"> </w:t>
      </w:r>
      <w:r w:rsidR="003B4939" w:rsidRPr="00197CE4">
        <w:rPr>
          <w:rFonts w:asciiTheme="majorBidi" w:hAnsiTheme="majorBidi" w:cstheme="majorBidi"/>
        </w:rPr>
        <w:t xml:space="preserve">All meals </w:t>
      </w:r>
      <w:r w:rsidR="000621FF" w:rsidRPr="00197CE4">
        <w:rPr>
          <w:rFonts w:asciiTheme="majorBidi" w:hAnsiTheme="majorBidi" w:cstheme="majorBidi"/>
        </w:rPr>
        <w:t>were prepared by one restaurant,</w:t>
      </w:r>
      <w:r w:rsidR="004F09F5" w:rsidRPr="00197CE4">
        <w:rPr>
          <w:rFonts w:asciiTheme="majorBidi" w:hAnsiTheme="majorBidi" w:cstheme="majorBidi"/>
        </w:rPr>
        <w:t xml:space="preserve"> not kept in refrigerators</w:t>
      </w:r>
      <w:r w:rsidR="000621FF" w:rsidRPr="00197CE4">
        <w:rPr>
          <w:rFonts w:asciiTheme="majorBidi" w:hAnsiTheme="majorBidi" w:cstheme="majorBidi"/>
        </w:rPr>
        <w:t xml:space="preserve"> and served after 10 hrs</w:t>
      </w:r>
      <w:r w:rsidR="004F09F5" w:rsidRPr="00197CE4">
        <w:rPr>
          <w:rFonts w:asciiTheme="majorBidi" w:hAnsiTheme="majorBidi" w:cstheme="majorBidi"/>
        </w:rPr>
        <w:t xml:space="preserve">. </w:t>
      </w:r>
      <w:r w:rsidR="0048186B" w:rsidRPr="00197CE4">
        <w:rPr>
          <w:rFonts w:asciiTheme="majorBidi" w:hAnsiTheme="majorBidi" w:cstheme="majorBidi"/>
        </w:rPr>
        <w:t>F</w:t>
      </w:r>
      <w:r w:rsidR="00744179" w:rsidRPr="00197CE4">
        <w:rPr>
          <w:rFonts w:asciiTheme="majorBidi" w:hAnsiTheme="majorBidi" w:cstheme="majorBidi"/>
        </w:rPr>
        <w:t>or legal causes, t</w:t>
      </w:r>
      <w:r w:rsidR="003B4939" w:rsidRPr="00197CE4">
        <w:rPr>
          <w:rFonts w:asciiTheme="majorBidi" w:hAnsiTheme="majorBidi" w:cstheme="majorBidi"/>
        </w:rPr>
        <w:t>he team was not allowed to assess the restaurant or examine the workers</w:t>
      </w:r>
      <w:r w:rsidR="00037C62" w:rsidRPr="00197CE4">
        <w:rPr>
          <w:rFonts w:asciiTheme="majorBidi" w:hAnsiTheme="majorBidi" w:cstheme="majorBidi"/>
        </w:rPr>
        <w:t>.</w:t>
      </w:r>
    </w:p>
    <w:p w:rsidR="004C1F55" w:rsidRPr="00197CE4" w:rsidRDefault="004C1F55" w:rsidP="00EE1803">
      <w:pPr>
        <w:pStyle w:val="Default"/>
        <w:spacing w:line="360" w:lineRule="auto"/>
        <w:rPr>
          <w:rFonts w:asciiTheme="majorBidi" w:hAnsiTheme="majorBidi" w:cstheme="majorBidi"/>
          <w:lang w:bidi="ar-IQ"/>
        </w:rPr>
      </w:pPr>
      <w:r w:rsidRPr="00197CE4">
        <w:rPr>
          <w:rFonts w:asciiTheme="majorBidi" w:hAnsiTheme="majorBidi" w:cstheme="majorBidi"/>
          <w:b/>
          <w:bCs/>
          <w:color w:val="auto"/>
        </w:rPr>
        <w:t xml:space="preserve">Conclusions: </w:t>
      </w:r>
      <w:r w:rsidR="00D67FDB" w:rsidRPr="00197CE4">
        <w:rPr>
          <w:rFonts w:asciiTheme="majorBidi" w:hAnsiTheme="majorBidi" w:cstheme="majorBidi"/>
          <w:color w:val="auto"/>
        </w:rPr>
        <w:t xml:space="preserve">The large number of ordered meals </w:t>
      </w:r>
      <w:r w:rsidR="00EE1803" w:rsidRPr="00197CE4">
        <w:rPr>
          <w:rFonts w:asciiTheme="majorBidi" w:hAnsiTheme="majorBidi" w:cstheme="majorBidi"/>
          <w:color w:val="auto"/>
        </w:rPr>
        <w:t>from a single restaurant</w:t>
      </w:r>
      <w:r w:rsidR="00D67FDB" w:rsidRPr="00197CE4">
        <w:rPr>
          <w:rFonts w:asciiTheme="majorBidi" w:hAnsiTheme="majorBidi" w:cstheme="majorBidi"/>
          <w:color w:val="auto"/>
        </w:rPr>
        <w:t xml:space="preserve"> led to suboptimal food preparation and storage.</w:t>
      </w:r>
      <w:r w:rsidR="00F20713" w:rsidRPr="00197CE4">
        <w:rPr>
          <w:rFonts w:asciiTheme="majorBidi" w:hAnsiTheme="majorBidi" w:cstheme="majorBidi"/>
          <w:lang w:bidi="ar-IQ"/>
        </w:rPr>
        <w:t xml:space="preserve"> We recommended </w:t>
      </w:r>
      <w:r w:rsidR="00D67FDB" w:rsidRPr="00197CE4">
        <w:rPr>
          <w:rFonts w:asciiTheme="majorBidi" w:hAnsiTheme="majorBidi" w:cstheme="majorBidi"/>
          <w:lang w:bidi="ar-IQ"/>
        </w:rPr>
        <w:t xml:space="preserve">rigorous implementation of food handing instructions and health </w:t>
      </w:r>
      <w:r w:rsidR="00F20713" w:rsidRPr="00197CE4">
        <w:rPr>
          <w:rFonts w:asciiTheme="majorBidi" w:hAnsiTheme="majorBidi" w:cstheme="majorBidi"/>
          <w:lang w:bidi="ar-IQ"/>
        </w:rPr>
        <w:t>education of the food handlers</w:t>
      </w:r>
      <w:r w:rsidR="00D67FDB" w:rsidRPr="00197CE4">
        <w:rPr>
          <w:rFonts w:asciiTheme="majorBidi" w:hAnsiTheme="majorBidi" w:cstheme="majorBidi"/>
          <w:lang w:bidi="ar-IQ"/>
        </w:rPr>
        <w:t>.</w:t>
      </w:r>
    </w:p>
    <w:p w:rsidR="00EE1803" w:rsidRPr="00197CE4" w:rsidRDefault="00EE1803" w:rsidP="00EE1803">
      <w:pPr>
        <w:pStyle w:val="Default"/>
        <w:spacing w:line="360" w:lineRule="auto"/>
        <w:rPr>
          <w:rFonts w:asciiTheme="majorBidi" w:hAnsiTheme="majorBidi" w:cstheme="majorBidi"/>
          <w:lang w:bidi="ar-IQ"/>
        </w:rPr>
      </w:pPr>
    </w:p>
    <w:p w:rsidR="00EE1803" w:rsidRPr="00197CE4" w:rsidRDefault="00EE1803" w:rsidP="00197CE4">
      <w:pPr>
        <w:pStyle w:val="Default"/>
        <w:spacing w:line="360" w:lineRule="auto"/>
        <w:rPr>
          <w:rFonts w:asciiTheme="majorBidi" w:hAnsiTheme="majorBidi" w:cstheme="majorBidi"/>
          <w:lang w:bidi="ar-IQ"/>
        </w:rPr>
      </w:pPr>
      <w:r w:rsidRPr="00197CE4">
        <w:rPr>
          <w:rFonts w:asciiTheme="majorBidi" w:hAnsiTheme="majorBidi" w:cstheme="majorBidi"/>
          <w:b/>
          <w:bCs/>
          <w:lang w:bidi="ar-IQ"/>
        </w:rPr>
        <w:t>Keywords:</w:t>
      </w:r>
      <w:r w:rsidRPr="00197CE4">
        <w:rPr>
          <w:rFonts w:asciiTheme="majorBidi" w:hAnsiTheme="majorBidi" w:cstheme="majorBidi"/>
          <w:lang w:bidi="ar-IQ"/>
        </w:rPr>
        <w:t xml:space="preserve"> Food Poisoning, Iraq, IDPs, Relative Risk</w:t>
      </w:r>
    </w:p>
    <w:sectPr w:rsidR="00EE1803" w:rsidRPr="00197CE4" w:rsidSect="0004174D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FB2F61"/>
    <w:rsid w:val="00037C62"/>
    <w:rsid w:val="0004174D"/>
    <w:rsid w:val="000621FF"/>
    <w:rsid w:val="00141145"/>
    <w:rsid w:val="00175052"/>
    <w:rsid w:val="00197CE4"/>
    <w:rsid w:val="001B6211"/>
    <w:rsid w:val="00221079"/>
    <w:rsid w:val="00257DF9"/>
    <w:rsid w:val="002C1313"/>
    <w:rsid w:val="00301881"/>
    <w:rsid w:val="003763AC"/>
    <w:rsid w:val="003B4939"/>
    <w:rsid w:val="003C050B"/>
    <w:rsid w:val="003C6A4C"/>
    <w:rsid w:val="003F5D67"/>
    <w:rsid w:val="00406B7A"/>
    <w:rsid w:val="0048186B"/>
    <w:rsid w:val="004C1F55"/>
    <w:rsid w:val="004D4B50"/>
    <w:rsid w:val="004F09F5"/>
    <w:rsid w:val="005225B3"/>
    <w:rsid w:val="0057079D"/>
    <w:rsid w:val="005C65D1"/>
    <w:rsid w:val="005F3BB6"/>
    <w:rsid w:val="006A6637"/>
    <w:rsid w:val="006C132F"/>
    <w:rsid w:val="006D3530"/>
    <w:rsid w:val="006D712D"/>
    <w:rsid w:val="00744179"/>
    <w:rsid w:val="0087122D"/>
    <w:rsid w:val="00896006"/>
    <w:rsid w:val="0099462B"/>
    <w:rsid w:val="009B22EB"/>
    <w:rsid w:val="00A32093"/>
    <w:rsid w:val="00B55941"/>
    <w:rsid w:val="00B82271"/>
    <w:rsid w:val="00C4189E"/>
    <w:rsid w:val="00C753E1"/>
    <w:rsid w:val="00CF1D39"/>
    <w:rsid w:val="00D14442"/>
    <w:rsid w:val="00D67FDB"/>
    <w:rsid w:val="00D8555C"/>
    <w:rsid w:val="00E317AC"/>
    <w:rsid w:val="00E533F1"/>
    <w:rsid w:val="00EA5B01"/>
    <w:rsid w:val="00EB4EB1"/>
    <w:rsid w:val="00EC09BA"/>
    <w:rsid w:val="00ED0020"/>
    <w:rsid w:val="00EE1803"/>
    <w:rsid w:val="00EF0351"/>
    <w:rsid w:val="00F20713"/>
    <w:rsid w:val="00FB2F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4150F11"/>
  <w15:docId w15:val="{3416A657-490F-43A9-A892-68634580F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B2F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B2F6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8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324</Words>
  <Characters>1849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Salah Aldeen</Company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 Soft 2</dc:creator>
  <cp:lastModifiedBy>DAR AL-NASIH</cp:lastModifiedBy>
  <cp:revision>10</cp:revision>
  <dcterms:created xsi:type="dcterms:W3CDTF">2017-11-19T16:25:00Z</dcterms:created>
  <dcterms:modified xsi:type="dcterms:W3CDTF">2017-12-31T19:06:00Z</dcterms:modified>
</cp:coreProperties>
</file>