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6DB" w:rsidRPr="000B5EA1" w:rsidRDefault="008706DB" w:rsidP="008706DB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0B5EA1">
        <w:rPr>
          <w:rFonts w:asciiTheme="minorHAnsi" w:hAnsiTheme="minorHAnsi" w:cstheme="minorHAnsi"/>
          <w:b/>
          <w:sz w:val="20"/>
          <w:szCs w:val="20"/>
          <w:lang w:val="en-GB"/>
        </w:rPr>
        <w:t>Predictors o</w:t>
      </w:r>
      <w:r w:rsidR="00891B48" w:rsidRPr="000B5EA1">
        <w:rPr>
          <w:rFonts w:asciiTheme="minorHAnsi" w:hAnsiTheme="minorHAnsi" w:cstheme="minorHAnsi"/>
          <w:b/>
          <w:sz w:val="20"/>
          <w:szCs w:val="20"/>
          <w:lang w:val="en-GB"/>
        </w:rPr>
        <w:t>f</w:t>
      </w:r>
      <w:r w:rsidRPr="000B5EA1">
        <w:rPr>
          <w:rFonts w:asciiTheme="minorHAnsi" w:hAnsiTheme="minorHAnsi" w:cstheme="minorHAnsi"/>
          <w:b/>
          <w:sz w:val="20"/>
          <w:szCs w:val="20"/>
          <w:lang w:val="en-GB"/>
        </w:rPr>
        <w:t xml:space="preserve"> weight loss after p</w:t>
      </w:r>
      <w:r w:rsidRPr="000B5EA1">
        <w:rPr>
          <w:rFonts w:asciiTheme="minorHAnsi" w:hAnsiTheme="minorHAnsi" w:cstheme="minorHAnsi"/>
          <w:b/>
          <w:sz w:val="20"/>
          <w:szCs w:val="20"/>
          <w:lang w:val="en-GB"/>
        </w:rPr>
        <w:t xml:space="preserve">reventive health consultations to </w:t>
      </w:r>
      <w:r w:rsidR="00891B48" w:rsidRPr="000B5EA1">
        <w:rPr>
          <w:rFonts w:asciiTheme="minorHAnsi" w:hAnsiTheme="minorHAnsi" w:cstheme="minorHAnsi"/>
          <w:b/>
          <w:sz w:val="20"/>
          <w:szCs w:val="20"/>
          <w:lang w:val="en-GB"/>
        </w:rPr>
        <w:t>over-weight vulnerable</w:t>
      </w:r>
      <w:r w:rsidRPr="000B5EA1">
        <w:rPr>
          <w:rFonts w:asciiTheme="minorHAnsi" w:hAnsiTheme="minorHAnsi" w:cstheme="minorHAnsi"/>
          <w:b/>
          <w:sz w:val="20"/>
          <w:szCs w:val="20"/>
          <w:lang w:val="en-GB"/>
        </w:rPr>
        <w:t xml:space="preserve"> 20-44-years old patients in general practice, Denmark. </w:t>
      </w:r>
      <w:r w:rsidR="00891B48" w:rsidRPr="000B5EA1">
        <w:rPr>
          <w:rFonts w:asciiTheme="minorHAnsi" w:hAnsiTheme="minorHAnsi" w:cstheme="minorHAnsi"/>
          <w:b/>
          <w:sz w:val="20"/>
          <w:szCs w:val="20"/>
          <w:lang w:val="en-GB"/>
        </w:rPr>
        <w:t>A</w:t>
      </w:r>
      <w:r w:rsidRPr="000B5EA1">
        <w:rPr>
          <w:rFonts w:asciiTheme="minorHAnsi" w:hAnsiTheme="minorHAnsi" w:cstheme="minorHAnsi"/>
          <w:b/>
          <w:sz w:val="20"/>
          <w:szCs w:val="20"/>
          <w:lang w:val="en-GB"/>
        </w:rPr>
        <w:t xml:space="preserve"> randomised trial</w:t>
      </w:r>
      <w:r w:rsidR="00891B48" w:rsidRPr="000B5EA1">
        <w:rPr>
          <w:rFonts w:asciiTheme="minorHAnsi" w:hAnsiTheme="minorHAnsi" w:cstheme="minorHAnsi"/>
          <w:b/>
          <w:sz w:val="20"/>
          <w:szCs w:val="20"/>
          <w:lang w:val="en-GB"/>
        </w:rPr>
        <w:t>.</w:t>
      </w:r>
    </w:p>
    <w:p w:rsidR="000B5EA1" w:rsidRPr="000B5EA1" w:rsidRDefault="000B5EA1" w:rsidP="000B5E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</w:pPr>
    </w:p>
    <w:p w:rsidR="000B5EA1" w:rsidRDefault="000B5EA1" w:rsidP="000B5E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0"/>
          <w:szCs w:val="20"/>
          <w:lang w:val="en-US" w:eastAsia="en-US"/>
        </w:rPr>
      </w:pPr>
      <w:r w:rsidRPr="000B5EA1">
        <w:rPr>
          <w:rFonts w:asciiTheme="minorHAnsi" w:eastAsiaTheme="minorHAnsi" w:hAnsiTheme="minorHAnsi" w:cstheme="minorHAnsi"/>
          <w:color w:val="000000"/>
          <w:sz w:val="20"/>
          <w:szCs w:val="20"/>
          <w:lang w:val="en-US" w:eastAsia="en-US"/>
        </w:rPr>
        <w:t xml:space="preserve">Kirsten S Freund, General Practice Gandrup and Research Unit for General Practice, Copenhagen </w:t>
      </w:r>
    </w:p>
    <w:p w:rsidR="000B5EA1" w:rsidRPr="000B5EA1" w:rsidRDefault="000B5EA1" w:rsidP="000B5E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0"/>
          <w:szCs w:val="20"/>
          <w:lang w:val="en-US" w:eastAsia="en-US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  <w:lang w:val="en-US" w:eastAsia="en-US"/>
        </w:rPr>
        <w:t>Jørgen</w:t>
      </w:r>
      <w:r w:rsidRPr="000B5EA1">
        <w:rPr>
          <w:rFonts w:asciiTheme="minorHAnsi" w:eastAsiaTheme="minorHAnsi" w:hAnsiTheme="minorHAnsi" w:cstheme="minorHAnsi"/>
          <w:color w:val="000000"/>
          <w:sz w:val="20"/>
          <w:szCs w:val="20"/>
          <w:lang w:val="en-US" w:eastAsia="en-US"/>
        </w:rPr>
        <w:t xml:space="preserve"> Lous, Research unit for General Practice, University of Southern Denmark, Odense, DK </w:t>
      </w:r>
    </w:p>
    <w:p w:rsidR="000B5EA1" w:rsidRPr="000B5EA1" w:rsidRDefault="000B5EA1" w:rsidP="000B5E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0"/>
          <w:szCs w:val="20"/>
          <w:lang w:val="en-US" w:eastAsia="en-US"/>
        </w:rPr>
      </w:pPr>
    </w:p>
    <w:p w:rsidR="000B5EA1" w:rsidRPr="000B5EA1" w:rsidRDefault="000B5EA1" w:rsidP="000B5E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0"/>
          <w:szCs w:val="20"/>
          <w:lang w:val="en-US" w:eastAsia="en-US"/>
        </w:rPr>
      </w:pPr>
      <w:r w:rsidRPr="000B5EA1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  <w:lang w:val="en-US" w:eastAsia="en-US"/>
        </w:rPr>
        <w:t xml:space="preserve">Abstract </w:t>
      </w:r>
    </w:p>
    <w:p w:rsidR="008706DB" w:rsidRPr="000B5EA1" w:rsidRDefault="008706DB" w:rsidP="008706DB">
      <w:pPr>
        <w:rPr>
          <w:rFonts w:asciiTheme="minorHAnsi" w:hAnsiTheme="minorHAnsi" w:cstheme="minorHAnsi"/>
          <w:sz w:val="20"/>
          <w:szCs w:val="20"/>
          <w:lang w:val="en-GB"/>
        </w:rPr>
      </w:pPr>
      <w:r w:rsidRPr="000B5EA1">
        <w:rPr>
          <w:rFonts w:asciiTheme="minorHAnsi" w:hAnsiTheme="minorHAnsi" w:cstheme="minorHAnsi"/>
          <w:b/>
          <w:sz w:val="20"/>
          <w:szCs w:val="20"/>
          <w:lang w:val="en-GB"/>
        </w:rPr>
        <w:t>Background: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 Obesity </w:t>
      </w:r>
      <w:r w:rsidR="000B5EA1">
        <w:rPr>
          <w:rFonts w:asciiTheme="minorHAnsi" w:hAnsiTheme="minorHAnsi" w:cstheme="minorHAnsi"/>
          <w:sz w:val="20"/>
          <w:szCs w:val="20"/>
          <w:lang w:val="en-GB"/>
        </w:rPr>
        <w:t xml:space="preserve">and inequality in health 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is an increasing problem also in Denmark. </w:t>
      </w:r>
    </w:p>
    <w:p w:rsidR="008706DB" w:rsidRPr="000B5EA1" w:rsidRDefault="008706DB" w:rsidP="008706DB">
      <w:pPr>
        <w:rPr>
          <w:rFonts w:asciiTheme="minorHAnsi" w:hAnsiTheme="minorHAnsi" w:cstheme="minorHAnsi"/>
          <w:sz w:val="20"/>
          <w:szCs w:val="20"/>
          <w:lang w:val="en-GB"/>
        </w:rPr>
      </w:pPr>
      <w:r w:rsidRPr="000B5EA1">
        <w:rPr>
          <w:rFonts w:asciiTheme="minorHAnsi" w:hAnsiTheme="minorHAnsi" w:cstheme="minorHAnsi"/>
          <w:b/>
          <w:sz w:val="20"/>
          <w:szCs w:val="20"/>
          <w:lang w:val="en-GB"/>
        </w:rPr>
        <w:t>Objective: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 To evaluate the effect of </w:t>
      </w:r>
      <w:r w:rsidR="0074332D">
        <w:rPr>
          <w:rFonts w:asciiTheme="minorHAnsi" w:hAnsiTheme="minorHAnsi" w:cstheme="minorHAnsi"/>
          <w:sz w:val="20"/>
          <w:szCs w:val="20"/>
          <w:lang w:val="en-GB"/>
        </w:rPr>
        <w:t xml:space="preserve">structured well-prepared 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>consultation</w:t>
      </w:r>
      <w:r w:rsidR="0074332D">
        <w:rPr>
          <w:rFonts w:asciiTheme="minorHAnsi" w:hAnsiTheme="minorHAnsi" w:cstheme="minorHAnsi"/>
          <w:sz w:val="20"/>
          <w:szCs w:val="20"/>
          <w:lang w:val="en-GB"/>
        </w:rPr>
        <w:t>s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 on weight loss in younger adults with overweight</w:t>
      </w:r>
      <w:r w:rsidR="00891B48"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 and psycho-social problems.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</w:p>
    <w:p w:rsidR="008706DB" w:rsidRPr="000B5EA1" w:rsidRDefault="008706DB" w:rsidP="008706DB">
      <w:pPr>
        <w:rPr>
          <w:rFonts w:asciiTheme="minorHAnsi" w:hAnsiTheme="minorHAnsi" w:cstheme="minorHAnsi"/>
          <w:sz w:val="20"/>
          <w:szCs w:val="20"/>
          <w:lang w:val="en-GB"/>
        </w:rPr>
      </w:pPr>
      <w:r w:rsidRPr="000B5EA1">
        <w:rPr>
          <w:rFonts w:asciiTheme="minorHAnsi" w:hAnsiTheme="minorHAnsi" w:cstheme="minorHAnsi"/>
          <w:b/>
          <w:sz w:val="20"/>
          <w:szCs w:val="20"/>
          <w:lang w:val="en-GB"/>
        </w:rPr>
        <w:t>Subjects and Methods: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 A total of 495 younger adults (20-44 years old) with several psychosocial and lifestyle problems were randomised to preventive health consultations or control</w:t>
      </w:r>
      <w:r w:rsidR="0074332D">
        <w:rPr>
          <w:rFonts w:asciiTheme="minorHAnsi" w:hAnsiTheme="minorHAnsi" w:cstheme="minorHAnsi"/>
          <w:sz w:val="20"/>
          <w:szCs w:val="20"/>
          <w:lang w:val="en-GB"/>
        </w:rPr>
        <w:t xml:space="preserve"> at their GP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. </w:t>
      </w:r>
      <w:r w:rsidR="0074332D">
        <w:rPr>
          <w:rFonts w:asciiTheme="minorHAnsi" w:hAnsiTheme="minorHAnsi" w:cstheme="minorHAnsi"/>
          <w:sz w:val="20"/>
          <w:szCs w:val="20"/>
          <w:lang w:val="en-GB"/>
        </w:rPr>
        <w:t xml:space="preserve">The 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218 with overweight or obesity were randomised to intervention </w:t>
      </w:r>
      <w:r w:rsidR="0074332D">
        <w:rPr>
          <w:rFonts w:asciiTheme="minorHAnsi" w:hAnsiTheme="minorHAnsi" w:cstheme="minorHAnsi"/>
          <w:sz w:val="20"/>
          <w:szCs w:val="20"/>
          <w:lang w:val="en-GB"/>
        </w:rPr>
        <w:t>or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 control</w:t>
      </w:r>
      <w:r w:rsidR="0074332D">
        <w:rPr>
          <w:rFonts w:asciiTheme="minorHAnsi" w:hAnsiTheme="minorHAnsi" w:cstheme="minorHAnsi"/>
          <w:sz w:val="20"/>
          <w:szCs w:val="20"/>
          <w:lang w:val="en-GB"/>
        </w:rPr>
        <w:t xml:space="preserve">, 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>comparable with a mean age around 35 years, 68% were female, and the mean BMI was 30. The intervention group had two preventive health consultation</w:t>
      </w:r>
      <w:r w:rsidR="00891B48" w:rsidRPr="000B5EA1">
        <w:rPr>
          <w:rFonts w:asciiTheme="minorHAnsi" w:hAnsiTheme="minorHAnsi" w:cstheme="minorHAnsi"/>
          <w:sz w:val="20"/>
          <w:szCs w:val="20"/>
          <w:lang w:val="en-GB"/>
        </w:rPr>
        <w:t>s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 with focus </w:t>
      </w:r>
      <w:r w:rsidR="00891B48"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on 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resources and barriers for </w:t>
      </w:r>
      <w:r w:rsidR="00891B48" w:rsidRPr="000B5EA1">
        <w:rPr>
          <w:rFonts w:asciiTheme="minorHAnsi" w:hAnsiTheme="minorHAnsi" w:cstheme="minorHAnsi"/>
          <w:sz w:val="20"/>
          <w:szCs w:val="20"/>
          <w:lang w:val="en-GB"/>
        </w:rPr>
        <w:t xml:space="preserve">self-chosen </w:t>
      </w:r>
      <w:r w:rsidRPr="000B5EA1">
        <w:rPr>
          <w:rFonts w:asciiTheme="minorHAnsi" w:hAnsiTheme="minorHAnsi" w:cstheme="minorHAnsi"/>
          <w:sz w:val="20"/>
          <w:szCs w:val="20"/>
          <w:lang w:val="en-GB"/>
        </w:rPr>
        <w:t>goals</w:t>
      </w:r>
      <w:r w:rsidR="00891B48" w:rsidRPr="000B5EA1">
        <w:rPr>
          <w:rFonts w:asciiTheme="minorHAnsi" w:hAnsiTheme="minorHAnsi" w:cstheme="minorHAnsi"/>
          <w:sz w:val="20"/>
          <w:szCs w:val="20"/>
          <w:lang w:val="en-GB"/>
        </w:rPr>
        <w:t>. One</w:t>
      </w:r>
      <w:r w:rsidR="0074332D">
        <w:rPr>
          <w:rFonts w:asciiTheme="minorHAnsi" w:hAnsiTheme="minorHAnsi" w:cstheme="minorHAnsi"/>
          <w:sz w:val="20"/>
          <w:szCs w:val="20"/>
          <w:lang w:val="en-GB"/>
        </w:rPr>
        <w:t>-</w:t>
      </w:r>
      <w:r w:rsidR="00891B48" w:rsidRPr="000B5EA1">
        <w:rPr>
          <w:rFonts w:asciiTheme="minorHAnsi" w:hAnsiTheme="minorHAnsi" w:cstheme="minorHAnsi"/>
          <w:sz w:val="20"/>
          <w:szCs w:val="20"/>
          <w:lang w:val="en-GB"/>
        </w:rPr>
        <w:t>year postal follow-up</w:t>
      </w:r>
      <w:r w:rsidR="0074332D">
        <w:rPr>
          <w:rFonts w:asciiTheme="minorHAnsi" w:hAnsiTheme="minorHAnsi" w:cstheme="minorHAnsi"/>
          <w:sz w:val="20"/>
          <w:szCs w:val="20"/>
          <w:lang w:val="en-GB"/>
        </w:rPr>
        <w:t xml:space="preserve"> to both groups</w:t>
      </w:r>
      <w:r w:rsidR="00891B48" w:rsidRPr="000B5EA1">
        <w:rPr>
          <w:rFonts w:asciiTheme="minorHAnsi" w:hAnsiTheme="minorHAnsi" w:cstheme="minorHAnsi"/>
          <w:sz w:val="20"/>
          <w:szCs w:val="20"/>
          <w:lang w:val="en-GB"/>
        </w:rPr>
        <w:t>.</w:t>
      </w:r>
    </w:p>
    <w:p w:rsidR="00891B48" w:rsidRPr="000B5EA1" w:rsidRDefault="00891B48" w:rsidP="00891B48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0B5EA1">
        <w:rPr>
          <w:rFonts w:asciiTheme="minorHAnsi" w:hAnsiTheme="minorHAnsi" w:cstheme="minorHAnsi"/>
          <w:b/>
          <w:sz w:val="20"/>
          <w:szCs w:val="20"/>
          <w:lang w:val="en-GB"/>
        </w:rPr>
        <w:t xml:space="preserve">Results: </w:t>
      </w:r>
      <w:r w:rsidRPr="000B5EA1">
        <w:rPr>
          <w:rFonts w:asciiTheme="minorHAnsi" w:hAnsiTheme="minorHAnsi" w:cstheme="minorHAnsi"/>
          <w:i/>
          <w:iCs/>
          <w:sz w:val="20"/>
          <w:szCs w:val="20"/>
          <w:lang w:val="en-US"/>
        </w:rPr>
        <w:t>A total of 218 ha</w:t>
      </w:r>
      <w:r w:rsidR="0074332D">
        <w:rPr>
          <w:rFonts w:asciiTheme="minorHAnsi" w:hAnsiTheme="minorHAnsi" w:cstheme="minorHAnsi"/>
          <w:i/>
          <w:iCs/>
          <w:sz w:val="20"/>
          <w:szCs w:val="20"/>
          <w:lang w:val="en-US"/>
        </w:rPr>
        <w:t>d</w:t>
      </w:r>
      <w:r w:rsidRPr="000B5EA1">
        <w:rPr>
          <w:rFonts w:asciiTheme="minorHAnsi" w:hAnsiTheme="minorHAnsi" w:cstheme="minorHAnsi"/>
          <w:i/>
          <w:iCs/>
          <w:sz w:val="20"/>
          <w:szCs w:val="20"/>
          <w:lang w:val="en-US"/>
        </w:rPr>
        <w:t xml:space="preserve"> over-weight or obesity</w:t>
      </w:r>
      <w:r w:rsidRPr="000B5EA1">
        <w:rPr>
          <w:rFonts w:asciiTheme="minorHAnsi" w:hAnsiTheme="minorHAnsi" w:cstheme="minorHAnsi"/>
          <w:sz w:val="20"/>
          <w:szCs w:val="20"/>
          <w:lang w:val="en-US"/>
        </w:rPr>
        <w:t xml:space="preserve">. The 56 (25.7%) were lost to follow-up after one year. The 77 in the control group were not asked about goals. Of the 85 with overweight or obesity in the intervention group 22 had weight loss as a prioritized goal (Figure 1). </w:t>
      </w:r>
    </w:p>
    <w:p w:rsidR="00891B48" w:rsidRPr="000B5EA1" w:rsidRDefault="00891B48" w:rsidP="00891B48">
      <w:pPr>
        <w:pStyle w:val="Default"/>
        <w:rPr>
          <w:rFonts w:asciiTheme="minorHAnsi" w:hAnsiTheme="minorHAnsi" w:cstheme="minorHAnsi"/>
          <w:sz w:val="20"/>
          <w:szCs w:val="20"/>
          <w:lang w:val="en-US"/>
        </w:rPr>
      </w:pPr>
      <w:r w:rsidRPr="000B5EA1">
        <w:rPr>
          <w:rFonts w:asciiTheme="minorHAnsi" w:hAnsiTheme="minorHAnsi" w:cstheme="minorHAnsi"/>
          <w:i/>
          <w:iCs/>
          <w:sz w:val="20"/>
          <w:szCs w:val="20"/>
          <w:lang w:val="en-US"/>
        </w:rPr>
        <w:t xml:space="preserve">One year after </w:t>
      </w:r>
      <w:r w:rsidRPr="000B5EA1">
        <w:rPr>
          <w:rFonts w:asciiTheme="minorHAnsi" w:hAnsiTheme="minorHAnsi" w:cstheme="minorHAnsi"/>
          <w:sz w:val="20"/>
          <w:szCs w:val="20"/>
          <w:lang w:val="en-US"/>
        </w:rPr>
        <w:t xml:space="preserve">the first health consultation the 22 had a mean weight loss of 4.73 kg (95% </w:t>
      </w:r>
      <w:r w:rsidR="0074332D">
        <w:rPr>
          <w:rFonts w:asciiTheme="minorHAnsi" w:hAnsiTheme="minorHAnsi" w:cstheme="minorHAnsi"/>
          <w:sz w:val="20"/>
          <w:szCs w:val="20"/>
          <w:lang w:val="en-US"/>
        </w:rPr>
        <w:t>CI:</w:t>
      </w:r>
      <w:r w:rsidRPr="000B5EA1">
        <w:rPr>
          <w:rFonts w:asciiTheme="minorHAnsi" w:hAnsiTheme="minorHAnsi" w:cstheme="minorHAnsi"/>
          <w:sz w:val="20"/>
          <w:szCs w:val="20"/>
          <w:lang w:val="en-US"/>
        </w:rPr>
        <w:t xml:space="preserve"> 1.8 to 7.7) and the rest </w:t>
      </w:r>
      <w:r w:rsidRPr="000B5EA1">
        <w:rPr>
          <w:rFonts w:asciiTheme="minorHAnsi" w:hAnsiTheme="minorHAnsi" w:cstheme="minorHAnsi"/>
          <w:sz w:val="20"/>
          <w:szCs w:val="20"/>
          <w:lang w:val="en-US"/>
        </w:rPr>
        <w:t xml:space="preserve">had </w:t>
      </w:r>
      <w:r w:rsidRPr="000B5EA1">
        <w:rPr>
          <w:rFonts w:asciiTheme="minorHAnsi" w:hAnsiTheme="minorHAnsi" w:cstheme="minorHAnsi"/>
          <w:sz w:val="20"/>
          <w:szCs w:val="20"/>
          <w:lang w:val="en-US"/>
        </w:rPr>
        <w:t xml:space="preserve">lost 1.56 kg (-0.05 to 3.2). The over-weighty in the control group had a mean weight loss of 1.57 kg (0.12 to 3.0). </w:t>
      </w:r>
    </w:p>
    <w:p w:rsidR="0074332D" w:rsidRDefault="0074332D" w:rsidP="0074332D">
      <w:pPr>
        <w:pStyle w:val="Default"/>
        <w:rPr>
          <w:b/>
          <w:bCs/>
          <w:i/>
          <w:iCs/>
          <w:sz w:val="18"/>
          <w:szCs w:val="18"/>
          <w:lang w:val="en-US"/>
        </w:rPr>
      </w:pPr>
      <w:r w:rsidRPr="0074332D">
        <w:rPr>
          <w:b/>
          <w:lang w:val="en-US"/>
        </w:rPr>
        <w:t xml:space="preserve">Conclusion: </w:t>
      </w:r>
      <w:r w:rsidRPr="0074332D">
        <w:rPr>
          <w:lang w:val="en-US"/>
        </w:rPr>
        <w:t xml:space="preserve"> </w:t>
      </w:r>
      <w:r w:rsidRPr="0074332D">
        <w:rPr>
          <w:b/>
          <w:bCs/>
          <w:i/>
          <w:iCs/>
          <w:sz w:val="18"/>
          <w:szCs w:val="18"/>
          <w:lang w:val="en-US"/>
        </w:rPr>
        <w:t>A significant change in weight loss</w:t>
      </w:r>
      <w:r>
        <w:rPr>
          <w:b/>
          <w:bCs/>
          <w:i/>
          <w:iCs/>
          <w:sz w:val="18"/>
          <w:szCs w:val="18"/>
          <w:lang w:val="en-US"/>
        </w:rPr>
        <w:t xml:space="preserve"> can be obtained with well-prepared </w:t>
      </w:r>
      <w:r>
        <w:rPr>
          <w:b/>
          <w:bCs/>
          <w:i/>
          <w:iCs/>
          <w:sz w:val="18"/>
          <w:szCs w:val="18"/>
          <w:lang w:val="en-US"/>
        </w:rPr>
        <w:t>patient focused</w:t>
      </w:r>
      <w:r>
        <w:rPr>
          <w:b/>
          <w:bCs/>
          <w:i/>
          <w:iCs/>
          <w:sz w:val="18"/>
          <w:szCs w:val="18"/>
          <w:lang w:val="en-US"/>
        </w:rPr>
        <w:t xml:space="preserve"> consultations.</w:t>
      </w:r>
    </w:p>
    <w:p w:rsidR="00891B48" w:rsidRPr="000B5EA1" w:rsidRDefault="0074332D" w:rsidP="0074332D">
      <w:pPr>
        <w:pStyle w:val="Default"/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b/>
          <w:bCs/>
          <w:i/>
          <w:iCs/>
          <w:sz w:val="18"/>
          <w:szCs w:val="18"/>
          <w:lang w:val="en-US"/>
        </w:rPr>
        <w:t xml:space="preserve"> </w:t>
      </w:r>
      <w:bookmarkStart w:id="0" w:name="_GoBack"/>
      <w:bookmarkEnd w:id="0"/>
    </w:p>
    <w:p w:rsidR="00D6356F" w:rsidRPr="000B5EA1" w:rsidRDefault="00D6356F">
      <w:pPr>
        <w:rPr>
          <w:rFonts w:asciiTheme="minorHAnsi" w:hAnsiTheme="minorHAnsi" w:cstheme="minorHAnsi"/>
          <w:sz w:val="20"/>
          <w:szCs w:val="20"/>
          <w:lang w:val="en-GB"/>
        </w:rPr>
      </w:pPr>
    </w:p>
    <w:sectPr w:rsidR="00D6356F" w:rsidRPr="000B5EA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DB"/>
    <w:rsid w:val="000B5EA1"/>
    <w:rsid w:val="00287A4F"/>
    <w:rsid w:val="0074332D"/>
    <w:rsid w:val="008706DB"/>
    <w:rsid w:val="00891B48"/>
    <w:rsid w:val="00B245FC"/>
    <w:rsid w:val="00D6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E7392"/>
  <w15:chartTrackingRefBased/>
  <w15:docId w15:val="{964517F4-83FE-49AC-9028-8A149EA9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0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891B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249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Freund</dc:creator>
  <cp:keywords/>
  <dc:description/>
  <cp:lastModifiedBy>Kirsten Freund</cp:lastModifiedBy>
  <cp:revision>1</cp:revision>
  <dcterms:created xsi:type="dcterms:W3CDTF">2017-12-21T16:58:00Z</dcterms:created>
  <dcterms:modified xsi:type="dcterms:W3CDTF">2017-12-21T17:39:00Z</dcterms:modified>
</cp:coreProperties>
</file>