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BC4" w:rsidRDefault="00A41BC4" w:rsidP="00A41BC4">
      <w:pPr>
        <w:bidi w:val="0"/>
        <w:jc w:val="center"/>
        <w:rPr>
          <w:rFonts w:asciiTheme="majorBidi" w:hAnsiTheme="majorBidi" w:cstheme="majorBidi"/>
          <w:b/>
          <w:bCs/>
          <w:color w:val="8064A2" w:themeColor="accent4"/>
          <w:sz w:val="28"/>
          <w:szCs w:val="28"/>
          <w:lang w:val="en-GB"/>
        </w:rPr>
      </w:pPr>
      <w:r>
        <w:rPr>
          <w:rFonts w:asciiTheme="majorBidi" w:hAnsiTheme="majorBidi" w:cstheme="majorBidi"/>
          <w:b/>
          <w:bCs/>
          <w:color w:val="8064A2" w:themeColor="accent4"/>
          <w:sz w:val="28"/>
          <w:szCs w:val="28"/>
          <w:lang w:val="en-GB"/>
        </w:rPr>
        <w:t>Three years follow up (cohort) study via Population based intervention on adolescent and childhood obesity and overweight at schools setting</w:t>
      </w:r>
    </w:p>
    <w:p w:rsidR="00A41BC4" w:rsidRDefault="00A41BC4" w:rsidP="00A41BC4">
      <w:pPr>
        <w:bidi w:val="0"/>
        <w:rPr>
          <w:rFonts w:asciiTheme="majorBidi" w:hAnsiTheme="majorBidi" w:cstheme="majorBidi"/>
          <w:b/>
          <w:bCs/>
          <w:color w:val="FFC000"/>
          <w:sz w:val="28"/>
          <w:szCs w:val="28"/>
          <w:lang w:val="en-GB"/>
        </w:rPr>
      </w:pPr>
      <w:r>
        <w:rPr>
          <w:rFonts w:asciiTheme="majorBidi" w:hAnsiTheme="majorBidi" w:cstheme="majorBidi"/>
          <w:b/>
          <w:bCs/>
          <w:color w:val="8064A2" w:themeColor="accent4"/>
          <w:sz w:val="28"/>
          <w:szCs w:val="28"/>
          <w:lang w:val="en-GB"/>
        </w:rPr>
        <w:t xml:space="preserve"> </w:t>
      </w:r>
      <w:r>
        <w:rPr>
          <w:rFonts w:asciiTheme="majorBidi" w:hAnsiTheme="majorBidi" w:cstheme="majorBidi"/>
          <w:b/>
          <w:bCs/>
          <w:color w:val="FFC000"/>
          <w:sz w:val="28"/>
          <w:szCs w:val="28"/>
          <w:lang w:val="en-GB"/>
        </w:rPr>
        <w:t xml:space="preserve">Key words:    </w:t>
      </w:r>
      <w:r>
        <w:rPr>
          <w:rFonts w:asciiTheme="majorBidi" w:hAnsiTheme="majorBidi" w:cstheme="majorBidi"/>
          <w:sz w:val="24"/>
          <w:szCs w:val="24"/>
          <w:lang w:val="en-GB"/>
        </w:rPr>
        <w:t>Obesity, intervention, population based, school setting</w:t>
      </w:r>
      <w:r>
        <w:rPr>
          <w:rFonts w:asciiTheme="majorBidi" w:hAnsiTheme="majorBidi" w:cstheme="majorBidi"/>
          <w:b/>
          <w:bCs/>
          <w:color w:val="FFC000"/>
          <w:sz w:val="28"/>
          <w:szCs w:val="28"/>
          <w:lang w:val="en-GB"/>
        </w:rPr>
        <w:t xml:space="preserve"> </w:t>
      </w:r>
    </w:p>
    <w:p w:rsidR="00A41BC4" w:rsidRDefault="00A41BC4" w:rsidP="00A41BC4">
      <w:pPr>
        <w:jc w:val="right"/>
        <w:rPr>
          <w:rFonts w:asciiTheme="majorBidi" w:hAnsiTheme="majorBidi" w:cstheme="majorBidi"/>
          <w:b/>
          <w:bCs/>
          <w:color w:val="8064A2" w:themeColor="accent4"/>
          <w:sz w:val="28"/>
          <w:szCs w:val="28"/>
          <w:lang w:val="en-GB"/>
        </w:rPr>
      </w:pPr>
    </w:p>
    <w:p w:rsidR="00A41BC4" w:rsidRDefault="00A41BC4" w:rsidP="00A41BC4">
      <w:pPr>
        <w:jc w:val="right"/>
        <w:rPr>
          <w:rFonts w:asciiTheme="majorBidi" w:hAnsiTheme="majorBidi" w:cstheme="majorBidi"/>
          <w:b/>
          <w:bCs/>
          <w:color w:val="8064A2" w:themeColor="accent4"/>
          <w:sz w:val="28"/>
          <w:szCs w:val="28"/>
          <w:lang w:val="en-GB"/>
        </w:rPr>
      </w:pPr>
      <w:r>
        <w:rPr>
          <w:rFonts w:asciiTheme="majorBidi" w:hAnsiTheme="majorBidi" w:cstheme="majorBidi"/>
          <w:b/>
          <w:bCs/>
          <w:color w:val="8064A2" w:themeColor="accent4"/>
          <w:sz w:val="28"/>
          <w:szCs w:val="28"/>
          <w:lang w:val="en-GB"/>
        </w:rPr>
        <w:t xml:space="preserve"> Abstract:   </w:t>
      </w:r>
    </w:p>
    <w:p w:rsidR="00A41BC4" w:rsidRDefault="00A41BC4" w:rsidP="00A41BC4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  <w:lang w:val="en-GB"/>
        </w:rPr>
      </w:pPr>
      <w:r>
        <w:rPr>
          <w:rFonts w:asciiTheme="majorBidi" w:hAnsiTheme="majorBidi" w:cstheme="majorBidi"/>
          <w:lang w:val="en-GB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>Background:</w:t>
      </w:r>
      <w:r>
        <w:rPr>
          <w:rFonts w:asciiTheme="majorBidi" w:hAnsiTheme="majorBidi" w:cstheme="majorBidi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Obesity and overweight are recognized as major global public health phenomena. Its long term consequences are many  of wide variety of chronic conditions including high blood pressure, type 2 diabetes, stroke, cardiovascular disease, and certain forms of cancer; which in turn are primary drivers of healthcare spending, disability, and deaths</w:t>
      </w:r>
      <w:r>
        <w:rPr>
          <w:rFonts w:asciiTheme="majorBidi" w:hAnsiTheme="majorBidi" w:cstheme="majorBidi"/>
          <w:lang w:val="en-GB"/>
        </w:rPr>
        <w:t xml:space="preserve"> ,   </w:t>
      </w:r>
      <w:r>
        <w:rPr>
          <w:rFonts w:asciiTheme="majorBidi" w:hAnsiTheme="majorBidi" w:cstheme="majorBidi"/>
          <w:sz w:val="24"/>
          <w:szCs w:val="24"/>
        </w:rPr>
        <w:t>childhood obesity is complex and multidimensional, which  has been identified as a public health priority It is also recognized that obesity decreases the quality of life and life expectancy considerably</w:t>
      </w:r>
      <w:r>
        <w:rPr>
          <w:rFonts w:asciiTheme="majorBidi" w:hAnsiTheme="majorBidi" w:cstheme="majorBidi"/>
          <w:lang w:val="en-GB"/>
        </w:rPr>
        <w:t xml:space="preserve">      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Objectives: </w:t>
      </w:r>
      <w:r>
        <w:rPr>
          <w:rFonts w:asciiTheme="majorBidi" w:hAnsiTheme="majorBidi" w:cstheme="majorBidi"/>
          <w:sz w:val="24"/>
          <w:szCs w:val="24"/>
          <w:lang w:val="en-GB"/>
        </w:rPr>
        <w:t>To assess population based childhood obesity intervention   over three year at school population in Dubai  ,  To examine the childhood obesity intervention  outcome</w:t>
      </w:r>
      <w:r>
        <w:rPr>
          <w:rFonts w:asciiTheme="majorBidi" w:hAnsiTheme="majorBidi" w:cstheme="majorBidi"/>
          <w:lang w:val="en-GB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Methodology: </w:t>
      </w:r>
      <w:r>
        <w:rPr>
          <w:rFonts w:asciiTheme="majorBidi" w:hAnsiTheme="majorBidi" w:cstheme="majorBidi"/>
          <w:sz w:val="24"/>
          <w:szCs w:val="24"/>
          <w:lang w:val="en-GB"/>
        </w:rPr>
        <w:t>About  2600000 students  age range ( 5-18) years  grade( 1 –12)  over about 180 private schools in Dubai over  three consequence  academic years 2014-2015,2015-2016 and 2016-2017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 , </w:t>
      </w:r>
      <w:r>
        <w:rPr>
          <w:rFonts w:asciiTheme="majorBidi" w:hAnsiTheme="majorBidi" w:cstheme="majorBidi"/>
          <w:sz w:val="24"/>
          <w:szCs w:val="24"/>
          <w:lang w:val="en-GB"/>
        </w:rPr>
        <w:t>BMI measurement as per CDC criteria and chart  ,   WHO  ( mean + -  SD)  centile Body weight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    </w:t>
      </w:r>
      <w:r>
        <w:rPr>
          <w:rFonts w:asciiTheme="majorBidi" w:hAnsiTheme="majorBidi" w:cstheme="majorBidi"/>
          <w:sz w:val="24"/>
          <w:szCs w:val="24"/>
          <w:lang w:val="en-GB"/>
        </w:rPr>
        <w:t xml:space="preserve">at the beginning of each academic year (September ) ,   wide variety of interventions been designed an applied   e.g.   health promotion ,  school Nutritional education  activities ,  Food labelling , happy schools initiatives ,  10/10 initiative  physical activity  platform , parents awareness, students health file initiative ,   City Makers (blue team initiative ),  community participation ( private –public partnership ,  Governmental stockholders intersect oral collaborations  school cantin policy and guideline ,   BMI and other  age  and gender based   BMI and  centile  measurement  done at the end of academic year (June ) for (3) successive academic years   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  Results</w:t>
      </w:r>
      <w:r>
        <w:rPr>
          <w:rFonts w:asciiTheme="majorBidi" w:hAnsiTheme="majorBidi" w:cstheme="majorBidi"/>
          <w:sz w:val="24"/>
          <w:szCs w:val="24"/>
          <w:lang w:val="en-GB"/>
        </w:rPr>
        <w:t>:  The  current study revealed that about 8.7% of the total  students population in private schools in Dubai were obese  and about 1.4% of the total students were   morbid obese  in total of 10.1%  of the total students were obese of different  severity  The study showed that  the  prevalence of obesity among student population   at private schools in Dubai during the academic year 2015-2017 was 9.05%  the study showed 0.9%  reduction of obesity  comparing academic year 2014-2015  to    academic year 205-2016), the study reflected that  prevalence of obesity among student population at private schools in Dubai  during the  academic year 2016-2017 was 8.2%  which was   about 1.3% less  comparing  to  the prevalence of obesity  during academic year 205-2016,) .</w:t>
      </w:r>
      <w:r>
        <w:rPr>
          <w:rFonts w:asciiTheme="majorBidi" w:hAnsiTheme="majorBidi" w:cstheme="majorBidi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GB"/>
        </w:rPr>
        <w:t>The study revealed that  the trend of obesity   prevalence  among students population at private schools in Dubai is declining  over that last three academic years   (2014-2015,2015-2016.2016-2017) showing that about 2.2% total reduction  the tree years period of applying effective intervention program .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 Conclusions: </w:t>
      </w:r>
      <w:r>
        <w:rPr>
          <w:rFonts w:asciiTheme="majorBidi" w:hAnsiTheme="majorBidi" w:cstheme="majorBidi"/>
          <w:sz w:val="24"/>
          <w:szCs w:val="24"/>
          <w:lang w:val="en-GB"/>
        </w:rPr>
        <w:t>mulitdisplenary public health intervention for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childhood obesity is successful in producing weight loss in the short and long term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, </w:t>
      </w:r>
      <w:r>
        <w:rPr>
          <w:rFonts w:asciiTheme="majorBidi" w:hAnsiTheme="majorBidi" w:cstheme="majorBidi"/>
          <w:sz w:val="24"/>
          <w:szCs w:val="24"/>
          <w:lang w:val="en-GB"/>
        </w:rPr>
        <w:t>when stakeholders brought on board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 </w:t>
      </w:r>
      <w:r>
        <w:rPr>
          <w:rFonts w:asciiTheme="majorBidi" w:hAnsiTheme="majorBidi" w:cstheme="majorBidi"/>
          <w:sz w:val="24"/>
          <w:szCs w:val="24"/>
          <w:lang w:val="en-GB"/>
        </w:rPr>
        <w:t>effective   means</w:t>
      </w:r>
      <w:r>
        <w:rPr>
          <w:rFonts w:asciiTheme="majorBidi" w:hAnsiTheme="majorBidi" w:cstheme="majorBidi"/>
          <w:b/>
          <w:bCs/>
          <w:sz w:val="24"/>
          <w:szCs w:val="24"/>
          <w:lang w:val="en-GB"/>
        </w:rPr>
        <w:t xml:space="preserve">. </w:t>
      </w:r>
    </w:p>
    <w:p w:rsidR="00F31407" w:rsidRPr="00A41BC4" w:rsidRDefault="00A41BC4">
      <w:pPr>
        <w:rPr>
          <w:lang w:val="en-GB"/>
        </w:rPr>
      </w:pPr>
      <w:bookmarkStart w:id="0" w:name="_GoBack"/>
      <w:bookmarkEnd w:id="0"/>
    </w:p>
    <w:sectPr w:rsidR="00F31407" w:rsidRPr="00A41B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84A"/>
    <w:rsid w:val="003475BC"/>
    <w:rsid w:val="00A41BC4"/>
    <w:rsid w:val="00C97C91"/>
    <w:rsid w:val="00FD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BC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BC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9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2745</Characters>
  <Application>Microsoft Office Word</Application>
  <DocSecurity>0</DocSecurity>
  <Lines>22</Lines>
  <Paragraphs>6</Paragraphs>
  <ScaleCrop>false</ScaleCrop>
  <Company>DHA</Company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Y Hussain</dc:creator>
  <cp:keywords/>
  <dc:description/>
  <cp:lastModifiedBy>Hamid Y Hussain</cp:lastModifiedBy>
  <cp:revision>2</cp:revision>
  <dcterms:created xsi:type="dcterms:W3CDTF">2017-09-13T06:04:00Z</dcterms:created>
  <dcterms:modified xsi:type="dcterms:W3CDTF">2017-09-13T06:04:00Z</dcterms:modified>
</cp:coreProperties>
</file>