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CE7BEC" w:rsidP="00494130">
      <w:pPr>
        <w:pStyle w:val="1"/>
        <w:spacing w:before="170"/>
        <w:ind w:left="0"/>
      </w:pPr>
      <w:r>
        <w:rPr>
          <w:rFonts w:ascii="Times New Roman" w:hAnsi="Times New Roman" w:cs="Times New Roman" w:hint="eastAsia"/>
        </w:rPr>
        <w:t>Tannic acid reduced GO and electrochemical properties</w:t>
      </w:r>
      <w:r w:rsidRPr="001269BA">
        <w:rPr>
          <w:rFonts w:ascii="Times New Roman" w:hAnsi="Times New Roman" w:cs="Times New Roman"/>
        </w:rPr>
        <w:t xml:space="preserve"> of PANI/</w:t>
      </w:r>
      <w:r>
        <w:rPr>
          <w:rFonts w:ascii="Times New Roman" w:hAnsi="Times New Roman" w:cs="Times New Roman" w:hint="eastAsia"/>
        </w:rPr>
        <w:t>TA-</w:t>
      </w:r>
      <w:proofErr w:type="spellStart"/>
      <w:r w:rsidRPr="001269BA">
        <w:rPr>
          <w:rFonts w:ascii="Times New Roman" w:hAnsi="Times New Roman" w:cs="Times New Roman"/>
        </w:rPr>
        <w:t>rGO</w:t>
      </w:r>
      <w:proofErr w:type="spellEnd"/>
      <w:r>
        <w:rPr>
          <w:rFonts w:ascii="Times New Roman" w:hAnsi="Times New Roman" w:cs="Times New Roman" w:hint="eastAsia"/>
        </w:rPr>
        <w:t xml:space="preserve"> c</w:t>
      </w:r>
      <w:r w:rsidRPr="001269BA">
        <w:rPr>
          <w:rFonts w:ascii="Times New Roman" w:hAnsi="Times New Roman" w:cs="Times New Roman"/>
        </w:rPr>
        <w:t>omposite</w:t>
      </w:r>
    </w:p>
    <w:p w:rsidR="00CE7BEC" w:rsidRDefault="00CE7BEC" w:rsidP="00CE7BEC">
      <w:pPr>
        <w:pStyle w:val="a3"/>
        <w:spacing w:before="73" w:line="198" w:lineRule="exact"/>
        <w:ind w:right="5987"/>
        <w:rPr>
          <w:rFonts w:ascii="Arial" w:eastAsiaTheme="minorEastAsia"/>
          <w:lang w:eastAsia="zh-CN"/>
        </w:rPr>
      </w:pPr>
      <w:r>
        <w:rPr>
          <w:rFonts w:ascii="Arial" w:eastAsiaTheme="minorEastAsia" w:hint="eastAsia"/>
          <w:lang w:eastAsia="zh-CN"/>
        </w:rPr>
        <w:t>Xueyan Zhao</w:t>
      </w:r>
      <w:r w:rsidR="005973B9">
        <w:rPr>
          <w:rFonts w:ascii="Arial"/>
        </w:rPr>
        <w:t>, PhD</w:t>
      </w:r>
      <w:r>
        <w:rPr>
          <w:rFonts w:ascii="Arial" w:eastAsiaTheme="minorEastAsia" w:hint="eastAsia"/>
          <w:lang w:eastAsia="zh-CN"/>
        </w:rPr>
        <w:t xml:space="preserve"> student</w:t>
      </w:r>
      <w:r w:rsidR="005973B9"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 xml:space="preserve">Leibniz Institute of </w:t>
      </w:r>
      <w:r w:rsidR="00A70AA5">
        <w:rPr>
          <w:rFonts w:ascii="Arial" w:eastAsiaTheme="minorEastAsia"/>
          <w:lang w:eastAsia="zh-CN"/>
        </w:rPr>
        <w:t>P</w:t>
      </w:r>
      <w:r>
        <w:rPr>
          <w:rFonts w:ascii="Arial" w:eastAsiaTheme="minorEastAsia" w:hint="eastAsia"/>
          <w:lang w:eastAsia="zh-CN"/>
        </w:rPr>
        <w:t xml:space="preserve">olymer </w:t>
      </w:r>
      <w:r w:rsidR="00A70AA5">
        <w:rPr>
          <w:rFonts w:ascii="Arial" w:eastAsiaTheme="minorEastAsia"/>
          <w:lang w:eastAsia="zh-CN"/>
        </w:rPr>
        <w:t>R</w:t>
      </w:r>
      <w:r>
        <w:rPr>
          <w:rFonts w:ascii="Arial" w:eastAsiaTheme="minorEastAsia" w:hint="eastAsia"/>
          <w:lang w:eastAsia="zh-CN"/>
        </w:rPr>
        <w:t>esearch</w:t>
      </w:r>
      <w:r w:rsidR="00A70AA5">
        <w:rPr>
          <w:rFonts w:ascii="Arial" w:eastAsiaTheme="minorEastAsia"/>
          <w:lang w:eastAsia="zh-CN"/>
        </w:rPr>
        <w:t xml:space="preserve">, </w:t>
      </w:r>
      <w:r w:rsidR="00A70AA5" w:rsidRPr="00A70AA5">
        <w:rPr>
          <w:rFonts w:ascii="Arial" w:eastAsiaTheme="minorEastAsia"/>
          <w:lang w:eastAsia="zh-CN"/>
        </w:rPr>
        <w:t>Dresden, Germany</w:t>
      </w:r>
    </w:p>
    <w:p w:rsidR="005973B9" w:rsidRDefault="00CE7BEC" w:rsidP="00CE7BEC">
      <w:pPr>
        <w:pStyle w:val="a3"/>
        <w:spacing w:before="73" w:line="198" w:lineRule="exact"/>
        <w:ind w:right="5987"/>
        <w:rPr>
          <w:rFonts w:ascii="Arial"/>
        </w:rPr>
      </w:pPr>
      <w:r>
        <w:rPr>
          <w:rFonts w:ascii="Arial" w:eastAsiaTheme="minorEastAsia" w:hint="eastAsia"/>
          <w:lang w:eastAsia="zh-CN"/>
        </w:rPr>
        <w:t>J</w:t>
      </w:r>
      <w:r w:rsidRPr="00A70AA5">
        <w:rPr>
          <w:rFonts w:ascii="Arial" w:eastAsiaTheme="minorEastAsia"/>
          <w:lang w:eastAsia="zh-CN"/>
        </w:rPr>
        <w:t>ü</w:t>
      </w:r>
      <w:r w:rsidRPr="00A70AA5">
        <w:rPr>
          <w:rFonts w:ascii="Arial" w:eastAsiaTheme="minorEastAsia"/>
          <w:lang w:eastAsia="zh-CN"/>
        </w:rPr>
        <w:t xml:space="preserve">rgen </w:t>
      </w:r>
      <w:proofErr w:type="spellStart"/>
      <w:r w:rsidRPr="00A70AA5">
        <w:rPr>
          <w:rFonts w:ascii="Arial" w:eastAsiaTheme="minorEastAsia"/>
          <w:lang w:eastAsia="zh-CN"/>
        </w:rPr>
        <w:t>Pionteck</w:t>
      </w:r>
      <w:proofErr w:type="spellEnd"/>
      <w:r w:rsidRPr="00A70AA5">
        <w:rPr>
          <w:rFonts w:ascii="Arial" w:eastAsiaTheme="minorEastAsia"/>
          <w:lang w:eastAsia="zh-CN"/>
        </w:rPr>
        <w:t xml:space="preserve">, </w:t>
      </w:r>
      <w:r w:rsidR="00A70AA5" w:rsidRPr="00A70AA5">
        <w:rPr>
          <w:rFonts w:ascii="Arial" w:eastAsiaTheme="minorEastAsia"/>
          <w:lang w:eastAsia="zh-CN"/>
        </w:rPr>
        <w:t>Doctor, Leibniz Institute of Polymer Re</w:t>
      </w:r>
      <w:r w:rsidR="00B2166A">
        <w:rPr>
          <w:rFonts w:ascii="Arial" w:eastAsiaTheme="minorEastAsia" w:hint="eastAsia"/>
          <w:lang w:eastAsia="zh-CN"/>
        </w:rPr>
        <w:t>s</w:t>
      </w:r>
      <w:r w:rsidR="00A70AA5" w:rsidRPr="00A70AA5">
        <w:rPr>
          <w:rFonts w:ascii="Arial" w:eastAsiaTheme="minorEastAsia"/>
          <w:lang w:eastAsia="zh-CN"/>
        </w:rPr>
        <w:t>e</w:t>
      </w:r>
      <w:r w:rsidR="00B2166A">
        <w:rPr>
          <w:rFonts w:ascii="Arial" w:eastAsiaTheme="minorEastAsia" w:hint="eastAsia"/>
          <w:lang w:eastAsia="zh-CN"/>
        </w:rPr>
        <w:t>a</w:t>
      </w:r>
      <w:r w:rsidR="00A70AA5" w:rsidRPr="00A70AA5">
        <w:rPr>
          <w:rFonts w:ascii="Arial" w:eastAsiaTheme="minorEastAsia"/>
          <w:lang w:eastAsia="zh-CN"/>
        </w:rPr>
        <w:t>rch, Dresden, Germany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15D5E" w:rsidRDefault="00DD3A0C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zh-CN"/>
        </w:rPr>
      </w:pPr>
      <w:proofErr w:type="spellStart"/>
      <w:r>
        <w:rPr>
          <w:rFonts w:eastAsiaTheme="minorEastAsia" w:hint="eastAsia"/>
          <w:lang w:eastAsia="zh-CN"/>
        </w:rPr>
        <w:t>S</w:t>
      </w:r>
      <w:r>
        <w:t>upercapacitor</w:t>
      </w:r>
      <w:proofErr w:type="spellEnd"/>
      <w:r>
        <w:rPr>
          <w:rFonts w:eastAsiaTheme="minorEastAsia" w:hint="eastAsia"/>
          <w:lang w:eastAsia="zh-CN"/>
        </w:rPr>
        <w:t xml:space="preserve">, which can be </w:t>
      </w:r>
      <w:r>
        <w:rPr>
          <w:rFonts w:eastAsiaTheme="minorEastAsia"/>
          <w:lang w:eastAsia="zh-CN"/>
        </w:rPr>
        <w:t>divided</w:t>
      </w:r>
      <w:r>
        <w:rPr>
          <w:rFonts w:eastAsiaTheme="minorEastAsia" w:hint="eastAsia"/>
          <w:lang w:eastAsia="zh-CN"/>
        </w:rPr>
        <w:t xml:space="preserve"> into electr</w:t>
      </w:r>
      <w:r w:rsidR="003D7223">
        <w:rPr>
          <w:rFonts w:eastAsiaTheme="minorEastAsia" w:hint="eastAsia"/>
          <w:lang w:eastAsia="zh-CN"/>
        </w:rPr>
        <w:t>ochemical</w:t>
      </w:r>
      <w:r>
        <w:rPr>
          <w:rFonts w:eastAsiaTheme="minorEastAsia" w:hint="eastAsia"/>
          <w:lang w:eastAsia="zh-CN"/>
        </w:rPr>
        <w:t xml:space="preserve"> double layer </w:t>
      </w:r>
      <w:proofErr w:type="spellStart"/>
      <w:r>
        <w:rPr>
          <w:rFonts w:eastAsiaTheme="minorEastAsia" w:hint="eastAsia"/>
          <w:lang w:eastAsia="zh-CN"/>
        </w:rPr>
        <w:t>supercapacitor</w:t>
      </w:r>
      <w:proofErr w:type="spellEnd"/>
      <w:r>
        <w:rPr>
          <w:rFonts w:eastAsiaTheme="minorEastAsia" w:hint="eastAsia"/>
          <w:lang w:eastAsia="zh-CN"/>
        </w:rPr>
        <w:t xml:space="preserve"> </w:t>
      </w:r>
      <w:r w:rsidR="003D7223">
        <w:rPr>
          <w:rFonts w:eastAsiaTheme="minorEastAsia" w:hint="eastAsia"/>
          <w:lang w:eastAsia="zh-CN"/>
        </w:rPr>
        <w:t xml:space="preserve">(EDLC) </w:t>
      </w:r>
      <w:r>
        <w:rPr>
          <w:rFonts w:eastAsiaTheme="minorEastAsia" w:hint="eastAsia"/>
          <w:lang w:eastAsia="zh-CN"/>
        </w:rPr>
        <w:t xml:space="preserve">and </w:t>
      </w:r>
      <w:proofErr w:type="spellStart"/>
      <w:r>
        <w:rPr>
          <w:rFonts w:eastAsiaTheme="minorEastAsia" w:hint="eastAsia"/>
          <w:lang w:eastAsia="zh-CN"/>
        </w:rPr>
        <w:t>pseudocapacitor</w:t>
      </w:r>
      <w:proofErr w:type="spellEnd"/>
      <w:r>
        <w:rPr>
          <w:rFonts w:eastAsiaTheme="minorEastAsia" w:hint="eastAsia"/>
          <w:lang w:eastAsia="zh-CN"/>
        </w:rPr>
        <w:t xml:space="preserve">, </w:t>
      </w:r>
      <w:r w:rsidRPr="00A70AA5">
        <w:t xml:space="preserve">is an </w:t>
      </w:r>
      <w:r w:rsidR="003D7223">
        <w:t>attractive</w:t>
      </w:r>
      <w:r w:rsidR="003D7223" w:rsidRPr="00A70AA5">
        <w:t xml:space="preserve"> </w:t>
      </w:r>
      <w:r w:rsidRPr="00A70AA5">
        <w:t>environment-friendly energy supplier</w:t>
      </w:r>
      <w:r w:rsidR="00A70AA5">
        <w:t>.</w:t>
      </w:r>
      <w:r w:rsidR="00A70AA5" w:rsidRPr="00A70AA5">
        <w:t xml:space="preserve"> </w:t>
      </w:r>
      <w:r w:rsidR="005B3865">
        <w:rPr>
          <w:rFonts w:eastAsiaTheme="minorEastAsia" w:hint="eastAsia"/>
          <w:lang w:eastAsia="zh-CN"/>
        </w:rPr>
        <w:t>And c</w:t>
      </w:r>
      <w:r w:rsidR="003D7223">
        <w:rPr>
          <w:rFonts w:eastAsiaTheme="minorEastAsia" w:hint="eastAsia"/>
          <w:lang w:eastAsia="zh-CN"/>
        </w:rPr>
        <w:t xml:space="preserve">omposition is a promising way to combine the high power density of carbon-based EDLC and high energy density of </w:t>
      </w:r>
      <w:proofErr w:type="spellStart"/>
      <w:r w:rsidR="003D7223">
        <w:rPr>
          <w:rFonts w:eastAsiaTheme="minorEastAsia" w:hint="eastAsia"/>
          <w:lang w:eastAsia="zh-CN"/>
        </w:rPr>
        <w:t>pseudocapacitors</w:t>
      </w:r>
      <w:proofErr w:type="spellEnd"/>
      <w:r w:rsidR="003D7223">
        <w:rPr>
          <w:rFonts w:eastAsiaTheme="minorEastAsia" w:hint="eastAsia"/>
          <w:lang w:eastAsia="zh-CN"/>
        </w:rPr>
        <w:t xml:space="preserve"> based on conductive polymers </w:t>
      </w:r>
      <w:r w:rsidR="005B3865">
        <w:rPr>
          <w:rFonts w:eastAsiaTheme="minorEastAsia" w:hint="eastAsia"/>
          <w:lang w:eastAsia="zh-CN"/>
        </w:rPr>
        <w:t xml:space="preserve">or </w:t>
      </w:r>
      <w:r w:rsidR="005B3865" w:rsidRPr="005B3865">
        <w:rPr>
          <w:rFonts w:eastAsiaTheme="minorEastAsia"/>
          <w:lang w:eastAsia="zh-CN"/>
        </w:rPr>
        <w:t>transition metal oxidant</w:t>
      </w:r>
      <w:r w:rsidR="005B3865">
        <w:rPr>
          <w:rFonts w:eastAsiaTheme="minorEastAsia" w:hint="eastAsia"/>
          <w:lang w:eastAsia="zh-CN"/>
        </w:rPr>
        <w:t>.</w:t>
      </w:r>
      <w:r w:rsidR="005B3865" w:rsidRPr="005B3865">
        <w:rPr>
          <w:rFonts w:eastAsiaTheme="minorEastAsia" w:hint="eastAsia"/>
          <w:lang w:eastAsia="zh-CN"/>
        </w:rPr>
        <w:t xml:space="preserve"> </w:t>
      </w:r>
      <w:r w:rsidR="005B3865">
        <w:rPr>
          <w:rFonts w:eastAsiaTheme="minorEastAsia" w:hint="eastAsia"/>
          <w:lang w:eastAsia="zh-CN"/>
        </w:rPr>
        <w:t>Among the composi</w:t>
      </w:r>
      <w:r w:rsidR="00BF05D8">
        <w:rPr>
          <w:rFonts w:eastAsiaTheme="minorEastAsia" w:hint="eastAsia"/>
          <w:lang w:eastAsia="zh-CN"/>
        </w:rPr>
        <w:t>t</w:t>
      </w:r>
      <w:r w:rsidR="005B3865">
        <w:rPr>
          <w:rFonts w:eastAsiaTheme="minorEastAsia" w:hint="eastAsia"/>
          <w:lang w:eastAsia="zh-CN"/>
        </w:rPr>
        <w:t xml:space="preserve">es for the use of </w:t>
      </w:r>
      <w:proofErr w:type="spellStart"/>
      <w:r w:rsidR="005B3865">
        <w:rPr>
          <w:rFonts w:eastAsiaTheme="minorEastAsia" w:hint="eastAsia"/>
          <w:lang w:eastAsia="zh-CN"/>
        </w:rPr>
        <w:t>supercapacitor</w:t>
      </w:r>
      <w:proofErr w:type="spellEnd"/>
      <w:r w:rsidR="005B3865">
        <w:rPr>
          <w:rFonts w:eastAsiaTheme="minorEastAsia" w:hint="eastAsia"/>
          <w:lang w:eastAsia="zh-CN"/>
        </w:rPr>
        <w:t xml:space="preserve"> electrode, reduced graphite oxide-based </w:t>
      </w:r>
      <w:proofErr w:type="spellStart"/>
      <w:r w:rsidR="005B3865">
        <w:rPr>
          <w:rFonts w:eastAsiaTheme="minorEastAsia" w:hint="eastAsia"/>
          <w:lang w:eastAsia="zh-CN"/>
        </w:rPr>
        <w:t>polyaniline</w:t>
      </w:r>
      <w:proofErr w:type="spellEnd"/>
      <w:r w:rsidR="005B3865">
        <w:rPr>
          <w:rFonts w:eastAsiaTheme="minorEastAsia" w:hint="eastAsia"/>
          <w:lang w:eastAsia="zh-CN"/>
        </w:rPr>
        <w:t xml:space="preserve"> composite (PANI/</w:t>
      </w:r>
      <w:proofErr w:type="spellStart"/>
      <w:r w:rsidR="005B3865">
        <w:rPr>
          <w:rFonts w:eastAsiaTheme="minorEastAsia" w:hint="eastAsia"/>
          <w:lang w:eastAsia="zh-CN"/>
        </w:rPr>
        <w:t>rGO</w:t>
      </w:r>
      <w:proofErr w:type="spellEnd"/>
      <w:r w:rsidR="005B3865">
        <w:rPr>
          <w:rFonts w:eastAsiaTheme="minorEastAsia" w:hint="eastAsia"/>
          <w:lang w:eastAsia="zh-CN"/>
        </w:rPr>
        <w:t>) is cost-efficient, easy to synthesize a</w:t>
      </w:r>
      <w:r w:rsidR="003D7223">
        <w:rPr>
          <w:rFonts w:eastAsiaTheme="minorEastAsia" w:hint="eastAsia"/>
          <w:lang w:eastAsia="zh-CN"/>
        </w:rPr>
        <w:t xml:space="preserve">nd </w:t>
      </w:r>
      <w:r w:rsidR="005B3865">
        <w:rPr>
          <w:rFonts w:eastAsiaTheme="minorEastAsia" w:hint="eastAsia"/>
          <w:lang w:eastAsia="zh-CN"/>
        </w:rPr>
        <w:t>suitable for large-scale manufacture</w:t>
      </w:r>
      <w:r w:rsidR="00DA7B19">
        <w:rPr>
          <w:rFonts w:eastAsiaTheme="minorEastAsia" w:hint="eastAsia"/>
          <w:lang w:eastAsia="zh-CN"/>
        </w:rPr>
        <w:t>. However, there are two main obstacles for the development of PANI/</w:t>
      </w:r>
      <w:proofErr w:type="spellStart"/>
      <w:r w:rsidR="00DA7B19">
        <w:rPr>
          <w:rFonts w:eastAsiaTheme="minorEastAsia" w:hint="eastAsia"/>
          <w:lang w:eastAsia="zh-CN"/>
        </w:rPr>
        <w:t>rGO</w:t>
      </w:r>
      <w:proofErr w:type="spellEnd"/>
      <w:r w:rsidR="00DA7B19">
        <w:rPr>
          <w:rFonts w:eastAsiaTheme="minorEastAsia" w:hint="eastAsia"/>
          <w:lang w:eastAsia="zh-CN"/>
        </w:rPr>
        <w:t xml:space="preserve"> composite. Firstly,</w:t>
      </w:r>
      <w:r w:rsidR="00DA7B19" w:rsidRPr="00DA7B19">
        <w:rPr>
          <w:rFonts w:eastAsiaTheme="minorEastAsia"/>
          <w:lang w:eastAsia="zh-CN"/>
        </w:rPr>
        <w:t xml:space="preserve"> commonly used reducer</w:t>
      </w:r>
      <w:r w:rsidR="00DA7B19">
        <w:rPr>
          <w:rFonts w:eastAsiaTheme="minorEastAsia" w:hint="eastAsia"/>
          <w:lang w:eastAsia="zh-CN"/>
        </w:rPr>
        <w:t>s</w:t>
      </w:r>
      <w:r w:rsidR="00DA7B19" w:rsidRPr="00DA7B19">
        <w:rPr>
          <w:rFonts w:eastAsiaTheme="minorEastAsia"/>
          <w:lang w:eastAsia="zh-CN"/>
        </w:rPr>
        <w:t>, such as hydrazine hydrate</w:t>
      </w:r>
      <w:r w:rsidR="00BF05D8">
        <w:rPr>
          <w:rFonts w:eastAsiaTheme="minorEastAsia" w:hint="eastAsia"/>
          <w:lang w:eastAsia="zh-CN"/>
        </w:rPr>
        <w:t xml:space="preserve"> </w:t>
      </w:r>
      <w:r w:rsidR="00BF05D8" w:rsidRPr="00CE7BEC">
        <w:rPr>
          <w:rFonts w:eastAsiaTheme="minorEastAsia"/>
          <w:lang w:eastAsia="zh-CN"/>
        </w:rPr>
        <w:t>(HH)</w:t>
      </w:r>
      <w:r w:rsidR="00DA7B19" w:rsidRPr="00DA7B19">
        <w:rPr>
          <w:rFonts w:eastAsiaTheme="minorEastAsia"/>
          <w:lang w:eastAsia="zh-CN"/>
        </w:rPr>
        <w:t xml:space="preserve"> and sodium </w:t>
      </w:r>
      <w:proofErr w:type="spellStart"/>
      <w:r w:rsidR="00DA7B19" w:rsidRPr="00DA7B19">
        <w:rPr>
          <w:rFonts w:eastAsiaTheme="minorEastAsia"/>
          <w:lang w:eastAsia="zh-CN"/>
        </w:rPr>
        <w:t>borohydride</w:t>
      </w:r>
      <w:proofErr w:type="spellEnd"/>
      <w:r w:rsidR="00DA7B19">
        <w:rPr>
          <w:rFonts w:eastAsiaTheme="minorEastAsia" w:hint="eastAsia"/>
          <w:lang w:eastAsia="zh-CN"/>
        </w:rPr>
        <w:t>,</w:t>
      </w:r>
      <w:r w:rsidR="00DA7B19" w:rsidRPr="00DA7B19">
        <w:rPr>
          <w:rFonts w:eastAsiaTheme="minorEastAsia"/>
          <w:lang w:eastAsia="zh-CN"/>
        </w:rPr>
        <w:t xml:space="preserve"> </w:t>
      </w:r>
      <w:r w:rsidR="00DA7B19">
        <w:rPr>
          <w:rFonts w:eastAsiaTheme="minorEastAsia" w:hint="eastAsia"/>
          <w:lang w:eastAsia="zh-CN"/>
        </w:rPr>
        <w:t xml:space="preserve">are </w:t>
      </w:r>
      <w:r w:rsidR="00DA7B19">
        <w:rPr>
          <w:rFonts w:eastAsiaTheme="minorEastAsia"/>
          <w:lang w:eastAsia="zh-CN"/>
        </w:rPr>
        <w:t>toxic</w:t>
      </w:r>
      <w:r w:rsidR="00DA7B19">
        <w:rPr>
          <w:rFonts w:eastAsiaTheme="minorEastAsia" w:hint="eastAsia"/>
          <w:lang w:eastAsia="zh-CN"/>
        </w:rPr>
        <w:t>. S</w:t>
      </w:r>
      <w:r w:rsidR="00DA7B19">
        <w:rPr>
          <w:rFonts w:eastAsiaTheme="minorEastAsia"/>
          <w:lang w:eastAsia="zh-CN"/>
        </w:rPr>
        <w:t>econdly</w:t>
      </w:r>
      <w:r w:rsidR="00DA7B19">
        <w:rPr>
          <w:rFonts w:eastAsiaTheme="minorEastAsia" w:hint="eastAsia"/>
          <w:lang w:eastAsia="zh-CN"/>
        </w:rPr>
        <w:t>,</w:t>
      </w:r>
      <w:r w:rsidR="00DA7B19" w:rsidRPr="00DA7B19">
        <w:rPr>
          <w:rFonts w:eastAsiaTheme="minorEastAsia"/>
          <w:lang w:eastAsia="zh-CN"/>
        </w:rPr>
        <w:t xml:space="preserve"> </w:t>
      </w:r>
      <w:proofErr w:type="spellStart"/>
      <w:r w:rsidR="00DA7B19" w:rsidRPr="00DA7B19">
        <w:rPr>
          <w:rFonts w:eastAsiaTheme="minorEastAsia"/>
          <w:lang w:eastAsia="zh-CN"/>
        </w:rPr>
        <w:t>rGO</w:t>
      </w:r>
      <w:proofErr w:type="spellEnd"/>
      <w:r w:rsidR="00DA7B19" w:rsidRPr="00DA7B19">
        <w:rPr>
          <w:rFonts w:eastAsiaTheme="minorEastAsia"/>
          <w:lang w:eastAsia="zh-CN"/>
        </w:rPr>
        <w:t xml:space="preserve"> tend to restack</w:t>
      </w:r>
      <w:r w:rsidR="00DA7B19">
        <w:rPr>
          <w:rFonts w:eastAsiaTheme="minorEastAsia" w:hint="eastAsia"/>
          <w:lang w:eastAsia="zh-CN"/>
        </w:rPr>
        <w:t xml:space="preserve"> after reduction</w:t>
      </w:r>
      <w:r w:rsidR="00DA7B19" w:rsidRPr="00DA7B19">
        <w:rPr>
          <w:rFonts w:eastAsiaTheme="minorEastAsia"/>
          <w:lang w:eastAsia="zh-CN"/>
        </w:rPr>
        <w:t xml:space="preserve">, </w:t>
      </w:r>
      <w:r w:rsidR="00DA7B19">
        <w:rPr>
          <w:rFonts w:eastAsiaTheme="minorEastAsia" w:hint="eastAsia"/>
          <w:lang w:eastAsia="zh-CN"/>
        </w:rPr>
        <w:t xml:space="preserve">resulting in a </w:t>
      </w:r>
      <w:r w:rsidR="00BF05D8">
        <w:rPr>
          <w:rFonts w:eastAsiaTheme="minorEastAsia" w:hint="eastAsia"/>
          <w:lang w:eastAsia="zh-CN"/>
        </w:rPr>
        <w:t>non-</w:t>
      </w:r>
      <w:r w:rsidR="00DA7B19" w:rsidRPr="00DA7B19">
        <w:rPr>
          <w:rFonts w:eastAsiaTheme="minorEastAsia"/>
          <w:lang w:eastAsia="zh-CN"/>
        </w:rPr>
        <w:t>uniform</w:t>
      </w:r>
      <w:r w:rsidR="00DA7B19" w:rsidRPr="00DA7B19">
        <w:rPr>
          <w:rFonts w:eastAsiaTheme="minorEastAsia"/>
          <w:lang w:eastAsia="zh-CN"/>
        </w:rPr>
        <w:t xml:space="preserve"> dispersion </w:t>
      </w:r>
      <w:r w:rsidR="00DA7B19">
        <w:rPr>
          <w:rFonts w:eastAsiaTheme="minorEastAsia" w:hint="eastAsia"/>
          <w:lang w:eastAsia="zh-CN"/>
        </w:rPr>
        <w:t>inside the PANI</w:t>
      </w:r>
      <w:r w:rsidR="00DA7B19" w:rsidRPr="00DA7B19">
        <w:rPr>
          <w:rFonts w:eastAsiaTheme="minorEastAsia"/>
          <w:lang w:eastAsia="zh-CN"/>
        </w:rPr>
        <w:t xml:space="preserve">. </w:t>
      </w:r>
      <w:r w:rsidR="00DA7B19">
        <w:rPr>
          <w:rFonts w:eastAsiaTheme="minorEastAsia" w:hint="eastAsia"/>
          <w:lang w:eastAsia="zh-CN"/>
        </w:rPr>
        <w:t>In this study</w:t>
      </w:r>
      <w:r w:rsidR="00DA7B19" w:rsidRPr="00DA7B19">
        <w:rPr>
          <w:rFonts w:eastAsiaTheme="minorEastAsia"/>
          <w:lang w:eastAsia="zh-CN"/>
        </w:rPr>
        <w:t xml:space="preserve">, </w:t>
      </w:r>
      <w:r w:rsidR="00DA7B19">
        <w:rPr>
          <w:rFonts w:eastAsiaTheme="minorEastAsia" w:hint="eastAsia"/>
          <w:lang w:eastAsia="zh-CN"/>
        </w:rPr>
        <w:t>we used</w:t>
      </w:r>
      <w:r w:rsidR="00DA7B19" w:rsidRPr="00DA7B19">
        <w:rPr>
          <w:rFonts w:eastAsiaTheme="minorEastAsia"/>
          <w:lang w:eastAsia="zh-CN"/>
        </w:rPr>
        <w:t xml:space="preserve"> an environment friendly </w:t>
      </w:r>
      <w:r w:rsidR="00DA7B19" w:rsidRPr="00CE7BEC">
        <w:rPr>
          <w:rFonts w:eastAsiaTheme="minorEastAsia"/>
          <w:lang w:eastAsia="zh-CN"/>
        </w:rPr>
        <w:t>tannic acid (TA)</w:t>
      </w:r>
      <w:r w:rsidR="00DA7B19">
        <w:rPr>
          <w:rFonts w:eastAsiaTheme="minorEastAsia" w:hint="eastAsia"/>
          <w:lang w:eastAsia="zh-CN"/>
        </w:rPr>
        <w:t xml:space="preserve"> as </w:t>
      </w:r>
      <w:r w:rsidR="00DA7B19" w:rsidRPr="00DA7B19">
        <w:rPr>
          <w:rFonts w:eastAsiaTheme="minorEastAsia"/>
          <w:lang w:eastAsia="zh-CN"/>
        </w:rPr>
        <w:t>reducer</w:t>
      </w:r>
      <w:r w:rsidR="00DA7B19">
        <w:rPr>
          <w:rFonts w:eastAsiaTheme="minorEastAsia" w:hint="eastAsia"/>
          <w:lang w:eastAsia="zh-CN"/>
        </w:rPr>
        <w:t>,</w:t>
      </w:r>
      <w:r w:rsidR="00DA7B19" w:rsidRPr="00DA7B19">
        <w:rPr>
          <w:rFonts w:eastAsiaTheme="minorEastAsia"/>
          <w:lang w:eastAsia="zh-CN"/>
        </w:rPr>
        <w:t xml:space="preserve"> and </w:t>
      </w:r>
      <w:r w:rsidR="00DA7B19">
        <w:rPr>
          <w:rFonts w:eastAsiaTheme="minorEastAsia" w:hint="eastAsia"/>
          <w:lang w:eastAsia="zh-CN"/>
        </w:rPr>
        <w:t>the electrochemical properties of PANI</w:t>
      </w:r>
      <w:r w:rsidR="00DA7B19" w:rsidRPr="00CE7BEC">
        <w:rPr>
          <w:rFonts w:eastAsiaTheme="minorEastAsia"/>
          <w:lang w:eastAsia="zh-CN"/>
        </w:rPr>
        <w:t>/</w:t>
      </w:r>
      <w:r w:rsidR="00DA7B19">
        <w:rPr>
          <w:rFonts w:eastAsiaTheme="minorEastAsia" w:hint="eastAsia"/>
          <w:lang w:eastAsia="zh-CN"/>
        </w:rPr>
        <w:t>TA-</w:t>
      </w:r>
      <w:proofErr w:type="spellStart"/>
      <w:r w:rsidR="00DA7B19" w:rsidRPr="00CE7BEC">
        <w:rPr>
          <w:rFonts w:eastAsiaTheme="minorEastAsia"/>
          <w:lang w:eastAsia="zh-CN"/>
        </w:rPr>
        <w:t>rGO</w:t>
      </w:r>
      <w:proofErr w:type="spellEnd"/>
      <w:r w:rsidR="00DA7B19" w:rsidRPr="00CE7BEC">
        <w:rPr>
          <w:rFonts w:eastAsiaTheme="minorEastAsia"/>
          <w:lang w:eastAsia="zh-CN"/>
        </w:rPr>
        <w:t xml:space="preserve"> composites </w:t>
      </w:r>
      <w:r w:rsidR="00DA7B19">
        <w:rPr>
          <w:rFonts w:eastAsiaTheme="minorEastAsia" w:hint="eastAsia"/>
          <w:lang w:eastAsia="zh-CN"/>
        </w:rPr>
        <w:t xml:space="preserve">were </w:t>
      </w:r>
      <w:r w:rsidR="00DA7B19">
        <w:rPr>
          <w:rFonts w:eastAsiaTheme="minorEastAsia"/>
          <w:lang w:eastAsia="zh-CN"/>
        </w:rPr>
        <w:t>investigated</w:t>
      </w:r>
      <w:r w:rsidR="00DA7B19">
        <w:rPr>
          <w:rFonts w:eastAsiaTheme="minorEastAsia" w:hint="eastAsia"/>
          <w:lang w:eastAsia="zh-CN"/>
        </w:rPr>
        <w:t xml:space="preserve">. </w:t>
      </w:r>
      <w:proofErr w:type="spellStart"/>
      <w:r w:rsidR="00A15D5E">
        <w:rPr>
          <w:rFonts w:eastAsiaTheme="minorEastAsia" w:hint="eastAsia"/>
          <w:lang w:eastAsia="zh-CN"/>
        </w:rPr>
        <w:t>Additionaly</w:t>
      </w:r>
      <w:proofErr w:type="spellEnd"/>
      <w:r w:rsidR="00A15D5E">
        <w:rPr>
          <w:rFonts w:eastAsiaTheme="minorEastAsia" w:hint="eastAsia"/>
          <w:lang w:eastAsia="zh-CN"/>
        </w:rPr>
        <w:t xml:space="preserve">, </w:t>
      </w:r>
      <w:r w:rsidR="00A15D5E" w:rsidRPr="00A15D5E">
        <w:rPr>
          <w:rFonts w:eastAsiaTheme="minorEastAsia"/>
          <w:lang w:eastAsia="zh-CN"/>
        </w:rPr>
        <w:t xml:space="preserve">TA is expected to interact with </w:t>
      </w:r>
      <w:proofErr w:type="spellStart"/>
      <w:r w:rsidR="00A15D5E" w:rsidRPr="00A15D5E">
        <w:rPr>
          <w:rFonts w:eastAsiaTheme="minorEastAsia"/>
          <w:lang w:eastAsia="zh-CN"/>
        </w:rPr>
        <w:t>rGO</w:t>
      </w:r>
      <w:proofErr w:type="spellEnd"/>
      <w:r w:rsidR="00A15D5E" w:rsidRPr="00A15D5E">
        <w:rPr>
          <w:rFonts w:eastAsiaTheme="minorEastAsia"/>
          <w:lang w:eastAsia="zh-CN"/>
        </w:rPr>
        <w:t xml:space="preserve"> </w:t>
      </w:r>
      <w:r w:rsidR="00A15D5E">
        <w:rPr>
          <w:rFonts w:eastAsiaTheme="minorEastAsia" w:hint="eastAsia"/>
          <w:lang w:eastAsia="zh-CN"/>
        </w:rPr>
        <w:t xml:space="preserve">and develop the </w:t>
      </w:r>
      <w:r w:rsidR="00A15D5E">
        <w:rPr>
          <w:rFonts w:eastAsiaTheme="minorEastAsia"/>
          <w:lang w:eastAsia="zh-CN"/>
        </w:rPr>
        <w:t>dispersion</w:t>
      </w:r>
      <w:r w:rsidR="00A15D5E">
        <w:rPr>
          <w:rFonts w:eastAsiaTheme="minorEastAsia" w:hint="eastAsia"/>
          <w:lang w:eastAsia="zh-CN"/>
        </w:rPr>
        <w:t xml:space="preserve"> of </w:t>
      </w:r>
      <w:proofErr w:type="spellStart"/>
      <w:r w:rsidR="00A15D5E">
        <w:rPr>
          <w:rFonts w:eastAsiaTheme="minorEastAsia" w:hint="eastAsia"/>
          <w:lang w:eastAsia="zh-CN"/>
        </w:rPr>
        <w:t>rGO</w:t>
      </w:r>
      <w:proofErr w:type="spellEnd"/>
      <w:r w:rsidR="00A15D5E">
        <w:rPr>
          <w:rFonts w:eastAsiaTheme="minorEastAsia" w:hint="eastAsia"/>
          <w:lang w:eastAsia="zh-CN"/>
        </w:rPr>
        <w:t xml:space="preserve">, therefore </w:t>
      </w:r>
      <w:r w:rsidR="00DA7B19" w:rsidRPr="00DA7B19">
        <w:rPr>
          <w:rFonts w:eastAsiaTheme="minorEastAsia"/>
          <w:lang w:eastAsia="zh-CN"/>
        </w:rPr>
        <w:t>additionally surface modification or addition of dispersant</w:t>
      </w:r>
      <w:r w:rsidR="00A15D5E" w:rsidRPr="00A15D5E">
        <w:rPr>
          <w:rFonts w:eastAsiaTheme="minorEastAsia"/>
          <w:lang w:eastAsia="zh-CN"/>
        </w:rPr>
        <w:t xml:space="preserve"> </w:t>
      </w:r>
      <w:r w:rsidR="00A15D5E">
        <w:rPr>
          <w:rFonts w:eastAsiaTheme="minorEastAsia" w:hint="eastAsia"/>
          <w:lang w:eastAsia="zh-CN"/>
        </w:rPr>
        <w:t xml:space="preserve">can be </w:t>
      </w:r>
      <w:r w:rsidR="00A15D5E" w:rsidRPr="00DA7B19">
        <w:rPr>
          <w:rFonts w:eastAsiaTheme="minorEastAsia"/>
          <w:lang w:eastAsia="zh-CN"/>
        </w:rPr>
        <w:t>avoid</w:t>
      </w:r>
      <w:r w:rsidR="00A15D5E">
        <w:rPr>
          <w:rFonts w:eastAsiaTheme="minorEastAsia" w:hint="eastAsia"/>
          <w:lang w:eastAsia="zh-CN"/>
        </w:rPr>
        <w:t>ed</w:t>
      </w:r>
      <w:r w:rsidR="00DA7B19" w:rsidRPr="00DA7B19">
        <w:rPr>
          <w:rFonts w:eastAsiaTheme="minorEastAsia"/>
          <w:lang w:eastAsia="zh-CN"/>
        </w:rPr>
        <w:t>.</w:t>
      </w:r>
      <w:r w:rsidR="00A15D5E">
        <w:rPr>
          <w:rFonts w:eastAsiaTheme="minorEastAsia" w:hint="eastAsia"/>
          <w:lang w:eastAsia="zh-CN"/>
        </w:rPr>
        <w:t xml:space="preserve"> </w:t>
      </w:r>
    </w:p>
    <w:p w:rsidR="00AE3E37" w:rsidRDefault="00CE7BEC" w:rsidP="00A15D5E">
      <w:pPr>
        <w:pStyle w:val="a3"/>
        <w:spacing w:before="90" w:line="280" w:lineRule="auto"/>
        <w:ind w:left="100"/>
        <w:jc w:val="both"/>
      </w:pPr>
      <w:r w:rsidRPr="00CE7BEC">
        <w:rPr>
          <w:rFonts w:eastAsiaTheme="minorEastAsia"/>
          <w:lang w:eastAsia="zh-CN"/>
        </w:rPr>
        <w:t xml:space="preserve">X-ray diffraction and Raman spectra indicate that, the reducing efficiency of TA could be enhanced by extending the reduction time. Compared with HH, TA presents a less reducing efficiency, but the </w:t>
      </w:r>
      <w:proofErr w:type="spellStart"/>
      <w:r w:rsidRPr="00CE7BEC">
        <w:rPr>
          <w:rFonts w:eastAsiaTheme="minorEastAsia"/>
          <w:lang w:eastAsia="zh-CN"/>
        </w:rPr>
        <w:t>rGO</w:t>
      </w:r>
      <w:proofErr w:type="spellEnd"/>
      <w:r w:rsidRPr="00CE7BEC">
        <w:rPr>
          <w:rFonts w:eastAsiaTheme="minorEastAsia"/>
          <w:lang w:eastAsia="zh-CN"/>
        </w:rPr>
        <w:t xml:space="preserve">-TA shows better dispersion in the water than the </w:t>
      </w:r>
      <w:proofErr w:type="spellStart"/>
      <w:r w:rsidRPr="00CE7BEC">
        <w:rPr>
          <w:rFonts w:eastAsiaTheme="minorEastAsia"/>
          <w:lang w:eastAsia="zh-CN"/>
        </w:rPr>
        <w:t>rGO</w:t>
      </w:r>
      <w:proofErr w:type="spellEnd"/>
      <w:r w:rsidRPr="00CE7BEC">
        <w:rPr>
          <w:rFonts w:eastAsiaTheme="minorEastAsia"/>
          <w:lang w:eastAsia="zh-CN"/>
        </w:rPr>
        <w:t>-HH. Therefore, the PANI/</w:t>
      </w:r>
      <w:proofErr w:type="spellStart"/>
      <w:r w:rsidRPr="00CE7BEC">
        <w:rPr>
          <w:rFonts w:eastAsiaTheme="minorEastAsia"/>
          <w:lang w:eastAsia="zh-CN"/>
        </w:rPr>
        <w:t>rGO</w:t>
      </w:r>
      <w:proofErr w:type="spellEnd"/>
      <w:r w:rsidRPr="00CE7BEC">
        <w:rPr>
          <w:rFonts w:eastAsiaTheme="minorEastAsia"/>
          <w:lang w:eastAsia="zh-CN"/>
        </w:rPr>
        <w:t>-TA composites own much higher specific surface area and higher rate capability than the PANI/</w:t>
      </w:r>
      <w:proofErr w:type="spellStart"/>
      <w:r w:rsidRPr="00CE7BEC">
        <w:rPr>
          <w:rFonts w:eastAsiaTheme="minorEastAsia"/>
          <w:lang w:eastAsia="zh-CN"/>
        </w:rPr>
        <w:t>rGO</w:t>
      </w:r>
      <w:proofErr w:type="spellEnd"/>
      <w:r w:rsidRPr="00CE7BEC">
        <w:rPr>
          <w:rFonts w:eastAsiaTheme="minorEastAsia"/>
          <w:lang w:eastAsia="zh-CN"/>
        </w:rPr>
        <w:t>-HH composite. The specific capacitance of PANI/</w:t>
      </w:r>
      <w:proofErr w:type="spellStart"/>
      <w:r w:rsidRPr="00CE7BEC">
        <w:rPr>
          <w:rFonts w:eastAsiaTheme="minorEastAsia"/>
          <w:lang w:eastAsia="zh-CN"/>
        </w:rPr>
        <w:t>rGO</w:t>
      </w:r>
      <w:proofErr w:type="spellEnd"/>
      <w:r w:rsidRPr="00CE7BEC">
        <w:rPr>
          <w:rFonts w:eastAsiaTheme="minorEastAsia"/>
          <w:lang w:eastAsia="zh-CN"/>
        </w:rPr>
        <w:t xml:space="preserve"> composite relies not only on the specific surface area, but also on the conductivity. PANI/rGO-TA-24h, in which the </w:t>
      </w:r>
      <w:proofErr w:type="spellStart"/>
      <w:r w:rsidRPr="00CE7BEC">
        <w:rPr>
          <w:rFonts w:eastAsiaTheme="minorEastAsia"/>
          <w:lang w:eastAsia="zh-CN"/>
        </w:rPr>
        <w:t>rGO</w:t>
      </w:r>
      <w:proofErr w:type="spellEnd"/>
      <w:r w:rsidRPr="00CE7BEC">
        <w:rPr>
          <w:rFonts w:eastAsiaTheme="minorEastAsia"/>
          <w:lang w:eastAsia="zh-CN"/>
        </w:rPr>
        <w:t xml:space="preserve"> was prepared by using TA as reduced for 24 h, shows the highest specific capacitance</w:t>
      </w:r>
      <w:r w:rsidR="00BF05D8">
        <w:rPr>
          <w:rFonts w:eastAsiaTheme="minorEastAsia" w:hint="eastAsia"/>
          <w:lang w:eastAsia="zh-CN"/>
        </w:rPr>
        <w:t xml:space="preserve"> in this study</w:t>
      </w:r>
      <w:r w:rsidRPr="00CE7BEC">
        <w:rPr>
          <w:rFonts w:eastAsiaTheme="minorEastAsia"/>
          <w:lang w:eastAsia="zh-CN"/>
        </w:rPr>
        <w:t xml:space="preserve">. Moreover, the morphology of PANI could be influenced by the surface functionality of </w:t>
      </w:r>
      <w:proofErr w:type="spellStart"/>
      <w:r w:rsidRPr="00CE7BEC">
        <w:rPr>
          <w:rFonts w:eastAsiaTheme="minorEastAsia"/>
          <w:lang w:eastAsia="zh-CN"/>
        </w:rPr>
        <w:t>rGO</w:t>
      </w:r>
      <w:proofErr w:type="spellEnd"/>
      <w:r w:rsidR="00A9710C"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bookmarkStart w:id="0" w:name="_Ref491786744"/>
    <w:p w:rsidR="00B2166A" w:rsidRPr="001269BA" w:rsidRDefault="00B2166A" w:rsidP="00B2166A">
      <w:pPr>
        <w:keepNext/>
        <w:rPr>
          <w:rFonts w:ascii="Times New Roman" w:hAnsi="Times New Roman" w:cs="Times New Roman"/>
        </w:rPr>
      </w:pPr>
      <w:r>
        <w:object w:dxaOrig="5347" w:dyaOrig="39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1.5pt;height:97.5pt" o:ole="">
            <v:imagedata r:id="rId10" o:title=""/>
          </v:shape>
          <o:OLEObject Type="Embed" ProgID="Origin50.Graph" ShapeID="_x0000_i1025" DrawAspect="Content" ObjectID="_1576768709" r:id="rId11"/>
        </w:object>
      </w:r>
      <w:r>
        <w:object w:dxaOrig="5213" w:dyaOrig="3891">
          <v:shape id="_x0000_i1026" type="#_x0000_t75" style="width:132pt;height:98.5pt" o:ole="">
            <v:imagedata r:id="rId12" o:title=""/>
          </v:shape>
          <o:OLEObject Type="Embed" ProgID="Origin50.Graph" ShapeID="_x0000_i1026" DrawAspect="Content" ObjectID="_1576768710" r:id="rId13"/>
        </w:object>
      </w:r>
    </w:p>
    <w:p w:rsidR="00B2166A" w:rsidRPr="00B2166A" w:rsidRDefault="00B2166A" w:rsidP="00B2166A">
      <w:pPr>
        <w:pStyle w:val="a3"/>
        <w:spacing w:before="90" w:line="280" w:lineRule="auto"/>
        <w:ind w:left="100"/>
        <w:jc w:val="both"/>
      </w:pPr>
      <w:r w:rsidRPr="00B2166A">
        <w:t xml:space="preserve">Figure </w:t>
      </w:r>
      <w:bookmarkEnd w:id="0"/>
      <w:r w:rsidRPr="00B2166A">
        <w:rPr>
          <w:rFonts w:hint="eastAsia"/>
        </w:rPr>
        <w:t>1</w:t>
      </w:r>
      <w:r w:rsidRPr="00B2166A">
        <w:t xml:space="preserve"> (a) </w:t>
      </w:r>
      <w:proofErr w:type="gramStart"/>
      <w:r w:rsidRPr="00B2166A">
        <w:t>Cyclic</w:t>
      </w:r>
      <w:proofErr w:type="gramEnd"/>
      <w:r w:rsidRPr="00B2166A">
        <w:t xml:space="preserve"> </w:t>
      </w:r>
      <w:proofErr w:type="spellStart"/>
      <w:r w:rsidRPr="00B2166A">
        <w:t>voltammograms</w:t>
      </w:r>
      <w:proofErr w:type="spellEnd"/>
      <w:r w:rsidRPr="00B2166A">
        <w:t xml:space="preserve"> under a scan rate of 20 mV/s and (b) the specific capacitance of PANI/</w:t>
      </w:r>
      <w:proofErr w:type="spellStart"/>
      <w:r w:rsidRPr="00B2166A">
        <w:t>rGO</w:t>
      </w:r>
      <w:proofErr w:type="spellEnd"/>
      <w:r w:rsidRPr="00B2166A">
        <w:t>-TA (1:0.1) and PANI/</w:t>
      </w:r>
      <w:proofErr w:type="spellStart"/>
      <w:r w:rsidRPr="00B2166A">
        <w:t>rGO</w:t>
      </w:r>
      <w:proofErr w:type="spellEnd"/>
      <w:r w:rsidRPr="00B2166A">
        <w:rPr>
          <w:rFonts w:hint="eastAsia"/>
        </w:rPr>
        <w:t>-HH</w:t>
      </w:r>
      <w:r w:rsidRPr="00B2166A">
        <w:t xml:space="preserve"> (1:0.1) composites. </w:t>
      </w:r>
    </w:p>
    <w:p w:rsidR="00AE3E37" w:rsidRPr="00DA7B19" w:rsidRDefault="00AE3E37">
      <w:pPr>
        <w:pStyle w:val="a3"/>
        <w:spacing w:before="2"/>
        <w:rPr>
          <w:rFonts w:ascii="Arial" w:eastAsiaTheme="minorEastAsia" w:hint="eastAsia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Default="0007383F" w:rsidP="0007383F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7383F">
        <w:rPr>
          <w:sz w:val="18"/>
        </w:rPr>
        <w:t>Abad, B</w:t>
      </w:r>
      <w:r w:rsidRPr="00B2166A">
        <w:rPr>
          <w:sz w:val="18"/>
        </w:rPr>
        <w:t>.,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B2166A">
        <w:rPr>
          <w:sz w:val="18"/>
        </w:rPr>
        <w:t>et al</w:t>
      </w:r>
      <w:r>
        <w:rPr>
          <w:rFonts w:eastAsiaTheme="minorEastAsia" w:hint="eastAsia"/>
          <w:sz w:val="18"/>
          <w:lang w:eastAsia="zh-CN"/>
        </w:rPr>
        <w:t>.,</w:t>
      </w:r>
      <w:r w:rsidRPr="0007383F">
        <w:rPr>
          <w:sz w:val="18"/>
        </w:rPr>
        <w:t xml:space="preserve"> Improved power factor of </w:t>
      </w:r>
      <w:proofErr w:type="spellStart"/>
      <w:r w:rsidRPr="0007383F">
        <w:rPr>
          <w:sz w:val="18"/>
        </w:rPr>
        <w:t>polyaniline</w:t>
      </w:r>
      <w:proofErr w:type="spellEnd"/>
      <w:r w:rsidRPr="0007383F">
        <w:rPr>
          <w:sz w:val="18"/>
        </w:rPr>
        <w:t xml:space="preserve"> </w:t>
      </w:r>
      <w:proofErr w:type="spellStart"/>
      <w:r w:rsidRPr="0007383F">
        <w:rPr>
          <w:sz w:val="18"/>
        </w:rPr>
        <w:t>nanocomposites</w:t>
      </w:r>
      <w:proofErr w:type="spellEnd"/>
      <w:r w:rsidRPr="0007383F">
        <w:rPr>
          <w:sz w:val="18"/>
        </w:rPr>
        <w:t xml:space="preserve"> with exfoliated </w:t>
      </w:r>
      <w:proofErr w:type="spellStart"/>
      <w:r w:rsidRPr="0007383F">
        <w:rPr>
          <w:sz w:val="18"/>
        </w:rPr>
        <w:t>graphene</w:t>
      </w:r>
      <w:proofErr w:type="spellEnd"/>
      <w:r w:rsidRPr="0007383F">
        <w:rPr>
          <w:sz w:val="18"/>
        </w:rPr>
        <w:t xml:space="preserve"> </w:t>
      </w:r>
      <w:proofErr w:type="spellStart"/>
      <w:r w:rsidRPr="0007383F">
        <w:rPr>
          <w:sz w:val="18"/>
        </w:rPr>
        <w:t>nanoplatelets</w:t>
      </w:r>
      <w:proofErr w:type="spellEnd"/>
      <w:r w:rsidRPr="0007383F">
        <w:rPr>
          <w:sz w:val="18"/>
        </w:rPr>
        <w:t xml:space="preserve"> (GNPs). Journal of Materials Chemistry A 2013, 1 (35), 10450-10457</w:t>
      </w:r>
      <w:r w:rsidR="005973B9" w:rsidRPr="005973B9">
        <w:rPr>
          <w:sz w:val="18"/>
        </w:rPr>
        <w:t>.</w:t>
      </w:r>
    </w:p>
    <w:p w:rsidR="005973B9" w:rsidRPr="00CE60AA" w:rsidRDefault="0007383F" w:rsidP="00CE60A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Eftekhari</w:t>
      </w:r>
      <w:proofErr w:type="spellEnd"/>
      <w:r>
        <w:rPr>
          <w:sz w:val="18"/>
        </w:rPr>
        <w:t>, A</w:t>
      </w:r>
      <w:r w:rsidRPr="00B2166A">
        <w:rPr>
          <w:sz w:val="18"/>
        </w:rPr>
        <w:t>., et al</w:t>
      </w:r>
      <w:r>
        <w:rPr>
          <w:rFonts w:eastAsiaTheme="minorEastAsia" w:hint="eastAsia"/>
          <w:sz w:val="18"/>
          <w:lang w:eastAsia="zh-CN"/>
        </w:rPr>
        <w:t>.,</w:t>
      </w:r>
      <w:r w:rsidRPr="00CE60AA">
        <w:rPr>
          <w:sz w:val="18"/>
        </w:rPr>
        <w:t xml:space="preserve"> </w:t>
      </w:r>
      <w:proofErr w:type="spellStart"/>
      <w:r w:rsidR="00CE60AA" w:rsidRPr="00CE60AA">
        <w:rPr>
          <w:sz w:val="18"/>
        </w:rPr>
        <w:t>Polyaniline</w:t>
      </w:r>
      <w:proofErr w:type="spellEnd"/>
      <w:r w:rsidR="00CE60AA" w:rsidRPr="00CE60AA">
        <w:rPr>
          <w:sz w:val="18"/>
        </w:rPr>
        <w:t xml:space="preserve"> </w:t>
      </w:r>
      <w:proofErr w:type="spellStart"/>
      <w:r w:rsidR="00CE60AA" w:rsidRPr="00CE60AA">
        <w:rPr>
          <w:sz w:val="18"/>
        </w:rPr>
        <w:t>supercapacitors</w:t>
      </w:r>
      <w:proofErr w:type="spellEnd"/>
      <w:r w:rsidR="00CE60AA">
        <w:rPr>
          <w:rFonts w:eastAsiaTheme="minorEastAsia" w:hint="eastAsia"/>
          <w:sz w:val="18"/>
          <w:lang w:eastAsia="zh-CN"/>
        </w:rPr>
        <w:t xml:space="preserve">. </w:t>
      </w:r>
      <w:r w:rsidR="00CE60AA" w:rsidRPr="00CE60AA">
        <w:rPr>
          <w:sz w:val="18"/>
        </w:rPr>
        <w:t>Journal of Power Sources 2017</w:t>
      </w:r>
      <w:r w:rsidR="00CE60AA" w:rsidRPr="00CE60AA">
        <w:rPr>
          <w:sz w:val="18"/>
        </w:rPr>
        <w:t>, 347, 86</w:t>
      </w:r>
      <w:r w:rsidR="005973B9" w:rsidRPr="00CE60AA">
        <w:rPr>
          <w:sz w:val="18"/>
        </w:rPr>
        <w:t>.</w:t>
      </w:r>
    </w:p>
    <w:p w:rsidR="005973B9" w:rsidRDefault="00B2166A" w:rsidP="00B2166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2166A">
        <w:rPr>
          <w:sz w:val="18"/>
        </w:rPr>
        <w:t xml:space="preserve">Cho, S., et al., </w:t>
      </w:r>
      <w:bookmarkStart w:id="1" w:name="OLE_LINK28"/>
      <w:bookmarkStart w:id="2" w:name="OLE_LINK29"/>
      <w:r w:rsidRPr="00B2166A">
        <w:rPr>
          <w:sz w:val="18"/>
        </w:rPr>
        <w:t>Fabrication of water-dispersible and highly conductive PSS-doped PANI/</w:t>
      </w:r>
      <w:bookmarkEnd w:id="1"/>
      <w:bookmarkEnd w:id="2"/>
      <w:proofErr w:type="spellStart"/>
      <w:r w:rsidRPr="00B2166A">
        <w:rPr>
          <w:sz w:val="18"/>
        </w:rPr>
        <w:t>graphene</w:t>
      </w:r>
      <w:proofErr w:type="spellEnd"/>
      <w:r w:rsidRPr="00B2166A">
        <w:rPr>
          <w:sz w:val="18"/>
        </w:rPr>
        <w:t xml:space="preserve"> </w:t>
      </w:r>
      <w:proofErr w:type="spellStart"/>
      <w:r w:rsidRPr="00B2166A">
        <w:rPr>
          <w:sz w:val="18"/>
        </w:rPr>
        <w:t>nanocomposites</w:t>
      </w:r>
      <w:proofErr w:type="spellEnd"/>
      <w:r w:rsidRPr="00B2166A">
        <w:rPr>
          <w:sz w:val="18"/>
        </w:rPr>
        <w:t xml:space="preserve"> using a high-molecular weight PSS dopant and their application in H</w:t>
      </w:r>
      <w:r w:rsidRPr="00CE60AA">
        <w:rPr>
          <w:sz w:val="18"/>
          <w:vertAlign w:val="subscript"/>
        </w:rPr>
        <w:t>2</w:t>
      </w:r>
      <w:r w:rsidRPr="00B2166A">
        <w:rPr>
          <w:sz w:val="18"/>
        </w:rPr>
        <w:t xml:space="preserve">S detection. </w:t>
      </w:r>
      <w:proofErr w:type="spellStart"/>
      <w:r w:rsidRPr="00B2166A">
        <w:rPr>
          <w:sz w:val="18"/>
        </w:rPr>
        <w:t>Nanoscale</w:t>
      </w:r>
      <w:proofErr w:type="spellEnd"/>
      <w:r w:rsidRPr="00B2166A">
        <w:rPr>
          <w:sz w:val="18"/>
        </w:rPr>
        <w:t>, 2014. 6(24): 15181-15195</w:t>
      </w:r>
      <w:r w:rsidR="005973B9">
        <w:rPr>
          <w:sz w:val="18"/>
        </w:rPr>
        <w:t>.</w:t>
      </w:r>
    </w:p>
    <w:p w:rsidR="005973B9" w:rsidRPr="00B2166A" w:rsidRDefault="0007383F" w:rsidP="0007383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07383F">
        <w:rPr>
          <w:sz w:val="18"/>
        </w:rPr>
        <w:t xml:space="preserve">Lei, Y., et al., Hydrolysable tannin as environmentally friendly reducer and stabilizer for </w:t>
      </w:r>
      <w:proofErr w:type="spellStart"/>
      <w:r w:rsidRPr="0007383F">
        <w:rPr>
          <w:sz w:val="18"/>
        </w:rPr>
        <w:t>graphene</w:t>
      </w:r>
      <w:proofErr w:type="spellEnd"/>
      <w:r w:rsidRPr="0007383F">
        <w:rPr>
          <w:sz w:val="18"/>
        </w:rPr>
        <w:t xml:space="preserve"> oxide. Green chemistry, 2011. 13(7): 1655-1658</w:t>
      </w:r>
      <w:r w:rsidR="00B2166A" w:rsidRPr="00B2166A">
        <w:rPr>
          <w:sz w:val="18"/>
        </w:rPr>
        <w:t>.</w:t>
      </w:r>
    </w:p>
    <w:p w:rsidR="005973B9" w:rsidRPr="00B2166A" w:rsidRDefault="00B2166A" w:rsidP="00B2166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B2166A">
        <w:rPr>
          <w:sz w:val="18"/>
        </w:rPr>
        <w:t>Luo</w:t>
      </w:r>
      <w:proofErr w:type="spellEnd"/>
      <w:r w:rsidRPr="00B2166A">
        <w:rPr>
          <w:sz w:val="18"/>
        </w:rPr>
        <w:t xml:space="preserve">, J., et al., Tannic acid induced self-assembly of three-dimensional </w:t>
      </w:r>
      <w:proofErr w:type="spellStart"/>
      <w:r w:rsidRPr="00B2166A">
        <w:rPr>
          <w:sz w:val="18"/>
        </w:rPr>
        <w:t>graphene</w:t>
      </w:r>
      <w:proofErr w:type="spellEnd"/>
      <w:r w:rsidRPr="00B2166A">
        <w:rPr>
          <w:sz w:val="18"/>
        </w:rPr>
        <w:t xml:space="preserve"> with good adsorption and antibacterial properties. </w:t>
      </w:r>
      <w:proofErr w:type="gramStart"/>
      <w:r w:rsidRPr="00B2166A">
        <w:rPr>
          <w:sz w:val="18"/>
        </w:rPr>
        <w:t>ACS Sustainable Chemistry &amp; Engineering, 2016.</w:t>
      </w:r>
      <w:proofErr w:type="gramEnd"/>
      <w:r w:rsidRPr="00B2166A">
        <w:rPr>
          <w:sz w:val="18"/>
        </w:rPr>
        <w:t xml:space="preserve"> 4(3): 1404-1413.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96D85">
        <w:rPr>
          <w:rFonts w:ascii="Arial"/>
          <w:noProof/>
          <w:color w:val="BF5A14"/>
          <w:lang w:eastAsia="zh-CN"/>
        </w:rPr>
        <w:drawing>
          <wp:inline distT="0" distB="0" distL="0" distR="0">
            <wp:extent cx="561958" cy="81700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G_8023雅思=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511" cy="81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E26EAF">
        <w:rPr>
          <w:rFonts w:ascii="Arial"/>
          <w:color w:val="BF5A14"/>
        </w:rPr>
        <w:t xml:space="preserve"> </w:t>
      </w:r>
      <w:bookmarkStart w:id="3" w:name="_GoBack"/>
      <w:bookmarkEnd w:id="3"/>
    </w:p>
    <w:p w:rsidR="005043C4" w:rsidRDefault="004B664B" w:rsidP="005043C4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 xml:space="preserve">Xueyan Zhao is </w:t>
      </w:r>
      <w:r>
        <w:rPr>
          <w:rFonts w:ascii="Arial" w:eastAsiaTheme="minorEastAsia" w:hint="eastAsia"/>
          <w:sz w:val="14"/>
          <w:lang w:eastAsia="zh-CN"/>
        </w:rPr>
        <w:t xml:space="preserve">a PhD student </w:t>
      </w:r>
      <w:r>
        <w:rPr>
          <w:rFonts w:ascii="Arial" w:eastAsiaTheme="minorEastAsia" w:hint="eastAsia"/>
          <w:sz w:val="14"/>
          <w:lang w:eastAsia="zh-CN"/>
        </w:rPr>
        <w:t xml:space="preserve">at </w:t>
      </w:r>
      <w:r w:rsidRPr="004B664B">
        <w:rPr>
          <w:rFonts w:ascii="Arial" w:eastAsiaTheme="minorEastAsia"/>
          <w:sz w:val="14"/>
          <w:lang w:eastAsia="zh-CN"/>
        </w:rPr>
        <w:t>Dresden University of Technology</w:t>
      </w:r>
      <w:r w:rsidRPr="004B664B">
        <w:rPr>
          <w:rFonts w:ascii="Arial" w:eastAsiaTheme="minorEastAsia" w:hint="eastAsia"/>
          <w:sz w:val="14"/>
          <w:lang w:eastAsia="zh-CN"/>
        </w:rPr>
        <w:t xml:space="preserve"> </w:t>
      </w:r>
      <w:r w:rsidR="005043C4">
        <w:rPr>
          <w:rFonts w:ascii="Arial" w:eastAsiaTheme="minorEastAsia" w:hint="eastAsia"/>
          <w:sz w:val="14"/>
          <w:lang w:eastAsia="zh-CN"/>
        </w:rPr>
        <w:t xml:space="preserve">(TU Dresden) </w:t>
      </w:r>
      <w:r>
        <w:rPr>
          <w:rFonts w:ascii="Arial" w:eastAsiaTheme="minorEastAsia"/>
          <w:sz w:val="14"/>
          <w:lang w:eastAsia="zh-CN"/>
        </w:rPr>
        <w:t>major</w:t>
      </w:r>
      <w:r>
        <w:rPr>
          <w:rFonts w:ascii="Arial" w:eastAsiaTheme="minorEastAsia" w:hint="eastAsia"/>
          <w:sz w:val="14"/>
          <w:lang w:eastAsia="zh-CN"/>
        </w:rPr>
        <w:t>ing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in</w:t>
      </w:r>
      <w:r>
        <w:rPr>
          <w:rFonts w:ascii="Arial" w:eastAsiaTheme="minorEastAsia" w:hint="eastAsia"/>
          <w:sz w:val="14"/>
          <w:lang w:eastAsia="zh-CN"/>
        </w:rPr>
        <w:t xml:space="preserve"> chemistry</w:t>
      </w:r>
      <w:r>
        <w:rPr>
          <w:rFonts w:ascii="Arial" w:eastAsiaTheme="minorEastAsia" w:hint="eastAsia"/>
          <w:sz w:val="14"/>
          <w:lang w:eastAsia="zh-CN"/>
        </w:rPr>
        <w:t xml:space="preserve">. She is belonging to the Functional </w:t>
      </w:r>
      <w:proofErr w:type="spellStart"/>
      <w:r>
        <w:rPr>
          <w:rFonts w:ascii="Arial" w:eastAsiaTheme="minorEastAsia" w:hint="eastAsia"/>
          <w:sz w:val="14"/>
          <w:lang w:eastAsia="zh-CN"/>
        </w:rPr>
        <w:t>Nanocomposites</w:t>
      </w:r>
      <w:proofErr w:type="spellEnd"/>
      <w:r>
        <w:rPr>
          <w:rFonts w:ascii="Arial" w:eastAsiaTheme="minorEastAsia" w:hint="eastAsia"/>
          <w:sz w:val="14"/>
          <w:lang w:eastAsia="zh-CN"/>
        </w:rPr>
        <w:t xml:space="preserve"> and Blends department of Leibniz </w:t>
      </w:r>
      <w:r w:rsidR="005043C4">
        <w:rPr>
          <w:rFonts w:ascii="Arial" w:eastAsiaTheme="minorEastAsia" w:hint="eastAsia"/>
          <w:sz w:val="14"/>
          <w:lang w:eastAsia="zh-CN"/>
        </w:rPr>
        <w:t>I</w:t>
      </w:r>
      <w:r>
        <w:rPr>
          <w:rFonts w:ascii="Arial" w:eastAsiaTheme="minorEastAsia"/>
          <w:sz w:val="14"/>
          <w:lang w:eastAsia="zh-CN"/>
        </w:rPr>
        <w:t>nstitute</w:t>
      </w:r>
      <w:r>
        <w:rPr>
          <w:rFonts w:ascii="Arial" w:eastAsiaTheme="minorEastAsia" w:hint="eastAsia"/>
          <w:sz w:val="14"/>
          <w:lang w:eastAsia="zh-CN"/>
        </w:rPr>
        <w:t xml:space="preserve"> of </w:t>
      </w:r>
      <w:r w:rsidR="005043C4">
        <w:rPr>
          <w:rFonts w:ascii="Arial" w:eastAsiaTheme="minorEastAsia" w:hint="eastAsia"/>
          <w:sz w:val="14"/>
          <w:lang w:eastAsia="zh-CN"/>
        </w:rPr>
        <w:t>P</w:t>
      </w:r>
      <w:r>
        <w:rPr>
          <w:rFonts w:ascii="Arial" w:eastAsiaTheme="minorEastAsia" w:hint="eastAsia"/>
          <w:sz w:val="14"/>
          <w:lang w:eastAsia="zh-CN"/>
        </w:rPr>
        <w:t xml:space="preserve">olymer </w:t>
      </w:r>
      <w:r w:rsidR="005043C4">
        <w:rPr>
          <w:rFonts w:ascii="Arial" w:eastAsiaTheme="minorEastAsia" w:hint="eastAsia"/>
          <w:sz w:val="14"/>
          <w:lang w:eastAsia="zh-CN"/>
        </w:rPr>
        <w:t>R</w:t>
      </w:r>
      <w:r>
        <w:rPr>
          <w:rFonts w:ascii="Arial" w:eastAsiaTheme="minorEastAsia" w:hint="eastAsia"/>
          <w:sz w:val="14"/>
          <w:lang w:eastAsia="zh-CN"/>
        </w:rPr>
        <w:t xml:space="preserve">esearch. </w:t>
      </w:r>
      <w:r w:rsidR="00B5500E">
        <w:rPr>
          <w:rFonts w:ascii="Arial" w:eastAsiaTheme="minorEastAsia" w:hint="eastAsia"/>
          <w:sz w:val="14"/>
          <w:lang w:eastAsia="zh-CN"/>
        </w:rPr>
        <w:t xml:space="preserve">Her </w:t>
      </w:r>
      <w:r w:rsidR="00B5500E">
        <w:rPr>
          <w:rFonts w:ascii="Arial" w:eastAsiaTheme="minorEastAsia" w:hint="eastAsia"/>
          <w:sz w:val="14"/>
          <w:lang w:eastAsia="zh-CN"/>
        </w:rPr>
        <w:t>present</w:t>
      </w:r>
      <w:r w:rsidR="00B5500E">
        <w:rPr>
          <w:rFonts w:ascii="Arial" w:eastAsiaTheme="minorEastAsia" w:hint="eastAsia"/>
          <w:sz w:val="14"/>
          <w:lang w:eastAsia="zh-CN"/>
        </w:rPr>
        <w:t xml:space="preserve"> research work is mainly on developing </w:t>
      </w:r>
      <w:proofErr w:type="spellStart"/>
      <w:r w:rsidR="00B5500E">
        <w:rPr>
          <w:rFonts w:ascii="Arial" w:eastAsiaTheme="minorEastAsia" w:hint="eastAsia"/>
          <w:sz w:val="14"/>
          <w:lang w:eastAsia="zh-CN"/>
        </w:rPr>
        <w:t>supercapacitor</w:t>
      </w:r>
      <w:proofErr w:type="spellEnd"/>
      <w:r w:rsidR="00B5500E">
        <w:rPr>
          <w:rFonts w:ascii="Arial" w:eastAsiaTheme="minorEastAsia" w:hint="eastAsia"/>
          <w:sz w:val="14"/>
          <w:lang w:eastAsia="zh-CN"/>
        </w:rPr>
        <w:t xml:space="preserve"> electrode material based on </w:t>
      </w:r>
      <w:proofErr w:type="spellStart"/>
      <w:r w:rsidR="00B5500E">
        <w:rPr>
          <w:rFonts w:ascii="Arial" w:eastAsiaTheme="minorEastAsia" w:hint="eastAsia"/>
          <w:sz w:val="14"/>
          <w:lang w:eastAsia="zh-CN"/>
        </w:rPr>
        <w:t>polyaniline</w:t>
      </w:r>
      <w:proofErr w:type="spellEnd"/>
      <w:r w:rsidR="00B5500E">
        <w:rPr>
          <w:rFonts w:ascii="Arial" w:eastAsiaTheme="minorEastAsia" w:hint="eastAsia"/>
          <w:sz w:val="14"/>
          <w:lang w:eastAsia="zh-CN"/>
        </w:rPr>
        <w:t xml:space="preserve">/carbon composites. </w:t>
      </w:r>
      <w:r w:rsidR="005043C4">
        <w:rPr>
          <w:rFonts w:ascii="Arial" w:eastAsiaTheme="minorEastAsia" w:hint="eastAsia"/>
          <w:sz w:val="14"/>
          <w:lang w:eastAsia="zh-CN"/>
        </w:rPr>
        <w:t xml:space="preserve">She got the master degree of Material Engineering at the Polymer science and Engineering </w:t>
      </w:r>
      <w:r w:rsidR="005043C4">
        <w:rPr>
          <w:rFonts w:ascii="Arial" w:eastAsiaTheme="minorEastAsia"/>
          <w:sz w:val="14"/>
          <w:lang w:eastAsia="zh-CN"/>
        </w:rPr>
        <w:t>College</w:t>
      </w:r>
      <w:r w:rsidR="005043C4">
        <w:rPr>
          <w:rFonts w:ascii="Arial" w:eastAsiaTheme="minorEastAsia" w:hint="eastAsia"/>
          <w:sz w:val="14"/>
          <w:lang w:eastAsia="zh-CN"/>
        </w:rPr>
        <w:t xml:space="preserve"> of Sichuan University in 2012. Then she received the </w:t>
      </w:r>
      <w:r w:rsidR="005043C4">
        <w:rPr>
          <w:rFonts w:ascii="Arial" w:eastAsiaTheme="minorEastAsia"/>
          <w:sz w:val="14"/>
          <w:lang w:eastAsia="zh-CN"/>
        </w:rPr>
        <w:t>Scholarship</w:t>
      </w:r>
      <w:r w:rsidR="005043C4">
        <w:rPr>
          <w:rFonts w:ascii="Arial" w:eastAsiaTheme="minorEastAsia" w:hint="eastAsia"/>
          <w:sz w:val="14"/>
          <w:lang w:eastAsia="zh-CN"/>
        </w:rPr>
        <w:t xml:space="preserve"> from the China Scholarship Council and further study as a PhD student in TU Dresden Germany.</w:t>
      </w:r>
    </w:p>
    <w:p w:rsidR="00AE3E37" w:rsidRPr="00CE7BEC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CE7BEC" w:rsidRPr="00B963D4">
          <w:rPr>
            <w:rStyle w:val="a8"/>
            <w:rFonts w:ascii="Arial" w:eastAsiaTheme="minorEastAsia" w:hint="eastAsia"/>
            <w:sz w:val="14"/>
            <w:lang w:eastAsia="zh-CN"/>
          </w:rPr>
          <w:t>zhao-xueyan</w:t>
        </w:r>
        <w:r w:rsidR="00CE7BEC" w:rsidRPr="00B963D4">
          <w:rPr>
            <w:rStyle w:val="a8"/>
            <w:rFonts w:ascii="Arial"/>
            <w:sz w:val="14"/>
          </w:rPr>
          <w:t>@</w:t>
        </w:r>
        <w:r w:rsidR="00CE7BEC" w:rsidRPr="00B963D4">
          <w:rPr>
            <w:rStyle w:val="a8"/>
            <w:rFonts w:ascii="Arial" w:eastAsiaTheme="minorEastAsia" w:hint="eastAsia"/>
            <w:sz w:val="14"/>
            <w:lang w:eastAsia="zh-CN"/>
          </w:rPr>
          <w:t>ipfdd</w:t>
        </w:r>
        <w:r w:rsidR="00CE7BEC" w:rsidRPr="00B963D4">
          <w:rPr>
            <w:rStyle w:val="a8"/>
            <w:rFonts w:ascii="Arial"/>
            <w:sz w:val="14"/>
          </w:rPr>
          <w:t>.</w:t>
        </w:r>
        <w:r w:rsidR="00CE7BEC" w:rsidRPr="00B963D4">
          <w:rPr>
            <w:rStyle w:val="a8"/>
            <w:rFonts w:ascii="Arial" w:eastAsiaTheme="minorEastAsia" w:hint="eastAsia"/>
            <w:sz w:val="14"/>
            <w:lang w:eastAsia="zh-CN"/>
          </w:rPr>
          <w:t>de</w:t>
        </w:r>
      </w:hyperlink>
      <w:r w:rsidR="00CE7BEC">
        <w:rPr>
          <w:rFonts w:ascii="Arial" w:eastAsiaTheme="minorEastAsia" w:hint="eastAsia"/>
          <w:sz w:val="14"/>
          <w:lang w:eastAsia="zh-CN"/>
        </w:rPr>
        <w:t xml:space="preserve"> 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425121" w:rsidRDefault="00AE3E37">
      <w:pPr>
        <w:rPr>
          <w:rFonts w:ascii="Minion Pro" w:eastAsiaTheme="minorEastAsia" w:hint="eastAsia"/>
          <w:sz w:val="24"/>
          <w:lang w:eastAsia="zh-CN"/>
        </w:rPr>
        <w:sectPr w:rsidR="00AE3E37" w:rsidRPr="0042512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BBE" w:rsidRDefault="00431BBE">
      <w:r>
        <w:separator/>
      </w:r>
    </w:p>
  </w:endnote>
  <w:endnote w:type="continuationSeparator" w:id="0">
    <w:p w:rsidR="00431BBE" w:rsidRDefault="00431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BBE" w:rsidRDefault="00431BBE">
      <w:r>
        <w:separator/>
      </w:r>
    </w:p>
  </w:footnote>
  <w:footnote w:type="continuationSeparator" w:id="0">
    <w:p w:rsidR="00431BBE" w:rsidRDefault="00431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383F"/>
    <w:rsid w:val="000E2911"/>
    <w:rsid w:val="001112F4"/>
    <w:rsid w:val="001263DF"/>
    <w:rsid w:val="00267632"/>
    <w:rsid w:val="00292ED9"/>
    <w:rsid w:val="00344AD3"/>
    <w:rsid w:val="003D7223"/>
    <w:rsid w:val="00404E5B"/>
    <w:rsid w:val="00414F7B"/>
    <w:rsid w:val="00425121"/>
    <w:rsid w:val="00431BBE"/>
    <w:rsid w:val="004355DC"/>
    <w:rsid w:val="004749B4"/>
    <w:rsid w:val="00494130"/>
    <w:rsid w:val="004B664B"/>
    <w:rsid w:val="004F3523"/>
    <w:rsid w:val="005043C4"/>
    <w:rsid w:val="005248E9"/>
    <w:rsid w:val="0053130D"/>
    <w:rsid w:val="005973B9"/>
    <w:rsid w:val="005B3865"/>
    <w:rsid w:val="005B3A56"/>
    <w:rsid w:val="006060CE"/>
    <w:rsid w:val="0063497F"/>
    <w:rsid w:val="00796D85"/>
    <w:rsid w:val="00873DF0"/>
    <w:rsid w:val="008756E6"/>
    <w:rsid w:val="009B2D44"/>
    <w:rsid w:val="00A07E82"/>
    <w:rsid w:val="00A15D5E"/>
    <w:rsid w:val="00A70AA5"/>
    <w:rsid w:val="00A9710C"/>
    <w:rsid w:val="00AE3E37"/>
    <w:rsid w:val="00B2166A"/>
    <w:rsid w:val="00B21A57"/>
    <w:rsid w:val="00B5500E"/>
    <w:rsid w:val="00BB20DD"/>
    <w:rsid w:val="00BF05D8"/>
    <w:rsid w:val="00C33602"/>
    <w:rsid w:val="00CD6F55"/>
    <w:rsid w:val="00CE60AA"/>
    <w:rsid w:val="00CE7BEC"/>
    <w:rsid w:val="00DA7B19"/>
    <w:rsid w:val="00DD3A0C"/>
    <w:rsid w:val="00DE3104"/>
    <w:rsid w:val="00E26EA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caption"/>
    <w:basedOn w:val="a"/>
    <w:next w:val="a"/>
    <w:uiPriority w:val="35"/>
    <w:unhideWhenUsed/>
    <w:qFormat/>
    <w:rsid w:val="00B2166A"/>
    <w:pPr>
      <w:widowControl/>
      <w:spacing w:after="120" w:line="400" w:lineRule="exact"/>
      <w:jc w:val="both"/>
    </w:pPr>
    <w:rPr>
      <w:rFonts w:asciiTheme="majorHAnsi" w:eastAsia="黑体" w:hAnsiTheme="majorHAnsi" w:cstheme="majorBidi"/>
      <w:sz w:val="20"/>
      <w:szCs w:val="20"/>
      <w:lang w:val="de-D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caption"/>
    <w:basedOn w:val="a"/>
    <w:next w:val="a"/>
    <w:uiPriority w:val="35"/>
    <w:unhideWhenUsed/>
    <w:qFormat/>
    <w:rsid w:val="00B2166A"/>
    <w:pPr>
      <w:widowControl/>
      <w:spacing w:after="120" w:line="400" w:lineRule="exact"/>
      <w:jc w:val="both"/>
    </w:pPr>
    <w:rPr>
      <w:rFonts w:asciiTheme="majorHAnsi" w:eastAsia="黑体" w:hAnsiTheme="majorHAnsi" w:cstheme="majorBidi"/>
      <w:sz w:val="20"/>
      <w:szCs w:val="20"/>
      <w:lang w:val="de-D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yperlink" Target="mailto:zhao-xueyan@ipfdd.de" TargetMode="Externa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xueyan</cp:lastModifiedBy>
  <cp:revision>14</cp:revision>
  <dcterms:created xsi:type="dcterms:W3CDTF">2016-08-31T10:27:00Z</dcterms:created>
  <dcterms:modified xsi:type="dcterms:W3CDTF">2018-01-06T17:31:00Z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