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47004" w:rsidP="00747004">
      <w:pPr>
        <w:pStyle w:val="Heading1"/>
        <w:spacing w:before="170"/>
        <w:ind w:left="0"/>
      </w:pPr>
      <w:r w:rsidRPr="00747004">
        <w:rPr>
          <w:b w:val="0"/>
          <w:bCs w:val="0"/>
          <w:color w:val="337AB7"/>
        </w:rPr>
        <w:t>Environmental friendly Superabsorbent Polymers (SAPs) based on Cellulose </w:t>
      </w:r>
      <w:proofErr w:type="spellStart"/>
      <w:r w:rsidRPr="00747004">
        <w:rPr>
          <w:b w:val="0"/>
          <w:bCs w:val="0"/>
          <w:color w:val="337AB7"/>
        </w:rPr>
        <w:t>Nanofibers</w:t>
      </w:r>
      <w:proofErr w:type="spellEnd"/>
      <w:r w:rsidRPr="00747004">
        <w:rPr>
          <w:b w:val="0"/>
          <w:bCs w:val="0"/>
          <w:color w:val="337AB7"/>
        </w:rPr>
        <w:t xml:space="preserve"> (CNFs</w:t>
      </w:r>
      <w:r w:rsidRPr="00747004">
        <w:rPr>
          <w:color w:val="337AB7"/>
        </w:rPr>
        <w:t>)</w:t>
      </w:r>
    </w:p>
    <w:p w:rsidR="00747004" w:rsidRDefault="00747004" w:rsidP="00747004">
      <w:pPr>
        <w:pStyle w:val="BodyText"/>
        <w:spacing w:before="73" w:line="198" w:lineRule="exact"/>
        <w:ind w:left="100" w:right="5987"/>
        <w:rPr>
          <w:rFonts w:ascii="Arial"/>
        </w:rPr>
      </w:pPr>
      <w:proofErr w:type="spellStart"/>
      <w:r>
        <w:rPr>
          <w:rFonts w:ascii="Arial"/>
        </w:rPr>
        <w:t>Seyed</w:t>
      </w:r>
      <w:proofErr w:type="spellEnd"/>
      <w:r>
        <w:rPr>
          <w:rFonts w:ascii="Arial"/>
        </w:rPr>
        <w:t xml:space="preserve"> Rahman </w:t>
      </w:r>
      <w:proofErr w:type="spellStart"/>
      <w:r>
        <w:rPr>
          <w:rFonts w:ascii="Arial"/>
        </w:rPr>
        <w:t>Djafari</w:t>
      </w:r>
      <w:proofErr w:type="spellEnd"/>
      <w:r>
        <w:rPr>
          <w:rFonts w:ascii="Arial"/>
        </w:rPr>
        <w:t xml:space="preserve"> </w:t>
      </w:r>
      <w:proofErr w:type="spellStart"/>
      <w:r>
        <w:rPr>
          <w:rFonts w:ascii="Arial"/>
        </w:rPr>
        <w:t>Petroudy</w:t>
      </w:r>
      <w:proofErr w:type="spellEnd"/>
      <w:r>
        <w:rPr>
          <w:rFonts w:ascii="Arial"/>
        </w:rPr>
        <w:t>, PhD,</w:t>
      </w:r>
    </w:p>
    <w:p w:rsidR="00747004" w:rsidRDefault="00747004" w:rsidP="00747004">
      <w:pPr>
        <w:pStyle w:val="BodyText"/>
        <w:spacing w:before="73" w:line="198" w:lineRule="exact"/>
        <w:ind w:left="100" w:right="5987"/>
        <w:rPr>
          <w:rFonts w:ascii="Arial"/>
        </w:rPr>
      </w:pPr>
      <w:r>
        <w:rPr>
          <w:rFonts w:ascii="Arial"/>
        </w:rPr>
        <w:t xml:space="preserve">Jalal </w:t>
      </w:r>
      <w:proofErr w:type="spellStart"/>
      <w:r>
        <w:rPr>
          <w:rFonts w:ascii="Arial"/>
        </w:rPr>
        <w:t>Ranjbar</w:t>
      </w:r>
      <w:proofErr w:type="spellEnd"/>
      <w:r>
        <w:rPr>
          <w:rFonts w:ascii="Arial"/>
        </w:rPr>
        <w:t>, MSc</w:t>
      </w:r>
    </w:p>
    <w:p w:rsidR="00FB51E6" w:rsidRDefault="00FB51E6" w:rsidP="00FB51E6">
      <w:pPr>
        <w:pStyle w:val="BodyText"/>
        <w:spacing w:before="73" w:line="198" w:lineRule="exact"/>
        <w:ind w:left="100" w:right="5987"/>
        <w:rPr>
          <w:rFonts w:ascii="Arial"/>
        </w:rPr>
      </w:pPr>
      <w:proofErr w:type="spellStart"/>
      <w:r>
        <w:rPr>
          <w:rFonts w:ascii="Arial"/>
        </w:rPr>
        <w:t>Esmaeil</w:t>
      </w:r>
      <w:proofErr w:type="spellEnd"/>
      <w:r>
        <w:rPr>
          <w:rFonts w:ascii="Arial"/>
        </w:rPr>
        <w:t xml:space="preserve"> </w:t>
      </w:r>
      <w:proofErr w:type="spellStart"/>
      <w:r>
        <w:rPr>
          <w:rFonts w:ascii="Arial"/>
        </w:rPr>
        <w:t>Rasooly</w:t>
      </w:r>
      <w:proofErr w:type="spellEnd"/>
      <w:r>
        <w:rPr>
          <w:rFonts w:ascii="Arial"/>
        </w:rPr>
        <w:t xml:space="preserve"> </w:t>
      </w:r>
      <w:proofErr w:type="spellStart"/>
      <w:r>
        <w:rPr>
          <w:rFonts w:ascii="Arial"/>
        </w:rPr>
        <w:t>Garmaro</w:t>
      </w:r>
      <w:r w:rsidR="004A6230">
        <w:rPr>
          <w:rFonts w:ascii="Arial"/>
        </w:rPr>
        <w:t>o</w:t>
      </w:r>
      <w:r>
        <w:rPr>
          <w:rFonts w:ascii="Arial"/>
        </w:rPr>
        <w:t>dy</w:t>
      </w:r>
      <w:proofErr w:type="spellEnd"/>
      <w:r w:rsidR="004A6230">
        <w:rPr>
          <w:rFonts w:ascii="Arial"/>
        </w:rPr>
        <w:t>, PhD</w:t>
      </w:r>
    </w:p>
    <w:p w:rsidR="00AE3E37" w:rsidRDefault="00747004" w:rsidP="00FB51E6">
      <w:pPr>
        <w:pStyle w:val="BodyText"/>
        <w:spacing w:before="73" w:line="198" w:lineRule="exact"/>
        <w:ind w:left="100" w:right="5987"/>
        <w:rPr>
          <w:rFonts w:ascii="Arial"/>
          <w:sz w:val="20"/>
        </w:rPr>
      </w:pPr>
      <w:r>
        <w:rPr>
          <w:rFonts w:ascii="Arial"/>
        </w:rPr>
        <w:t xml:space="preserve"> </w:t>
      </w:r>
      <w:proofErr w:type="spellStart"/>
      <w:r>
        <w:rPr>
          <w:rFonts w:ascii="Arial"/>
        </w:rPr>
        <w:t>Biorefinery</w:t>
      </w:r>
      <w:proofErr w:type="spellEnd"/>
      <w:r>
        <w:rPr>
          <w:rFonts w:ascii="Arial"/>
        </w:rPr>
        <w:t xml:space="preserve"> Department,</w:t>
      </w:r>
      <w:r w:rsidR="00FB51E6">
        <w:rPr>
          <w:rFonts w:ascii="Arial"/>
        </w:rPr>
        <w:t xml:space="preserve"> New technologies engineering faculty,</w:t>
      </w:r>
      <w:r>
        <w:rPr>
          <w:rFonts w:ascii="Arial"/>
        </w:rPr>
        <w:t xml:space="preserve"> </w:t>
      </w:r>
      <w:proofErr w:type="spellStart"/>
      <w:r>
        <w:rPr>
          <w:rFonts w:ascii="Arial"/>
        </w:rPr>
        <w:t>Shahid</w:t>
      </w:r>
      <w:proofErr w:type="spellEnd"/>
      <w:r>
        <w:rPr>
          <w:rFonts w:ascii="Arial"/>
        </w:rPr>
        <w:t xml:space="preserve"> </w:t>
      </w:r>
      <w:proofErr w:type="spellStart"/>
      <w:r>
        <w:rPr>
          <w:rFonts w:ascii="Arial"/>
        </w:rPr>
        <w:t>Beheshti</w:t>
      </w:r>
      <w:proofErr w:type="spellEnd"/>
      <w:r>
        <w:rPr>
          <w:rFonts w:ascii="Arial"/>
        </w:rPr>
        <w:t xml:space="preserve"> University (SBU), IRAN</w:t>
      </w:r>
      <w:r w:rsidR="005973B9">
        <w:rPr>
          <w:rFonts w:ascii="Arial"/>
        </w:rPr>
        <w:t xml:space="preserve"> </w:t>
      </w:r>
    </w:p>
    <w:p w:rsidR="00AE3E37" w:rsidRDefault="009E1D8E">
      <w:pPr>
        <w:pStyle w:val="BodyText"/>
        <w:spacing w:before="3"/>
        <w:rPr>
          <w:rFonts w:ascii="Arial"/>
          <w:sz w:val="21"/>
        </w:rPr>
      </w:pPr>
      <w:r>
        <w:rPr>
          <w:noProof/>
        </w:rPr>
        <w:drawing>
          <wp:anchor distT="0" distB="0" distL="114300" distR="114300" simplePos="0" relativeHeight="251658240" behindDoc="0" locked="0" layoutInCell="1" allowOverlap="1" wp14:anchorId="12845C6A" wp14:editId="7ADA1C0E">
            <wp:simplePos x="0" y="0"/>
            <wp:positionH relativeFrom="margin">
              <wp:align>right</wp:align>
            </wp:positionH>
            <wp:positionV relativeFrom="paragraph">
              <wp:posOffset>36830</wp:posOffset>
            </wp:positionV>
            <wp:extent cx="3400425" cy="1657350"/>
            <wp:effectExtent l="0" t="0" r="0" b="0"/>
            <wp:wrapSquare wrapText="bothSides"/>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AE3E37" w:rsidRDefault="000217CC" w:rsidP="000217CC">
      <w:pPr>
        <w:rPr>
          <w:rFonts w:ascii="Arial"/>
          <w:sz w:val="21"/>
        </w:rPr>
        <w:sectPr w:rsidR="00AE3E37">
          <w:footerReference w:type="default" r:id="rId8"/>
          <w:type w:val="continuous"/>
          <w:pgSz w:w="11910" w:h="16840"/>
          <w:pgMar w:top="1740" w:right="600" w:bottom="840" w:left="620" w:header="541" w:footer="642" w:gutter="0"/>
          <w:cols w:space="720"/>
        </w:sectPr>
      </w:pPr>
      <w:bookmarkStart w:id="0" w:name="_GoBack"/>
      <w:bookmarkEnd w:id="0"/>
      <w:r>
        <w:rPr>
          <w:rFonts w:ascii="Arial"/>
          <w:sz w:val="21"/>
        </w:rPr>
        <w:br w:type="textWrapping" w:clear="all"/>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47004" w:rsidRPr="00747004" w:rsidRDefault="00747004" w:rsidP="00747004">
      <w:pPr>
        <w:pStyle w:val="Heading3"/>
        <w:spacing w:before="74"/>
        <w:jc w:val="both"/>
        <w:rPr>
          <w:b w:val="0"/>
          <w:bCs w:val="0"/>
          <w:color w:val="BF5A14"/>
        </w:rPr>
      </w:pPr>
      <w:r w:rsidRPr="00747004">
        <w:rPr>
          <w:rFonts w:cs="B Nazanin"/>
          <w:b w:val="0"/>
          <w:bCs w:val="0"/>
          <w:lang w:bidi="fa-IR"/>
        </w:rPr>
        <w:t xml:space="preserve">The current study was aimed to use CNF as strength enhancer of two naturally </w:t>
      </w:r>
      <w:proofErr w:type="spellStart"/>
      <w:r w:rsidRPr="00747004">
        <w:rPr>
          <w:rFonts w:cs="B Nazanin"/>
          <w:b w:val="0"/>
          <w:bCs w:val="0"/>
          <w:lang w:bidi="fa-IR"/>
        </w:rPr>
        <w:t>Superabsorbents</w:t>
      </w:r>
      <w:proofErr w:type="spellEnd"/>
      <w:r w:rsidRPr="00747004">
        <w:rPr>
          <w:rFonts w:cs="B Nazanin"/>
          <w:b w:val="0"/>
          <w:bCs w:val="0"/>
          <w:lang w:bidi="fa-IR"/>
        </w:rPr>
        <w:t xml:space="preserve"> (SAPs) i.e. Acrylic Acid (A.A) and </w:t>
      </w:r>
      <w:proofErr w:type="spellStart"/>
      <w:r w:rsidRPr="00747004">
        <w:rPr>
          <w:rFonts w:cs="B Nazanin"/>
          <w:b w:val="0"/>
          <w:bCs w:val="0"/>
          <w:lang w:bidi="fa-IR"/>
        </w:rPr>
        <w:t>Carboxymethyl</w:t>
      </w:r>
      <w:proofErr w:type="spellEnd"/>
      <w:r w:rsidRPr="00747004">
        <w:rPr>
          <w:rFonts w:cs="B Nazanin"/>
          <w:b w:val="0"/>
          <w:bCs w:val="0"/>
          <w:lang w:bidi="fa-IR"/>
        </w:rPr>
        <w:t xml:space="preserve"> Cellulose (CMC) based SAPs. The results showed that increasing the CNF content may be resulted decreasing the Swelling Capacity (SC) of the produced SAPs. The produced SAPs showed excellent swelling capacity in comparison to Sodium </w:t>
      </w:r>
      <w:proofErr w:type="spellStart"/>
      <w:r w:rsidRPr="00747004">
        <w:rPr>
          <w:rFonts w:cs="B Nazanin"/>
          <w:b w:val="0"/>
          <w:bCs w:val="0"/>
          <w:lang w:bidi="fa-IR"/>
        </w:rPr>
        <w:t>Polyacrylate</w:t>
      </w:r>
      <w:proofErr w:type="spellEnd"/>
      <w:r w:rsidRPr="00747004">
        <w:rPr>
          <w:rFonts w:cs="B Nazanin"/>
          <w:b w:val="0"/>
          <w:bCs w:val="0"/>
          <w:lang w:bidi="fa-IR"/>
        </w:rPr>
        <w:t xml:space="preserve"> based SAPs and due to biodegradable and non-toxic properties can be replaced with aforementioned SAPs.</w:t>
      </w:r>
      <w:r w:rsidRPr="00747004">
        <w:rPr>
          <w:rFonts w:cs="B Nazanin" w:hint="cs"/>
          <w:b w:val="0"/>
          <w:bCs w:val="0"/>
          <w:rtl/>
          <w:lang w:bidi="fa-IR"/>
        </w:rPr>
        <w:t xml:space="preserve"> </w:t>
      </w:r>
      <w:r w:rsidRPr="00747004">
        <w:rPr>
          <w:rFonts w:cs="B Nazanin"/>
          <w:b w:val="0"/>
          <w:bCs w:val="0"/>
          <w:lang w:bidi="fa-IR"/>
        </w:rPr>
        <w:t>The Ionic Sensitivity (IS) of all produced SAPs was</w:t>
      </w:r>
      <w:r w:rsidRPr="00747004">
        <w:rPr>
          <w:rFonts w:cs="B Nazanin" w:hint="cs"/>
          <w:b w:val="0"/>
          <w:bCs w:val="0"/>
          <w:rtl/>
          <w:lang w:bidi="fa-IR"/>
        </w:rPr>
        <w:t xml:space="preserve"> </w:t>
      </w:r>
      <w:r w:rsidRPr="00747004">
        <w:rPr>
          <w:rFonts w:cs="B Nazanin"/>
          <w:b w:val="0"/>
          <w:bCs w:val="0"/>
          <w:lang w:bidi="fa-IR"/>
        </w:rPr>
        <w:t xml:space="preserve">investigated and resulted increased and decreased of IS with increasing the CMC and CNF content respectively. Centrifuged Swelling was resulted sufficient strength of the SAPs based on A.A during the water absorption due to increasing CNF addition. Additionally, the antibacterial test also studied and the results showed that SAPs based on AA containing chitosan had bactericidal property against </w:t>
      </w:r>
      <w:r w:rsidRPr="00747004">
        <w:rPr>
          <w:rFonts w:cs="B Nazanin"/>
          <w:b w:val="0"/>
          <w:bCs w:val="0"/>
          <w:i/>
          <w:iCs/>
          <w:lang w:bidi="fa-IR"/>
        </w:rPr>
        <w:t>Escherichia Coli</w:t>
      </w:r>
      <w:r w:rsidRPr="00747004">
        <w:rPr>
          <w:rFonts w:cs="B Nazanin" w:hint="cs"/>
          <w:b w:val="0"/>
          <w:bCs w:val="0"/>
          <w:rtl/>
          <w:lang w:bidi="fa-IR"/>
        </w:rPr>
        <w:t xml:space="preserve"> </w:t>
      </w:r>
      <w:r w:rsidRPr="00747004">
        <w:rPr>
          <w:rFonts w:cs="B Nazanin"/>
          <w:b w:val="0"/>
          <w:bCs w:val="0"/>
          <w:lang w:bidi="fa-IR"/>
        </w:rPr>
        <w:t>whereas CMC based SAPs exhibited no antibacterial property</w:t>
      </w:r>
      <w:r w:rsidRPr="00747004">
        <w:rPr>
          <w:rFonts w:cs="B Nazanin" w:hint="cs"/>
          <w:b w:val="0"/>
          <w:bCs w:val="0"/>
          <w:rtl/>
          <w:lang w:bidi="fa-IR"/>
        </w:rPr>
        <w:t xml:space="preserve"> </w:t>
      </w:r>
      <w:r w:rsidRPr="00747004">
        <w:rPr>
          <w:rFonts w:cs="B Nazanin"/>
          <w:b w:val="0"/>
          <w:bCs w:val="0"/>
          <w:lang w:bidi="fa-IR"/>
        </w:rPr>
        <w:t>versus aforesaid bacteria</w:t>
      </w:r>
    </w:p>
    <w:p w:rsidR="005973B9" w:rsidRDefault="005973B9" w:rsidP="005973B9">
      <w:pPr>
        <w:spacing w:line="204" w:lineRule="exact"/>
        <w:rPr>
          <w:rFonts w:ascii="Arial"/>
          <w:b/>
          <w:sz w:val="20"/>
        </w:rPr>
      </w:pPr>
      <w:r>
        <w:rPr>
          <w:rFonts w:ascii="Arial"/>
          <w:b/>
          <w:color w:val="BF5A14"/>
          <w:sz w:val="20"/>
        </w:rPr>
        <w:br/>
        <w:t>Recent Publications (minimum 5)</w:t>
      </w:r>
    </w:p>
    <w:p w:rsidR="00747004" w:rsidRDefault="00747004" w:rsidP="00E748F5">
      <w:pPr>
        <w:pStyle w:val="Heading3"/>
        <w:numPr>
          <w:ilvl w:val="0"/>
          <w:numId w:val="6"/>
        </w:numPr>
        <w:spacing w:before="74"/>
        <w:jc w:val="both"/>
        <w:rPr>
          <w:rFonts w:cs="B Nazanin"/>
          <w:b w:val="0"/>
          <w:bCs w:val="0"/>
          <w:lang w:bidi="fa-IR"/>
        </w:rPr>
      </w:pPr>
      <w:proofErr w:type="spellStart"/>
      <w:r w:rsidRPr="00747004">
        <w:rPr>
          <w:rFonts w:cs="B Nazanin"/>
          <w:b w:val="0"/>
          <w:bCs w:val="0"/>
          <w:lang w:bidi="fa-IR"/>
        </w:rPr>
        <w:t>Djafari</w:t>
      </w:r>
      <w:proofErr w:type="spellEnd"/>
      <w:r w:rsidRPr="00747004">
        <w:rPr>
          <w:rFonts w:cs="B Nazanin"/>
          <w:b w:val="0"/>
          <w:bCs w:val="0"/>
          <w:lang w:bidi="fa-IR"/>
        </w:rPr>
        <w:t xml:space="preserve"> </w:t>
      </w:r>
      <w:proofErr w:type="spellStart"/>
      <w:r w:rsidRPr="00747004">
        <w:rPr>
          <w:rFonts w:cs="B Nazanin"/>
          <w:b w:val="0"/>
          <w:bCs w:val="0"/>
          <w:lang w:bidi="fa-IR"/>
        </w:rPr>
        <w:t>Petroudy</w:t>
      </w:r>
      <w:proofErr w:type="spellEnd"/>
      <w:r w:rsidRPr="00747004">
        <w:rPr>
          <w:rFonts w:cs="B Nazanin"/>
          <w:b w:val="0"/>
          <w:bCs w:val="0"/>
          <w:lang w:bidi="fa-IR"/>
        </w:rPr>
        <w:t xml:space="preserve">, S.R., E.R. Garmaroody, and H. Rudi, (2017).Oriented Cellulose Nanopaper (OCNP) based </w:t>
      </w:r>
      <w:r w:rsidRPr="00747004">
        <w:rPr>
          <w:rFonts w:cs="B Nazanin"/>
          <w:b w:val="0"/>
          <w:bCs w:val="0"/>
          <w:lang w:bidi="fa-IR"/>
        </w:rPr>
        <w:lastRenderedPageBreak/>
        <w:t>on bagasse cellulose nanofibrils. Carbohydrate Polymers 157:p.1883-1891.</w:t>
      </w:r>
    </w:p>
    <w:p w:rsidR="004A6230" w:rsidRDefault="00E748F5" w:rsidP="004A6230">
      <w:pPr>
        <w:pStyle w:val="Heading3"/>
        <w:spacing w:before="74"/>
        <w:jc w:val="both"/>
        <w:rPr>
          <w:rFonts w:cs="B Nazanin"/>
          <w:b w:val="0"/>
          <w:bCs w:val="0"/>
          <w:lang w:bidi="fa-IR"/>
        </w:rPr>
      </w:pPr>
      <w:r>
        <w:rPr>
          <w:rFonts w:cs="B Nazanin"/>
          <w:b w:val="0"/>
          <w:bCs w:val="0"/>
          <w:lang w:bidi="fa-IR"/>
        </w:rPr>
        <w:t>2</w:t>
      </w:r>
      <w:r w:rsidR="004A6230">
        <w:rPr>
          <w:rFonts w:cs="B Nazanin"/>
          <w:b w:val="0"/>
          <w:bCs w:val="0"/>
          <w:lang w:bidi="fa-IR"/>
        </w:rPr>
        <w:t xml:space="preserve">- </w:t>
      </w:r>
      <w:proofErr w:type="spellStart"/>
      <w:r w:rsidR="004A6230" w:rsidRPr="004A6230">
        <w:rPr>
          <w:rFonts w:cs="B Nazanin"/>
          <w:b w:val="0"/>
          <w:bCs w:val="0"/>
          <w:lang w:bidi="fa-IR"/>
        </w:rPr>
        <w:t>Djafari</w:t>
      </w:r>
      <w:proofErr w:type="spellEnd"/>
      <w:r w:rsidR="004A6230" w:rsidRPr="004A6230">
        <w:rPr>
          <w:rFonts w:cs="B Nazanin"/>
          <w:b w:val="0"/>
          <w:bCs w:val="0"/>
          <w:lang w:bidi="fa-IR"/>
        </w:rPr>
        <w:t xml:space="preserve"> </w:t>
      </w:r>
      <w:proofErr w:type="spellStart"/>
      <w:r w:rsidR="004A6230" w:rsidRPr="004A6230">
        <w:rPr>
          <w:rFonts w:cs="B Nazanin"/>
          <w:b w:val="0"/>
          <w:bCs w:val="0"/>
          <w:lang w:bidi="fa-IR"/>
        </w:rPr>
        <w:t>Petroudy</w:t>
      </w:r>
      <w:proofErr w:type="spellEnd"/>
      <w:r w:rsidR="004A6230" w:rsidRPr="004A6230">
        <w:rPr>
          <w:rFonts w:cs="B Nazanin"/>
          <w:b w:val="0"/>
          <w:bCs w:val="0"/>
          <w:lang w:bidi="fa-IR"/>
        </w:rPr>
        <w:t xml:space="preserve">, S. R., </w:t>
      </w:r>
      <w:proofErr w:type="spellStart"/>
      <w:r w:rsidR="004A6230" w:rsidRPr="004A6230">
        <w:rPr>
          <w:rFonts w:cs="B Nazanin"/>
          <w:b w:val="0"/>
          <w:bCs w:val="0"/>
          <w:lang w:bidi="fa-IR"/>
        </w:rPr>
        <w:t>Syverud</w:t>
      </w:r>
      <w:proofErr w:type="spellEnd"/>
      <w:r w:rsidR="004A6230" w:rsidRPr="004A6230">
        <w:rPr>
          <w:rFonts w:cs="B Nazanin"/>
          <w:b w:val="0"/>
          <w:bCs w:val="0"/>
          <w:lang w:bidi="fa-IR"/>
        </w:rPr>
        <w:t xml:space="preserve">, K., </w:t>
      </w:r>
      <w:proofErr w:type="spellStart"/>
      <w:r w:rsidR="004A6230" w:rsidRPr="004A6230">
        <w:rPr>
          <w:rFonts w:cs="B Nazanin"/>
          <w:b w:val="0"/>
          <w:bCs w:val="0"/>
          <w:lang w:bidi="fa-IR"/>
        </w:rPr>
        <w:t>Chinga</w:t>
      </w:r>
      <w:proofErr w:type="spellEnd"/>
      <w:r w:rsidR="004A6230" w:rsidRPr="004A6230">
        <w:rPr>
          <w:rFonts w:cs="B Nazanin"/>
          <w:b w:val="0"/>
          <w:bCs w:val="0"/>
          <w:lang w:bidi="fa-IR"/>
        </w:rPr>
        <w:t xml:space="preserve">-Carrasco, G., </w:t>
      </w:r>
      <w:proofErr w:type="spellStart"/>
      <w:r w:rsidR="004A6230" w:rsidRPr="004A6230">
        <w:rPr>
          <w:rFonts w:cs="B Nazanin"/>
          <w:b w:val="0"/>
          <w:bCs w:val="0"/>
          <w:lang w:bidi="fa-IR"/>
        </w:rPr>
        <w:t>Ghasemian</w:t>
      </w:r>
      <w:proofErr w:type="spellEnd"/>
      <w:r w:rsidR="004A6230" w:rsidRPr="004A6230">
        <w:rPr>
          <w:rFonts w:cs="B Nazanin"/>
          <w:b w:val="0"/>
          <w:bCs w:val="0"/>
          <w:lang w:bidi="fa-IR"/>
        </w:rPr>
        <w:t xml:space="preserve">, A., &amp; </w:t>
      </w:r>
      <w:proofErr w:type="spellStart"/>
      <w:r w:rsidR="004A6230" w:rsidRPr="004A6230">
        <w:rPr>
          <w:rFonts w:cs="B Nazanin"/>
          <w:b w:val="0"/>
          <w:bCs w:val="0"/>
          <w:lang w:bidi="fa-IR"/>
        </w:rPr>
        <w:t>Resalati</w:t>
      </w:r>
      <w:proofErr w:type="gramStart"/>
      <w:r w:rsidR="004A6230" w:rsidRPr="004A6230">
        <w:rPr>
          <w:rFonts w:cs="B Nazanin"/>
          <w:b w:val="0"/>
          <w:bCs w:val="0"/>
          <w:lang w:bidi="fa-IR"/>
        </w:rPr>
        <w:t>,H</w:t>
      </w:r>
      <w:proofErr w:type="spellEnd"/>
      <w:proofErr w:type="gramEnd"/>
      <w:r w:rsidR="004A6230" w:rsidRPr="004A6230">
        <w:rPr>
          <w:rFonts w:cs="B Nazanin"/>
          <w:b w:val="0"/>
          <w:bCs w:val="0"/>
          <w:lang w:bidi="fa-IR"/>
        </w:rPr>
        <w:t xml:space="preserve">. (2014). Effects of bagasse </w:t>
      </w:r>
      <w:proofErr w:type="spellStart"/>
      <w:r w:rsidR="004A6230" w:rsidRPr="004A6230">
        <w:rPr>
          <w:rFonts w:cs="B Nazanin"/>
          <w:b w:val="0"/>
          <w:bCs w:val="0"/>
          <w:lang w:bidi="fa-IR"/>
        </w:rPr>
        <w:t>microfibrillated</w:t>
      </w:r>
      <w:proofErr w:type="spellEnd"/>
      <w:r w:rsidR="004A6230" w:rsidRPr="004A6230">
        <w:rPr>
          <w:rFonts w:cs="B Nazanin"/>
          <w:b w:val="0"/>
          <w:bCs w:val="0"/>
          <w:lang w:bidi="fa-IR"/>
        </w:rPr>
        <w:t xml:space="preserve"> cellulose and </w:t>
      </w:r>
      <w:proofErr w:type="spellStart"/>
      <w:r w:rsidR="004A6230" w:rsidRPr="004A6230">
        <w:rPr>
          <w:rFonts w:cs="B Nazanin"/>
          <w:b w:val="0"/>
          <w:bCs w:val="0"/>
          <w:lang w:bidi="fa-IR"/>
        </w:rPr>
        <w:t>cationicpolyacrylamide</w:t>
      </w:r>
      <w:proofErr w:type="spellEnd"/>
      <w:r w:rsidR="004A6230" w:rsidRPr="004A6230">
        <w:rPr>
          <w:rFonts w:cs="B Nazanin"/>
          <w:b w:val="0"/>
          <w:bCs w:val="0"/>
          <w:lang w:bidi="fa-IR"/>
        </w:rPr>
        <w:t xml:space="preserve"> on key properties of bagasse paper. Carbohydrate Polymer, 99,311–318.</w:t>
      </w:r>
    </w:p>
    <w:p w:rsidR="00747004" w:rsidRDefault="00E748F5" w:rsidP="004A6230">
      <w:pPr>
        <w:pStyle w:val="Heading3"/>
        <w:spacing w:before="74"/>
        <w:jc w:val="both"/>
        <w:rPr>
          <w:rFonts w:cs="B Nazanin"/>
          <w:b w:val="0"/>
          <w:bCs w:val="0"/>
          <w:lang w:bidi="fa-IR"/>
        </w:rPr>
      </w:pPr>
      <w:r>
        <w:rPr>
          <w:rFonts w:cs="B Nazanin"/>
          <w:b w:val="0"/>
          <w:bCs w:val="0"/>
          <w:lang w:bidi="fa-IR"/>
        </w:rPr>
        <w:t>3</w:t>
      </w:r>
      <w:r w:rsidR="004A6230">
        <w:rPr>
          <w:rFonts w:cs="B Nazanin"/>
          <w:b w:val="0"/>
          <w:bCs w:val="0"/>
          <w:lang w:bidi="fa-IR"/>
        </w:rPr>
        <w:t xml:space="preserve">- </w:t>
      </w:r>
      <w:proofErr w:type="spellStart"/>
      <w:r w:rsidR="004A6230" w:rsidRPr="004A6230">
        <w:rPr>
          <w:rFonts w:cs="B Nazanin"/>
          <w:b w:val="0"/>
          <w:bCs w:val="0"/>
          <w:lang w:bidi="fa-IR"/>
        </w:rPr>
        <w:t>Djafari</w:t>
      </w:r>
      <w:proofErr w:type="spellEnd"/>
      <w:r w:rsidR="004A6230" w:rsidRPr="004A6230">
        <w:rPr>
          <w:rFonts w:cs="B Nazanin"/>
          <w:b w:val="0"/>
          <w:bCs w:val="0"/>
          <w:lang w:bidi="fa-IR"/>
        </w:rPr>
        <w:t xml:space="preserve"> </w:t>
      </w:r>
      <w:proofErr w:type="spellStart"/>
      <w:r w:rsidR="004A6230" w:rsidRPr="004A6230">
        <w:rPr>
          <w:rFonts w:cs="B Nazanin"/>
          <w:b w:val="0"/>
          <w:bCs w:val="0"/>
          <w:lang w:bidi="fa-IR"/>
        </w:rPr>
        <w:t>Djafari</w:t>
      </w:r>
      <w:proofErr w:type="spellEnd"/>
      <w:r w:rsidR="004A6230" w:rsidRPr="004A6230">
        <w:rPr>
          <w:rFonts w:cs="B Nazanin"/>
          <w:b w:val="0"/>
          <w:bCs w:val="0"/>
          <w:lang w:bidi="fa-IR"/>
        </w:rPr>
        <w:t xml:space="preserve"> </w:t>
      </w:r>
      <w:proofErr w:type="spellStart"/>
      <w:r w:rsidR="004A6230" w:rsidRPr="004A6230">
        <w:rPr>
          <w:rFonts w:cs="B Nazanin"/>
          <w:b w:val="0"/>
          <w:bCs w:val="0"/>
          <w:lang w:bidi="fa-IR"/>
        </w:rPr>
        <w:t>Petroudy</w:t>
      </w:r>
      <w:proofErr w:type="spellEnd"/>
      <w:r w:rsidR="004A6230" w:rsidRPr="004A6230">
        <w:rPr>
          <w:rFonts w:cs="B Nazanin"/>
          <w:b w:val="0"/>
          <w:bCs w:val="0"/>
          <w:lang w:bidi="fa-IR"/>
        </w:rPr>
        <w:t xml:space="preserve">, S. R., </w:t>
      </w:r>
      <w:proofErr w:type="spellStart"/>
      <w:r w:rsidR="004A6230" w:rsidRPr="004A6230">
        <w:rPr>
          <w:rFonts w:cs="B Nazanin"/>
          <w:b w:val="0"/>
          <w:bCs w:val="0"/>
          <w:lang w:bidi="fa-IR"/>
        </w:rPr>
        <w:t>Ghasemian</w:t>
      </w:r>
      <w:proofErr w:type="spellEnd"/>
      <w:r w:rsidR="004A6230" w:rsidRPr="004A6230">
        <w:rPr>
          <w:rFonts w:cs="B Nazanin"/>
          <w:b w:val="0"/>
          <w:bCs w:val="0"/>
          <w:lang w:bidi="fa-IR"/>
        </w:rPr>
        <w:t xml:space="preserve">, A., </w:t>
      </w:r>
      <w:proofErr w:type="spellStart"/>
      <w:r w:rsidR="004A6230" w:rsidRPr="004A6230">
        <w:rPr>
          <w:rFonts w:cs="B Nazanin"/>
          <w:b w:val="0"/>
          <w:bCs w:val="0"/>
          <w:lang w:bidi="fa-IR"/>
        </w:rPr>
        <w:t>Resalati</w:t>
      </w:r>
      <w:proofErr w:type="spellEnd"/>
      <w:r w:rsidR="004A6230" w:rsidRPr="004A6230">
        <w:rPr>
          <w:rFonts w:cs="B Nazanin"/>
          <w:b w:val="0"/>
          <w:bCs w:val="0"/>
          <w:lang w:bidi="fa-IR"/>
        </w:rPr>
        <w:t xml:space="preserve">, H., </w:t>
      </w:r>
      <w:proofErr w:type="spellStart"/>
      <w:r w:rsidR="004A6230" w:rsidRPr="004A6230">
        <w:rPr>
          <w:rFonts w:cs="B Nazanin"/>
          <w:b w:val="0"/>
          <w:bCs w:val="0"/>
          <w:lang w:bidi="fa-IR"/>
        </w:rPr>
        <w:t>Syverud</w:t>
      </w:r>
      <w:proofErr w:type="spellEnd"/>
      <w:r w:rsidR="004A6230" w:rsidRPr="004A6230">
        <w:rPr>
          <w:rFonts w:cs="B Nazanin"/>
          <w:b w:val="0"/>
          <w:bCs w:val="0"/>
          <w:lang w:bidi="fa-IR"/>
        </w:rPr>
        <w:t xml:space="preserve">, K., &amp; </w:t>
      </w:r>
      <w:proofErr w:type="spellStart"/>
      <w:r w:rsidR="004A6230" w:rsidRPr="004A6230">
        <w:rPr>
          <w:rFonts w:cs="B Nazanin"/>
          <w:b w:val="0"/>
          <w:bCs w:val="0"/>
          <w:lang w:bidi="fa-IR"/>
        </w:rPr>
        <w:t>Chinga-Carrasco</w:t>
      </w:r>
      <w:proofErr w:type="gramStart"/>
      <w:r w:rsidR="004A6230" w:rsidRPr="004A6230">
        <w:rPr>
          <w:rFonts w:cs="B Nazanin"/>
          <w:b w:val="0"/>
          <w:bCs w:val="0"/>
          <w:lang w:bidi="fa-IR"/>
        </w:rPr>
        <w:t>,G</w:t>
      </w:r>
      <w:proofErr w:type="spellEnd"/>
      <w:proofErr w:type="gramEnd"/>
      <w:r w:rsidR="004A6230" w:rsidRPr="004A6230">
        <w:rPr>
          <w:rFonts w:cs="B Nazanin"/>
          <w:b w:val="0"/>
          <w:bCs w:val="0"/>
          <w:lang w:bidi="fa-IR"/>
        </w:rPr>
        <w:t xml:space="preserve">. (2015). The effect of </w:t>
      </w:r>
      <w:proofErr w:type="spellStart"/>
      <w:r w:rsidR="004A6230" w:rsidRPr="004A6230">
        <w:rPr>
          <w:rFonts w:cs="B Nazanin"/>
          <w:b w:val="0"/>
          <w:bCs w:val="0"/>
          <w:lang w:bidi="fa-IR"/>
        </w:rPr>
        <w:t>xylan</w:t>
      </w:r>
      <w:proofErr w:type="spellEnd"/>
      <w:r w:rsidR="004A6230" w:rsidRPr="004A6230">
        <w:rPr>
          <w:rFonts w:cs="B Nazanin"/>
          <w:b w:val="0"/>
          <w:bCs w:val="0"/>
          <w:lang w:bidi="fa-IR"/>
        </w:rPr>
        <w:t xml:space="preserve"> on the </w:t>
      </w:r>
      <w:proofErr w:type="spellStart"/>
      <w:r w:rsidR="004A6230" w:rsidRPr="004A6230">
        <w:rPr>
          <w:rFonts w:cs="B Nazanin"/>
          <w:b w:val="0"/>
          <w:bCs w:val="0"/>
          <w:lang w:bidi="fa-IR"/>
        </w:rPr>
        <w:t>nanofibrillation</w:t>
      </w:r>
      <w:proofErr w:type="spellEnd"/>
      <w:r w:rsidR="004A6230" w:rsidRPr="004A6230">
        <w:rPr>
          <w:rFonts w:cs="B Nazanin"/>
          <w:b w:val="0"/>
          <w:bCs w:val="0"/>
          <w:lang w:bidi="fa-IR"/>
        </w:rPr>
        <w:t xml:space="preserve"> efficiency of DED </w:t>
      </w:r>
      <w:proofErr w:type="spellStart"/>
      <w:r w:rsidR="004A6230" w:rsidRPr="004A6230">
        <w:rPr>
          <w:rFonts w:cs="B Nazanin"/>
          <w:b w:val="0"/>
          <w:bCs w:val="0"/>
          <w:lang w:bidi="fa-IR"/>
        </w:rPr>
        <w:t>bleachedsoda</w:t>
      </w:r>
      <w:proofErr w:type="spellEnd"/>
      <w:r w:rsidR="004A6230" w:rsidRPr="004A6230">
        <w:rPr>
          <w:rFonts w:cs="B Nazanin"/>
          <w:b w:val="0"/>
          <w:bCs w:val="0"/>
          <w:lang w:bidi="fa-IR"/>
        </w:rPr>
        <w:t xml:space="preserve"> bagasse pulp and on </w:t>
      </w:r>
      <w:proofErr w:type="spellStart"/>
      <w:r w:rsidR="004A6230" w:rsidRPr="004A6230">
        <w:rPr>
          <w:rFonts w:cs="B Nazanin"/>
          <w:b w:val="0"/>
          <w:bCs w:val="0"/>
          <w:lang w:bidi="fa-IR"/>
        </w:rPr>
        <w:t>nanopaper</w:t>
      </w:r>
      <w:proofErr w:type="spellEnd"/>
      <w:r w:rsidR="004A6230" w:rsidRPr="004A6230">
        <w:rPr>
          <w:rFonts w:cs="B Nazanin"/>
          <w:b w:val="0"/>
          <w:bCs w:val="0"/>
          <w:lang w:bidi="fa-IR"/>
        </w:rPr>
        <w:t xml:space="preserve"> characteristics. Cellulose, 22, 385–395.</w:t>
      </w:r>
    </w:p>
    <w:p w:rsidR="004A6230" w:rsidRPr="004A6230" w:rsidRDefault="00E748F5" w:rsidP="004A6230">
      <w:pPr>
        <w:pStyle w:val="Heading3"/>
        <w:spacing w:before="74"/>
        <w:jc w:val="both"/>
        <w:rPr>
          <w:rFonts w:cs="B Nazanin"/>
          <w:b w:val="0"/>
          <w:bCs w:val="0"/>
          <w:lang w:bidi="fa-IR"/>
        </w:rPr>
      </w:pPr>
      <w:r>
        <w:rPr>
          <w:rFonts w:cs="B Nazanin"/>
          <w:b w:val="0"/>
          <w:bCs w:val="0"/>
          <w:lang w:bidi="fa-IR"/>
        </w:rPr>
        <w:t>4</w:t>
      </w:r>
      <w:r w:rsidR="004A6230">
        <w:rPr>
          <w:rFonts w:cs="B Nazanin"/>
          <w:b w:val="0"/>
          <w:bCs w:val="0"/>
          <w:lang w:bidi="fa-IR"/>
        </w:rPr>
        <w:t xml:space="preserve">- </w:t>
      </w:r>
      <w:proofErr w:type="spellStart"/>
      <w:r w:rsidR="004A6230" w:rsidRPr="004A6230">
        <w:rPr>
          <w:rFonts w:cs="B Nazanin"/>
          <w:b w:val="0"/>
          <w:bCs w:val="0"/>
          <w:lang w:bidi="fa-IR"/>
        </w:rPr>
        <w:t>Djafari</w:t>
      </w:r>
      <w:proofErr w:type="spellEnd"/>
      <w:r w:rsidR="004A6230" w:rsidRPr="004A6230">
        <w:rPr>
          <w:rFonts w:cs="B Nazanin"/>
          <w:b w:val="0"/>
          <w:bCs w:val="0"/>
          <w:lang w:bidi="fa-IR"/>
        </w:rPr>
        <w:t xml:space="preserve"> </w:t>
      </w:r>
      <w:proofErr w:type="spellStart"/>
      <w:r w:rsidR="004A6230" w:rsidRPr="004A6230">
        <w:rPr>
          <w:rFonts w:cs="B Nazanin"/>
          <w:b w:val="0"/>
          <w:bCs w:val="0"/>
          <w:lang w:bidi="fa-IR"/>
        </w:rPr>
        <w:t>Petroudy</w:t>
      </w:r>
      <w:proofErr w:type="spellEnd"/>
      <w:r w:rsidR="004A6230" w:rsidRPr="004A6230">
        <w:rPr>
          <w:rFonts w:cs="B Nazanin"/>
          <w:b w:val="0"/>
          <w:bCs w:val="0"/>
          <w:lang w:bidi="fa-IR"/>
        </w:rPr>
        <w:t xml:space="preserve">, S.R. (2016). Bagasse as an important promising agricultural residue for </w:t>
      </w:r>
      <w:proofErr w:type="spellStart"/>
      <w:r w:rsidR="004A6230" w:rsidRPr="004A6230">
        <w:rPr>
          <w:rFonts w:cs="B Nazanin"/>
          <w:b w:val="0"/>
          <w:bCs w:val="0"/>
          <w:lang w:bidi="fa-IR"/>
        </w:rPr>
        <w:t>nanofibrillated</w:t>
      </w:r>
      <w:proofErr w:type="spellEnd"/>
      <w:r w:rsidR="004A6230" w:rsidRPr="004A6230">
        <w:rPr>
          <w:rFonts w:cs="B Nazanin"/>
          <w:b w:val="0"/>
          <w:bCs w:val="0"/>
          <w:lang w:bidi="fa-IR"/>
        </w:rPr>
        <w:t xml:space="preserve"> cellulose: A valorization strategy. In: </w:t>
      </w:r>
      <w:proofErr w:type="spellStart"/>
      <w:r w:rsidR="004A6230" w:rsidRPr="004A6230">
        <w:rPr>
          <w:rFonts w:cs="B Nazanin"/>
          <w:b w:val="0"/>
          <w:bCs w:val="0"/>
          <w:lang w:bidi="fa-IR"/>
        </w:rPr>
        <w:t>Nanocellulose</w:t>
      </w:r>
      <w:proofErr w:type="spellEnd"/>
      <w:r w:rsidR="004A6230" w:rsidRPr="004A6230">
        <w:rPr>
          <w:rFonts w:cs="B Nazanin"/>
          <w:b w:val="0"/>
          <w:bCs w:val="0"/>
          <w:lang w:bidi="fa-IR"/>
        </w:rPr>
        <w:t xml:space="preserve">, Cellulose </w:t>
      </w:r>
      <w:proofErr w:type="spellStart"/>
      <w:r w:rsidR="004A6230" w:rsidRPr="004A6230">
        <w:rPr>
          <w:rFonts w:cs="B Nazanin"/>
          <w:b w:val="0"/>
          <w:bCs w:val="0"/>
          <w:lang w:bidi="fa-IR"/>
        </w:rPr>
        <w:t>nanofibers</w:t>
      </w:r>
      <w:proofErr w:type="spellEnd"/>
      <w:r w:rsidR="004A6230" w:rsidRPr="004A6230">
        <w:rPr>
          <w:rFonts w:cs="B Nazanin"/>
          <w:b w:val="0"/>
          <w:bCs w:val="0"/>
          <w:lang w:bidi="fa-IR"/>
        </w:rPr>
        <w:t xml:space="preserve"> and Cellulose </w:t>
      </w:r>
      <w:proofErr w:type="spellStart"/>
      <w:r w:rsidR="004A6230" w:rsidRPr="004A6230">
        <w:rPr>
          <w:rFonts w:cs="B Nazanin"/>
          <w:b w:val="0"/>
          <w:bCs w:val="0"/>
          <w:lang w:bidi="fa-IR"/>
        </w:rPr>
        <w:t>nanocomposites</w:t>
      </w:r>
      <w:proofErr w:type="spellEnd"/>
      <w:r w:rsidR="004A6230" w:rsidRPr="004A6230">
        <w:rPr>
          <w:rFonts w:cs="B Nazanin"/>
          <w:b w:val="0"/>
          <w:bCs w:val="0"/>
          <w:lang w:bidi="fa-IR"/>
        </w:rPr>
        <w:t xml:space="preserve">: Synthesis and Applications (1st), Edited by: Md. Ibrahim H. </w:t>
      </w:r>
      <w:proofErr w:type="spellStart"/>
      <w:r w:rsidR="004A6230" w:rsidRPr="004A6230">
        <w:rPr>
          <w:rFonts w:cs="B Nazanin"/>
          <w:b w:val="0"/>
          <w:bCs w:val="0"/>
          <w:lang w:bidi="fa-IR"/>
        </w:rPr>
        <w:t>Mondal</w:t>
      </w:r>
      <w:proofErr w:type="spellEnd"/>
      <w:r w:rsidR="004A6230" w:rsidRPr="004A6230">
        <w:rPr>
          <w:rFonts w:cs="B Nazanin"/>
          <w:b w:val="0"/>
          <w:bCs w:val="0"/>
          <w:lang w:bidi="fa-IR"/>
        </w:rPr>
        <w:t>. ISBN: 978-1-63483-860-3. Nova Science Publishers, Inc. New York, USA.</w:t>
      </w:r>
    </w:p>
    <w:p w:rsidR="004A6230" w:rsidRPr="00747004" w:rsidRDefault="00E748F5" w:rsidP="004A6230">
      <w:pPr>
        <w:pStyle w:val="Heading3"/>
        <w:spacing w:before="74"/>
        <w:jc w:val="both"/>
        <w:rPr>
          <w:rFonts w:cs="B Nazanin"/>
          <w:b w:val="0"/>
          <w:bCs w:val="0"/>
          <w:rtl/>
          <w:lang w:bidi="fa-IR"/>
        </w:rPr>
      </w:pPr>
      <w:r>
        <w:rPr>
          <w:rFonts w:cs="B Nazanin"/>
          <w:b w:val="0"/>
          <w:bCs w:val="0"/>
          <w:lang w:bidi="fa-IR"/>
        </w:rPr>
        <w:t>5</w:t>
      </w:r>
      <w:r w:rsidR="004A6230" w:rsidRPr="004A6230">
        <w:rPr>
          <w:rFonts w:cs="B Nazanin"/>
          <w:b w:val="0"/>
          <w:bCs w:val="0"/>
          <w:lang w:bidi="fa-IR"/>
        </w:rPr>
        <w:t xml:space="preserve">-Djafari </w:t>
      </w:r>
      <w:proofErr w:type="spellStart"/>
      <w:r w:rsidR="004A6230" w:rsidRPr="004A6230">
        <w:rPr>
          <w:rFonts w:cs="B Nazanin"/>
          <w:b w:val="0"/>
          <w:bCs w:val="0"/>
          <w:lang w:bidi="fa-IR"/>
        </w:rPr>
        <w:t>Petroudy</w:t>
      </w:r>
      <w:proofErr w:type="spellEnd"/>
      <w:r w:rsidR="004A6230" w:rsidRPr="004A6230">
        <w:rPr>
          <w:rFonts w:cs="B Nazanin"/>
          <w:b w:val="0"/>
          <w:bCs w:val="0"/>
          <w:lang w:bidi="fa-IR"/>
        </w:rPr>
        <w:t xml:space="preserve">, S.R. (2016). Physical and mechanical properties of natural fibers. In: Advanced High Strength </w:t>
      </w:r>
      <w:proofErr w:type="spellStart"/>
      <w:r w:rsidR="004A6230" w:rsidRPr="004A6230">
        <w:rPr>
          <w:rFonts w:cs="B Nazanin"/>
          <w:b w:val="0"/>
          <w:bCs w:val="0"/>
          <w:lang w:bidi="fa-IR"/>
        </w:rPr>
        <w:t>Fibre</w:t>
      </w:r>
      <w:proofErr w:type="spellEnd"/>
      <w:r w:rsidR="004A6230" w:rsidRPr="004A6230">
        <w:rPr>
          <w:rFonts w:cs="B Nazanin"/>
          <w:b w:val="0"/>
          <w:bCs w:val="0"/>
          <w:lang w:bidi="fa-IR"/>
        </w:rPr>
        <w:t xml:space="preserve"> Composites in Construction (1st), Edited by: </w:t>
      </w:r>
      <w:proofErr w:type="spellStart"/>
      <w:r w:rsidR="004A6230" w:rsidRPr="004A6230">
        <w:rPr>
          <w:rFonts w:cs="B Nazanin"/>
          <w:b w:val="0"/>
          <w:bCs w:val="0"/>
          <w:lang w:bidi="fa-IR"/>
        </w:rPr>
        <w:t>Mizi</w:t>
      </w:r>
      <w:proofErr w:type="spellEnd"/>
      <w:r w:rsidR="004A6230" w:rsidRPr="004A6230">
        <w:rPr>
          <w:rFonts w:cs="B Nazanin"/>
          <w:b w:val="0"/>
          <w:bCs w:val="0"/>
          <w:lang w:bidi="fa-IR"/>
        </w:rPr>
        <w:t>, F. and Feng, F. ISBN-9780081004111.</w:t>
      </w:r>
    </w:p>
    <w:p w:rsidR="00AE3E37" w:rsidRPr="004A6230" w:rsidRDefault="008756E6" w:rsidP="004A6230">
      <w:pPr>
        <w:pStyle w:val="Heading3"/>
        <w:spacing w:before="74"/>
        <w:jc w:val="both"/>
        <w:rPr>
          <w:rFonts w:cs="B Nazanin"/>
          <w:b w:val="0"/>
          <w:bCs w:val="0"/>
          <w:lang w:bidi="fa-IR"/>
        </w:rPr>
        <w:sectPr w:rsidR="00AE3E37" w:rsidRPr="004A6230">
          <w:type w:val="continuous"/>
          <w:pgSz w:w="11910" w:h="16840"/>
          <w:pgMar w:top="1740" w:right="600" w:bottom="840" w:left="620" w:header="720" w:footer="720" w:gutter="0"/>
          <w:cols w:num="2" w:space="720" w:equalWidth="0">
            <w:col w:w="5214" w:space="138"/>
            <w:col w:w="5338"/>
          </w:cols>
        </w:sectPr>
      </w:pPr>
      <w:r w:rsidRPr="004A6230">
        <w:rPr>
          <w:rFonts w:cs="B Nazanin"/>
          <w:b w:val="0"/>
          <w:bCs w:val="0"/>
          <w:lang w:bidi="fa-IR"/>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3969F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9E1D8E"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9E1D8E" w:rsidRDefault="009E1D8E">
      <w:pPr>
        <w:pStyle w:val="BodyText"/>
        <w:spacing w:before="2"/>
        <w:rPr>
          <w:rFonts w:ascii="Arial"/>
          <w:sz w:val="14"/>
        </w:rPr>
      </w:pPr>
      <w:r>
        <w:rPr>
          <w:noProof/>
        </w:rPr>
        <mc:AlternateContent>
          <mc:Choice Requires="wps">
            <w:drawing>
              <wp:anchor distT="0" distB="0" distL="0" distR="0" simplePos="0" relativeHeight="1072" behindDoc="0" locked="0" layoutInCell="1" allowOverlap="1" wp14:anchorId="1DF14BDA" wp14:editId="4CF7B0C7">
                <wp:simplePos x="0" y="0"/>
                <wp:positionH relativeFrom="margin">
                  <wp:align>center</wp:align>
                </wp:positionH>
                <wp:positionV relativeFrom="paragraph">
                  <wp:posOffset>1606550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95D59" id="Line 3" o:spid="_x0000_s1026" style="position:absolute;z-index:107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126.5pt" to="271.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" strokecolor="#004080" strokeweight=".5pt">
                <w10:wrap type="topAndBottom" anchorx="margin"/>
              </v:line>
            </w:pict>
          </mc:Fallback>
        </mc:AlternateContent>
      </w:r>
      <w:r>
        <w:rPr>
          <w:rFonts w:asciiTheme="majorBidi" w:hAnsiTheme="majorBidi" w:cstheme="majorBidi"/>
          <w:color w:val="333333"/>
          <w:sz w:val="21"/>
          <w:szCs w:val="21"/>
          <w:lang w:val="en"/>
        </w:rPr>
        <w:t xml:space="preserve">Assistant Professor Dr. </w:t>
      </w:r>
      <w:proofErr w:type="spellStart"/>
      <w:r w:rsidRPr="00A33570">
        <w:rPr>
          <w:rFonts w:asciiTheme="majorBidi" w:hAnsiTheme="majorBidi" w:cstheme="majorBidi"/>
          <w:color w:val="333333"/>
          <w:sz w:val="21"/>
          <w:szCs w:val="21"/>
          <w:lang w:val="en"/>
        </w:rPr>
        <w:t>Seyed</w:t>
      </w:r>
      <w:proofErr w:type="spellEnd"/>
      <w:r w:rsidRPr="00A33570">
        <w:rPr>
          <w:rFonts w:asciiTheme="majorBidi" w:hAnsiTheme="majorBidi" w:cstheme="majorBidi"/>
          <w:color w:val="333333"/>
          <w:sz w:val="21"/>
          <w:szCs w:val="21"/>
          <w:lang w:val="en"/>
        </w:rPr>
        <w:t xml:space="preserve"> Rahman </w:t>
      </w:r>
      <w:proofErr w:type="spellStart"/>
      <w:r w:rsidRPr="00A33570">
        <w:rPr>
          <w:rFonts w:asciiTheme="majorBidi" w:hAnsiTheme="majorBidi" w:cstheme="majorBidi"/>
          <w:color w:val="333333"/>
          <w:sz w:val="21"/>
          <w:szCs w:val="21"/>
          <w:lang w:val="en"/>
        </w:rPr>
        <w:t>Djafari</w:t>
      </w:r>
      <w:proofErr w:type="spellEnd"/>
      <w:r w:rsidRPr="00A33570">
        <w:rPr>
          <w:rFonts w:asciiTheme="majorBidi" w:hAnsiTheme="majorBidi" w:cstheme="majorBidi"/>
          <w:color w:val="333333"/>
          <w:sz w:val="21"/>
          <w:szCs w:val="21"/>
          <w:lang w:val="en"/>
        </w:rPr>
        <w:t xml:space="preserve"> </w:t>
      </w:r>
      <w:proofErr w:type="spellStart"/>
      <w:r w:rsidRPr="00A33570">
        <w:rPr>
          <w:rFonts w:asciiTheme="majorBidi" w:hAnsiTheme="majorBidi" w:cstheme="majorBidi"/>
          <w:color w:val="333333"/>
          <w:sz w:val="21"/>
          <w:szCs w:val="21"/>
          <w:lang w:val="en"/>
        </w:rPr>
        <w:t>Petroudy</w:t>
      </w:r>
      <w:proofErr w:type="spellEnd"/>
      <w:r w:rsidRPr="00A33570">
        <w:rPr>
          <w:rFonts w:asciiTheme="majorBidi" w:hAnsiTheme="majorBidi" w:cstheme="majorBidi"/>
          <w:color w:val="333333"/>
          <w:sz w:val="21"/>
          <w:szCs w:val="21"/>
          <w:lang w:val="en"/>
        </w:rPr>
        <w:t xml:space="preserve"> is currently </w:t>
      </w:r>
      <w:r>
        <w:rPr>
          <w:rFonts w:asciiTheme="majorBidi" w:hAnsiTheme="majorBidi" w:cstheme="majorBidi"/>
          <w:color w:val="333333"/>
          <w:sz w:val="21"/>
          <w:szCs w:val="21"/>
          <w:lang w:val="en"/>
        </w:rPr>
        <w:t>working as H</w:t>
      </w:r>
      <w:r w:rsidRPr="00A33570">
        <w:rPr>
          <w:rFonts w:asciiTheme="majorBidi" w:hAnsiTheme="majorBidi" w:cstheme="majorBidi"/>
          <w:color w:val="333333"/>
          <w:sz w:val="21"/>
          <w:szCs w:val="21"/>
          <w:lang w:val="en"/>
        </w:rPr>
        <w:t xml:space="preserve">ead of Bio-system department at the New Technologies Engineering Faculty, </w:t>
      </w:r>
      <w:proofErr w:type="spellStart"/>
      <w:r w:rsidRPr="00A33570">
        <w:rPr>
          <w:rFonts w:asciiTheme="majorBidi" w:hAnsiTheme="majorBidi" w:cstheme="majorBidi"/>
          <w:color w:val="333333"/>
          <w:sz w:val="21"/>
          <w:szCs w:val="21"/>
          <w:lang w:val="en"/>
        </w:rPr>
        <w:t>Shahid</w:t>
      </w:r>
      <w:proofErr w:type="spellEnd"/>
      <w:r w:rsidRPr="00A33570">
        <w:rPr>
          <w:rFonts w:asciiTheme="majorBidi" w:hAnsiTheme="majorBidi" w:cstheme="majorBidi"/>
          <w:color w:val="333333"/>
          <w:sz w:val="21"/>
          <w:szCs w:val="21"/>
          <w:lang w:val="en"/>
        </w:rPr>
        <w:t xml:space="preserve"> </w:t>
      </w:r>
      <w:proofErr w:type="spellStart"/>
      <w:r w:rsidRPr="00A33570">
        <w:rPr>
          <w:rFonts w:asciiTheme="majorBidi" w:hAnsiTheme="majorBidi" w:cstheme="majorBidi"/>
          <w:color w:val="333333"/>
          <w:sz w:val="21"/>
          <w:szCs w:val="21"/>
          <w:lang w:val="en"/>
        </w:rPr>
        <w:t>Beheshti</w:t>
      </w:r>
      <w:proofErr w:type="spellEnd"/>
      <w:r w:rsidRPr="00A33570">
        <w:rPr>
          <w:rFonts w:asciiTheme="majorBidi" w:hAnsiTheme="majorBidi" w:cstheme="majorBidi"/>
          <w:color w:val="333333"/>
          <w:sz w:val="21"/>
          <w:szCs w:val="21"/>
          <w:lang w:val="en"/>
        </w:rPr>
        <w:t xml:space="preserve"> University, IRAN. With over 15 years of experience on various </w:t>
      </w:r>
      <w:r>
        <w:rPr>
          <w:rFonts w:asciiTheme="majorBidi" w:hAnsiTheme="majorBidi" w:cstheme="majorBidi"/>
          <w:color w:val="333333"/>
          <w:sz w:val="21"/>
          <w:szCs w:val="21"/>
          <w:lang w:val="en"/>
        </w:rPr>
        <w:t xml:space="preserve">fields of </w:t>
      </w:r>
      <w:r w:rsidRPr="00A33570">
        <w:rPr>
          <w:rFonts w:asciiTheme="majorBidi" w:hAnsiTheme="majorBidi" w:cstheme="majorBidi"/>
          <w:color w:val="333333"/>
          <w:sz w:val="21"/>
          <w:szCs w:val="21"/>
          <w:lang w:val="en"/>
        </w:rPr>
        <w:t xml:space="preserve">natural </w:t>
      </w:r>
      <w:proofErr w:type="spellStart"/>
      <w:r w:rsidRPr="00A33570">
        <w:rPr>
          <w:rFonts w:asciiTheme="majorBidi" w:hAnsiTheme="majorBidi" w:cstheme="majorBidi"/>
          <w:color w:val="333333"/>
          <w:sz w:val="21"/>
          <w:szCs w:val="21"/>
          <w:lang w:val="en"/>
        </w:rPr>
        <w:t>nanomaterials</w:t>
      </w:r>
      <w:proofErr w:type="spellEnd"/>
      <w:r w:rsidRPr="00A33570">
        <w:rPr>
          <w:rFonts w:asciiTheme="majorBidi" w:hAnsiTheme="majorBidi" w:cstheme="majorBidi"/>
          <w:color w:val="333333"/>
          <w:sz w:val="21"/>
          <w:szCs w:val="21"/>
          <w:lang w:val="en"/>
        </w:rPr>
        <w:t xml:space="preserve"> (pulp and paper, cellulose, lignin, hemicellulose), he has published over 30 papers into the well-known journals, such as Carbohydrate polymers, Cellulose, Journal of polymer and the environments, polymer international and has been invited to review manuscripts from over 12 international journals (including</w:t>
      </w:r>
      <w:r>
        <w:rPr>
          <w:rFonts w:asciiTheme="majorBidi" w:hAnsiTheme="majorBidi" w:cstheme="majorBidi"/>
          <w:color w:val="333333"/>
          <w:sz w:val="21"/>
          <w:szCs w:val="21"/>
          <w:lang w:val="en"/>
        </w:rPr>
        <w:t xml:space="preserve"> </w:t>
      </w:r>
      <w:proofErr w:type="spellStart"/>
      <w:r>
        <w:rPr>
          <w:rFonts w:asciiTheme="majorBidi" w:hAnsiTheme="majorBidi" w:cstheme="majorBidi"/>
          <w:color w:val="333333"/>
          <w:sz w:val="21"/>
          <w:szCs w:val="21"/>
          <w:lang w:val="en"/>
        </w:rPr>
        <w:t>Bioresources</w:t>
      </w:r>
      <w:proofErr w:type="spellEnd"/>
      <w:r>
        <w:rPr>
          <w:rFonts w:asciiTheme="majorBidi" w:hAnsiTheme="majorBidi" w:cstheme="majorBidi"/>
          <w:color w:val="333333"/>
          <w:sz w:val="21"/>
          <w:szCs w:val="21"/>
          <w:lang w:val="en"/>
        </w:rPr>
        <w:t>, Cellulose, Carbohydrate Polymers, Wood Science and Technology and….)</w:t>
      </w:r>
      <w:r w:rsidRPr="00A33570">
        <w:rPr>
          <w:rFonts w:asciiTheme="majorBidi" w:hAnsiTheme="majorBidi" w:cstheme="majorBidi"/>
          <w:color w:val="333333"/>
          <w:sz w:val="21"/>
          <w:szCs w:val="21"/>
          <w:lang w:val="en"/>
        </w:rPr>
        <w:t>. He has published two boo</w:t>
      </w:r>
      <w:r>
        <w:rPr>
          <w:rFonts w:asciiTheme="majorBidi" w:hAnsiTheme="majorBidi" w:cstheme="majorBidi"/>
          <w:color w:val="333333"/>
          <w:sz w:val="21"/>
          <w:szCs w:val="21"/>
          <w:lang w:val="en"/>
        </w:rPr>
        <w:t>k chapters (</w:t>
      </w:r>
      <w:hyperlink r:id="rId9" w:history="1">
        <w:r w:rsidRPr="00A33570">
          <w:rPr>
            <w:rFonts w:asciiTheme="majorBidi" w:hAnsiTheme="majorBidi" w:cstheme="majorBidi"/>
            <w:color w:val="333333"/>
            <w:sz w:val="21"/>
            <w:szCs w:val="21"/>
            <w:lang w:val="en"/>
          </w:rPr>
          <w:t xml:space="preserve">Bagasse as an Important Agricultural Residue for </w:t>
        </w:r>
        <w:proofErr w:type="spellStart"/>
        <w:r w:rsidRPr="00A33570">
          <w:rPr>
            <w:rFonts w:asciiTheme="majorBidi" w:hAnsiTheme="majorBidi" w:cstheme="majorBidi"/>
            <w:color w:val="333333"/>
            <w:sz w:val="21"/>
            <w:szCs w:val="21"/>
            <w:lang w:val="en"/>
          </w:rPr>
          <w:t>Nanofibrillated</w:t>
        </w:r>
        <w:proofErr w:type="spellEnd"/>
        <w:r w:rsidRPr="00A33570">
          <w:rPr>
            <w:rFonts w:asciiTheme="majorBidi" w:hAnsiTheme="majorBidi" w:cstheme="majorBidi"/>
            <w:color w:val="333333"/>
            <w:sz w:val="21"/>
            <w:szCs w:val="21"/>
            <w:lang w:val="en"/>
          </w:rPr>
          <w:t xml:space="preserve"> Cellulose: A Valorization Strategy</w:t>
        </w:r>
      </w:hyperlink>
      <w:r>
        <w:rPr>
          <w:rFonts w:asciiTheme="majorBidi" w:hAnsiTheme="majorBidi" w:cstheme="majorBidi"/>
          <w:color w:val="333333"/>
          <w:sz w:val="21"/>
          <w:szCs w:val="21"/>
          <w:lang w:val="en"/>
        </w:rPr>
        <w:t xml:space="preserve"> (Nova Science Publishers)</w:t>
      </w:r>
      <w:r w:rsidRPr="00A33570">
        <w:rPr>
          <w:rFonts w:asciiTheme="majorBidi" w:hAnsiTheme="majorBidi" w:cstheme="majorBidi"/>
          <w:color w:val="333333"/>
          <w:sz w:val="21"/>
          <w:szCs w:val="21"/>
          <w:lang w:val="en"/>
        </w:rPr>
        <w:t xml:space="preserve"> and </w:t>
      </w:r>
      <w:hyperlink r:id="rId10" w:history="1">
        <w:r w:rsidRPr="00A33570">
          <w:rPr>
            <w:rFonts w:asciiTheme="majorBidi" w:hAnsiTheme="majorBidi" w:cstheme="majorBidi"/>
            <w:color w:val="333333"/>
            <w:sz w:val="21"/>
            <w:szCs w:val="21"/>
            <w:lang w:val="en"/>
          </w:rPr>
          <w:t>Physical and Mechanical Properties of Natural Fibers</w:t>
        </w:r>
      </w:hyperlink>
      <w:r>
        <w:rPr>
          <w:rFonts w:asciiTheme="majorBidi" w:hAnsiTheme="majorBidi" w:cstheme="majorBidi"/>
          <w:color w:val="333333"/>
          <w:sz w:val="21"/>
          <w:szCs w:val="21"/>
          <w:lang w:val="en"/>
        </w:rPr>
        <w:t xml:space="preserve"> (</w:t>
      </w:r>
      <w:proofErr w:type="spellStart"/>
      <w:r w:rsidRPr="00A33570">
        <w:rPr>
          <w:rFonts w:asciiTheme="majorBidi" w:hAnsiTheme="majorBidi" w:cstheme="majorBidi"/>
          <w:color w:val="333333"/>
          <w:sz w:val="21"/>
          <w:szCs w:val="21"/>
          <w:lang w:val="en"/>
        </w:rPr>
        <w:t>Woodhead</w:t>
      </w:r>
      <w:proofErr w:type="spellEnd"/>
      <w:r w:rsidRPr="00A33570">
        <w:rPr>
          <w:rFonts w:asciiTheme="majorBidi" w:hAnsiTheme="majorBidi" w:cstheme="majorBidi"/>
          <w:color w:val="333333"/>
          <w:sz w:val="21"/>
          <w:szCs w:val="21"/>
          <w:lang w:val="en"/>
        </w:rPr>
        <w:t xml:space="preserve"> Publishing, Elsevier</w:t>
      </w:r>
      <w:r>
        <w:rPr>
          <w:rFonts w:asciiTheme="majorBidi" w:hAnsiTheme="majorBidi" w:cstheme="majorBidi"/>
          <w:color w:val="333333"/>
          <w:sz w:val="21"/>
          <w:szCs w:val="21"/>
          <w:lang w:val="en"/>
        </w:rPr>
        <w:t>).</w:t>
      </w:r>
      <w:r w:rsidRPr="00A33570">
        <w:rPr>
          <w:rFonts w:asciiTheme="majorBidi" w:hAnsiTheme="majorBidi" w:cstheme="majorBidi"/>
          <w:color w:val="333333"/>
          <w:sz w:val="21"/>
          <w:szCs w:val="21"/>
          <w:lang w:val="en"/>
        </w:rPr>
        <w:t xml:space="preserve"> </w:t>
      </w:r>
      <w:r w:rsidRPr="009E1D8E">
        <w:rPr>
          <w:rFonts w:asciiTheme="majorBidi" w:eastAsiaTheme="minorHAnsi" w:hAnsiTheme="majorBidi" w:cstheme="majorBidi"/>
          <w:color w:val="333333"/>
          <w:sz w:val="21"/>
          <w:szCs w:val="21"/>
          <w:lang w:val="en"/>
        </w:rPr>
        <w:t xml:space="preserve">He has conducted many MSc student who are working on production, synthesis and application of different qualities of </w:t>
      </w:r>
      <w:proofErr w:type="spellStart"/>
      <w:r w:rsidRPr="009E1D8E">
        <w:rPr>
          <w:rFonts w:asciiTheme="majorBidi" w:eastAsiaTheme="minorHAnsi" w:hAnsiTheme="majorBidi" w:cstheme="majorBidi"/>
          <w:color w:val="333333"/>
          <w:sz w:val="21"/>
          <w:szCs w:val="21"/>
          <w:lang w:val="en"/>
        </w:rPr>
        <w:t>nanocellulose</w:t>
      </w:r>
      <w:proofErr w:type="spellEnd"/>
      <w:r>
        <w:rPr>
          <w:rFonts w:asciiTheme="majorBidi" w:hAnsiTheme="majorBidi" w:cstheme="majorBidi"/>
          <w:color w:val="333333"/>
          <w:sz w:val="21"/>
          <w:szCs w:val="21"/>
          <w:lang w:val="en"/>
        </w:rPr>
        <w:t>.</w:t>
      </w:r>
      <w:r>
        <w:rPr>
          <w:rFonts w:ascii="Arial"/>
          <w:sz w:val="14"/>
        </w:rPr>
        <w:t xml:space="preserve">       </w:t>
      </w:r>
    </w:p>
    <w:p w:rsidR="00AE3E37" w:rsidRPr="009E1D8E" w:rsidRDefault="009E1D8E">
      <w:pPr>
        <w:pStyle w:val="BodyText"/>
        <w:spacing w:before="2"/>
        <w:rPr>
          <w:rFonts w:ascii="Arial"/>
          <w:b/>
          <w:bCs/>
          <w:sz w:val="19"/>
        </w:rPr>
      </w:pPr>
      <w:r w:rsidRPr="009E1D8E">
        <w:rPr>
          <w:rFonts w:ascii="Arial"/>
          <w:b/>
          <w:bCs/>
          <w:sz w:val="14"/>
        </w:rPr>
        <w:t>Email: sr_jafari@sbu.ac.ir</w:t>
      </w:r>
    </w:p>
    <w:sectPr w:rsidR="00AE3E37" w:rsidRPr="009E1D8E" w:rsidSect="00FB51E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8C0" w:rsidRDefault="00C678C0">
      <w:r>
        <w:separator/>
      </w:r>
    </w:p>
  </w:endnote>
  <w:endnote w:type="continuationSeparator" w:id="0">
    <w:p w:rsidR="00C678C0" w:rsidRDefault="00C6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58759" wp14:editId="5B5648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5875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825A1C5" wp14:editId="76BBB51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5A1C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1E375A" wp14:editId="143E3A0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E375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8C0" w:rsidRDefault="00C678C0">
      <w:r>
        <w:separator/>
      </w:r>
    </w:p>
  </w:footnote>
  <w:footnote w:type="continuationSeparator" w:id="0">
    <w:p w:rsidR="00C678C0" w:rsidRDefault="00C678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C1A4D"/>
    <w:multiLevelType w:val="hybridMultilevel"/>
    <w:tmpl w:val="F084BB94"/>
    <w:lvl w:ilvl="0" w:tplc="C098FFAA">
      <w:start w:val="1"/>
      <w:numFmt w:val="decimal"/>
      <w:lvlText w:val="%1-"/>
      <w:lvlJc w:val="left"/>
      <w:pPr>
        <w:ind w:left="360" w:hanging="360"/>
      </w:pPr>
      <w:rPr>
        <w:rFonts w:hint="default"/>
        <w:b w:val="0"/>
        <w:sz w:val="22"/>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2323F41"/>
    <w:multiLevelType w:val="hybridMultilevel"/>
    <w:tmpl w:val="73BA29A8"/>
    <w:lvl w:ilvl="0" w:tplc="19D2D21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8712288"/>
    <w:multiLevelType w:val="hybridMultilevel"/>
    <w:tmpl w:val="D5A843F4"/>
    <w:lvl w:ilvl="0" w:tplc="E346706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EDD"/>
    <w:rsid w:val="000217CC"/>
    <w:rsid w:val="000E2911"/>
    <w:rsid w:val="000F16A0"/>
    <w:rsid w:val="001263DF"/>
    <w:rsid w:val="00292ED9"/>
    <w:rsid w:val="00304432"/>
    <w:rsid w:val="00364340"/>
    <w:rsid w:val="00404E5B"/>
    <w:rsid w:val="00414F7B"/>
    <w:rsid w:val="004355DC"/>
    <w:rsid w:val="004749B4"/>
    <w:rsid w:val="00494130"/>
    <w:rsid w:val="004A6230"/>
    <w:rsid w:val="004F3523"/>
    <w:rsid w:val="005973B9"/>
    <w:rsid w:val="005B3A56"/>
    <w:rsid w:val="005B67FB"/>
    <w:rsid w:val="005E0AAD"/>
    <w:rsid w:val="006060CE"/>
    <w:rsid w:val="00625D7D"/>
    <w:rsid w:val="0063497F"/>
    <w:rsid w:val="00747004"/>
    <w:rsid w:val="007F3E9A"/>
    <w:rsid w:val="00873DF0"/>
    <w:rsid w:val="008756E6"/>
    <w:rsid w:val="008A0135"/>
    <w:rsid w:val="009B2D44"/>
    <w:rsid w:val="009E1D8E"/>
    <w:rsid w:val="00A07E82"/>
    <w:rsid w:val="00A51583"/>
    <w:rsid w:val="00A9710C"/>
    <w:rsid w:val="00AE3E37"/>
    <w:rsid w:val="00B21A57"/>
    <w:rsid w:val="00C33602"/>
    <w:rsid w:val="00C678C0"/>
    <w:rsid w:val="00CD6F55"/>
    <w:rsid w:val="00D062E3"/>
    <w:rsid w:val="00DC1F7C"/>
    <w:rsid w:val="00DE3104"/>
    <w:rsid w:val="00E748F5"/>
    <w:rsid w:val="00F72EEA"/>
    <w:rsid w:val="00F84CAE"/>
    <w:rsid w:val="00FB51E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688172-02A8-42A4-8086-9780F111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7470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04649418822646"/>
          <c:y val="4.4735216921414238E-2"/>
          <c:w val="0.8284308579074674"/>
          <c:h val="0.7045440009653966"/>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Lit>
                <c:formatCode>General</c:formatCode>
                <c:ptCount val="1"/>
                <c:pt idx="0">
                  <c:v>1</c:v>
                </c:pt>
              </c:numLit>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Sheet1!$D$2:$D$36</c:f>
              <c:strCache>
                <c:ptCount val="8"/>
                <c:pt idx="0">
                  <c:v>CNAA</c:v>
                </c:pt>
                <c:pt idx="1">
                  <c:v>CNX1AA</c:v>
                </c:pt>
                <c:pt idx="2">
                  <c:v>CN2AA</c:v>
                </c:pt>
                <c:pt idx="3">
                  <c:v>CNX2AA</c:v>
                </c:pt>
                <c:pt idx="4">
                  <c:v>CN3AA</c:v>
                </c:pt>
                <c:pt idx="5">
                  <c:v>CNX3AA</c:v>
                </c:pt>
                <c:pt idx="6">
                  <c:v>CN4AA</c:v>
                </c:pt>
                <c:pt idx="7">
                  <c:v>CNx4AA</c:v>
                </c:pt>
              </c:strCache>
            </c:strRef>
          </c:cat>
          <c:val>
            <c:numRef>
              <c:f>Sheet1!$H$2:$H$36</c:f>
              <c:numCache>
                <c:formatCode>General</c:formatCode>
                <c:ptCount val="8"/>
                <c:pt idx="0">
                  <c:v>278.66666666666669</c:v>
                </c:pt>
                <c:pt idx="1">
                  <c:v>271</c:v>
                </c:pt>
                <c:pt idx="2">
                  <c:v>223.6</c:v>
                </c:pt>
                <c:pt idx="3">
                  <c:v>211.66666666666666</c:v>
                </c:pt>
                <c:pt idx="4">
                  <c:v>194.9666666666667</c:v>
                </c:pt>
                <c:pt idx="5">
                  <c:v>190.95333333333335</c:v>
                </c:pt>
                <c:pt idx="6">
                  <c:v>92.616666666666674</c:v>
                </c:pt>
                <c:pt idx="7">
                  <c:v>87.533333333333346</c:v>
                </c:pt>
              </c:numCache>
            </c:numRef>
          </c:val>
        </c:ser>
        <c:dLbls>
          <c:showLegendKey val="0"/>
          <c:showVal val="0"/>
          <c:showCatName val="0"/>
          <c:showSerName val="0"/>
          <c:showPercent val="0"/>
          <c:showBubbleSize val="0"/>
        </c:dLbls>
        <c:gapWidth val="219"/>
        <c:overlap val="-27"/>
        <c:axId val="459528912"/>
        <c:axId val="459528352"/>
      </c:barChart>
      <c:catAx>
        <c:axId val="4595289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cs typeface="B Lotus" panose="00000400000000000000" pitchFamily="2" charset="-78"/>
                  </a:rPr>
                  <a:t>Superabsorbents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9528352"/>
        <c:crosses val="autoZero"/>
        <c:auto val="1"/>
        <c:lblAlgn val="ctr"/>
        <c:lblOffset val="100"/>
        <c:noMultiLvlLbl val="0"/>
      </c:catAx>
      <c:valAx>
        <c:axId val="459528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cs typeface="B Lotus" panose="00000400000000000000" pitchFamily="2" charset="-78"/>
                  </a:rPr>
                  <a:t>Absorption (gr/gr)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95289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SRJP</cp:lastModifiedBy>
  <cp:revision>3</cp:revision>
  <dcterms:created xsi:type="dcterms:W3CDTF">2017-12-02T14:20:00Z</dcterms:created>
  <dcterms:modified xsi:type="dcterms:W3CDTF">2017-12-02T14:21:00Z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