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966780" w:rsidP="00494130">
      <w:pPr>
        <w:pStyle w:val="Heading1"/>
        <w:spacing w:before="170"/>
        <w:ind w:left="0"/>
        <w:rPr>
          <w:color w:val="337AB7"/>
        </w:rPr>
      </w:pPr>
      <w:r>
        <w:rPr>
          <w:color w:val="337AB7"/>
        </w:rPr>
        <w:t>Synthesis and thermal properties of new Nano-star shaped block copolymers</w:t>
      </w:r>
    </w:p>
    <w:p w:rsidR="00966780" w:rsidRDefault="00966780" w:rsidP="00494130">
      <w:pPr>
        <w:pStyle w:val="Heading1"/>
        <w:spacing w:before="170"/>
        <w:ind w:left="0"/>
      </w:pPr>
    </w:p>
    <w:p w:rsidR="00966780" w:rsidRPr="00966780" w:rsidRDefault="00966780" w:rsidP="00966780">
      <w:pPr>
        <w:pStyle w:val="BodyText"/>
        <w:rPr>
          <w:rFonts w:ascii="Arial"/>
          <w:b/>
          <w:bCs/>
        </w:rPr>
      </w:pPr>
      <w:proofErr w:type="spellStart"/>
      <w:r w:rsidRPr="00966780">
        <w:rPr>
          <w:rFonts w:ascii="Arial"/>
          <w:b/>
          <w:bCs/>
          <w:u w:val="single"/>
        </w:rPr>
        <w:t>Hadi</w:t>
      </w:r>
      <w:proofErr w:type="spellEnd"/>
      <w:r w:rsidRPr="00966780">
        <w:rPr>
          <w:rFonts w:ascii="Arial"/>
          <w:b/>
          <w:bCs/>
          <w:u w:val="single"/>
        </w:rPr>
        <w:t xml:space="preserve"> S. Al-</w:t>
      </w:r>
      <w:proofErr w:type="spellStart"/>
      <w:r w:rsidRPr="00966780">
        <w:rPr>
          <w:rFonts w:ascii="Arial"/>
          <w:b/>
          <w:bCs/>
          <w:u w:val="single"/>
        </w:rPr>
        <w:t>Lami</w:t>
      </w:r>
      <w:proofErr w:type="spellEnd"/>
      <w:r w:rsidRPr="00966780">
        <w:rPr>
          <w:rFonts w:ascii="Arial"/>
          <w:b/>
          <w:bCs/>
        </w:rPr>
        <w:t xml:space="preserve">     </w:t>
      </w:r>
      <w:proofErr w:type="spellStart"/>
      <w:r w:rsidRPr="00966780">
        <w:rPr>
          <w:rFonts w:ascii="Arial"/>
          <w:b/>
          <w:bCs/>
        </w:rPr>
        <w:t>Baqer</w:t>
      </w:r>
      <w:proofErr w:type="spellEnd"/>
      <w:r w:rsidRPr="00966780">
        <w:rPr>
          <w:rFonts w:ascii="Arial"/>
          <w:b/>
          <w:bCs/>
        </w:rPr>
        <w:t xml:space="preserve"> A. Al-</w:t>
      </w:r>
      <w:proofErr w:type="spellStart"/>
      <w:r w:rsidRPr="00966780">
        <w:rPr>
          <w:rFonts w:ascii="Arial"/>
          <w:b/>
          <w:bCs/>
        </w:rPr>
        <w:t>Mayyahi</w:t>
      </w:r>
      <w:proofErr w:type="spellEnd"/>
      <w:r w:rsidRPr="00966780">
        <w:rPr>
          <w:rFonts w:ascii="Arial"/>
          <w:b/>
          <w:bCs/>
        </w:rPr>
        <w:t xml:space="preserve">,     </w:t>
      </w:r>
      <w:proofErr w:type="spellStart"/>
      <w:r w:rsidRPr="00966780">
        <w:rPr>
          <w:rFonts w:ascii="Arial"/>
          <w:b/>
          <w:bCs/>
        </w:rPr>
        <w:t>Athir</w:t>
      </w:r>
      <w:proofErr w:type="spellEnd"/>
      <w:r w:rsidRPr="00966780">
        <w:rPr>
          <w:rFonts w:ascii="Arial"/>
          <w:b/>
          <w:bCs/>
        </w:rPr>
        <w:t xml:space="preserve"> M. Haddad</w:t>
      </w:r>
    </w:p>
    <w:p w:rsidR="00966780" w:rsidRPr="00966780" w:rsidRDefault="00966780" w:rsidP="00966780">
      <w:pPr>
        <w:pStyle w:val="BodyText"/>
        <w:rPr>
          <w:rFonts w:ascii="Arial"/>
        </w:rPr>
      </w:pPr>
      <w:r w:rsidRPr="00966780">
        <w:rPr>
          <w:rFonts w:ascii="Arial"/>
        </w:rPr>
        <w:t xml:space="preserve">Department of Chemistry, College of Science, University of </w:t>
      </w:r>
      <w:proofErr w:type="spellStart"/>
      <w:r w:rsidRPr="00966780">
        <w:rPr>
          <w:rFonts w:ascii="Arial"/>
        </w:rPr>
        <w:t>Basrah</w:t>
      </w:r>
      <w:proofErr w:type="spellEnd"/>
      <w:r w:rsidRPr="00966780">
        <w:rPr>
          <w:rFonts w:ascii="Arial"/>
        </w:rPr>
        <w:t xml:space="preserve">, </w:t>
      </w:r>
      <w:proofErr w:type="spellStart"/>
      <w:r w:rsidRPr="00966780">
        <w:rPr>
          <w:rFonts w:ascii="Arial"/>
        </w:rPr>
        <w:t>Basrah</w:t>
      </w:r>
      <w:proofErr w:type="spellEnd"/>
      <w:r w:rsidRPr="00966780">
        <w:rPr>
          <w:rFonts w:ascii="Arial"/>
        </w:rPr>
        <w:t>-Iraq</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966780" w:rsidRDefault="00966780" w:rsidP="00613132">
      <w:pPr>
        <w:pStyle w:val="Heading3"/>
        <w:spacing w:before="74"/>
        <w:jc w:val="both"/>
        <w:rPr>
          <w:rFonts w:ascii="Tw Cen MT" w:eastAsia="Tw Cen MT" w:hAnsi="Tw Cen MT" w:cs="Tw Cen MT"/>
          <w:b w:val="0"/>
          <w:bCs w:val="0"/>
          <w:sz w:val="18"/>
          <w:szCs w:val="18"/>
        </w:rPr>
      </w:pPr>
    </w:p>
    <w:p w:rsidR="00613132" w:rsidRDefault="00613132" w:rsidP="00613132">
      <w:pPr>
        <w:widowControl/>
        <w:spacing w:after="200" w:line="360" w:lineRule="auto"/>
        <w:jc w:val="both"/>
        <w:rPr>
          <w:rFonts w:ascii="Times New Roman" w:eastAsia="SimSun" w:hAnsi="Times New Roman" w:cs="Times New Roman"/>
          <w:color w:val="000000"/>
          <w:sz w:val="18"/>
          <w:szCs w:val="18"/>
          <w:lang w:eastAsia="zh-CN"/>
        </w:rPr>
      </w:pPr>
      <w:r w:rsidRPr="00613132">
        <w:rPr>
          <w:rFonts w:ascii="Times New Roman" w:eastAsia="SimSun" w:hAnsi="Times New Roman" w:cs="Times New Roman"/>
          <w:color w:val="000000"/>
          <w:sz w:val="18"/>
          <w:szCs w:val="18"/>
          <w:lang w:eastAsia="zh-CN"/>
        </w:rPr>
        <w:t>Over the recent few years, Controlled “Living” Radical Polymerization (</w:t>
      </w:r>
      <w:r w:rsidRPr="00613132">
        <w:rPr>
          <w:rFonts w:ascii="Times New Roman" w:eastAsia="SimSun" w:hAnsi="Times New Roman" w:cs="Times New Roman"/>
          <w:sz w:val="18"/>
          <w:szCs w:val="18"/>
          <w:lang w:eastAsia="zh-CN"/>
        </w:rPr>
        <w:t xml:space="preserve">CRP) </w:t>
      </w:r>
      <w:r w:rsidRPr="00613132">
        <w:rPr>
          <w:rFonts w:ascii="Times New Roman" w:eastAsia="SimSun" w:hAnsi="Times New Roman" w:cs="Times New Roman"/>
          <w:color w:val="000000"/>
          <w:sz w:val="18"/>
          <w:szCs w:val="18"/>
          <w:lang w:eastAsia="zh-CN"/>
        </w:rPr>
        <w:t>has undergone notable development and has become one of the most capable and vigorous synthetic methods in modern polymer chemistry</w:t>
      </w:r>
      <w:r>
        <w:rPr>
          <w:rFonts w:ascii="Times New Roman" w:eastAsia="SimSun" w:hAnsi="Times New Roman" w:cs="Times New Roman"/>
          <w:color w:val="000000"/>
          <w:sz w:val="18"/>
          <w:szCs w:val="18"/>
          <w:lang w:eastAsia="zh-CN"/>
        </w:rPr>
        <w:t>.</w:t>
      </w:r>
      <w:r w:rsidRPr="00613132">
        <w:rPr>
          <w:rFonts w:ascii="Times New Roman" w:eastAsia="SimSun" w:hAnsi="Times New Roman" w:cs="Times New Roman"/>
          <w:color w:val="000000"/>
          <w:sz w:val="18"/>
          <w:szCs w:val="18"/>
          <w:lang w:eastAsia="zh-CN"/>
        </w:rPr>
        <w:t xml:space="preserve"> CRP is interesting from both scientiﬁc and industrial viewpoints, as the discovery of these reactions opened up a whole new world of possibilities regarding the design of novel polymeric architectures and compositions</w:t>
      </w:r>
      <w:r>
        <w:rPr>
          <w:rFonts w:ascii="Times New Roman" w:eastAsia="SimSun" w:hAnsi="Times New Roman" w:cs="Times New Roman"/>
          <w:color w:val="000000"/>
          <w:sz w:val="18"/>
          <w:szCs w:val="18"/>
          <w:lang w:eastAsia="zh-CN"/>
        </w:rPr>
        <w:t>.</w:t>
      </w:r>
      <w:r w:rsidRPr="00613132">
        <w:rPr>
          <w:rFonts w:ascii="Times New Roman" w:eastAsia="SimSun" w:hAnsi="Times New Roman" w:cs="Times New Roman"/>
          <w:color w:val="000000"/>
          <w:sz w:val="18"/>
          <w:szCs w:val="18"/>
          <w:lang w:eastAsia="zh-CN"/>
        </w:rPr>
        <w:t xml:space="preserve"> CRP may be deﬁned as a polymerization reaction, where no unwanted side reactions such as transfer or termination take place, and where all polymer chains are initiated simultaneously. Thus, the growing ends of the polymer chains are active indeﬁnitely and an ideally living system should yield polymers with predetermined molecular weight and narrow molecular weight distribution (PDI = M</w:t>
      </w:r>
      <w:r w:rsidRPr="00613132">
        <w:rPr>
          <w:rFonts w:ascii="Times New Roman" w:eastAsia="SimSun" w:hAnsi="Times New Roman" w:cs="Times New Roman"/>
          <w:color w:val="000000"/>
          <w:sz w:val="18"/>
          <w:szCs w:val="18"/>
          <w:vertAlign w:val="subscript"/>
          <w:lang w:eastAsia="zh-CN"/>
        </w:rPr>
        <w:t>w</w:t>
      </w:r>
      <w:r w:rsidRPr="00613132">
        <w:rPr>
          <w:rFonts w:ascii="Times New Roman" w:eastAsia="SimSun" w:hAnsi="Times New Roman" w:cs="Times New Roman"/>
          <w:color w:val="000000"/>
          <w:sz w:val="18"/>
          <w:szCs w:val="18"/>
          <w:lang w:eastAsia="zh-CN"/>
        </w:rPr>
        <w:t>/</w:t>
      </w:r>
      <w:proofErr w:type="spellStart"/>
      <w:r w:rsidRPr="00613132">
        <w:rPr>
          <w:rFonts w:ascii="Times New Roman" w:eastAsia="SimSun" w:hAnsi="Times New Roman" w:cs="Times New Roman"/>
          <w:color w:val="000000"/>
          <w:sz w:val="18"/>
          <w:szCs w:val="18"/>
          <w:lang w:eastAsia="zh-CN"/>
        </w:rPr>
        <w:t>M</w:t>
      </w:r>
      <w:r w:rsidRPr="00613132">
        <w:rPr>
          <w:rFonts w:ascii="Times New Roman" w:eastAsia="SimSun" w:hAnsi="Times New Roman" w:cs="Times New Roman"/>
          <w:color w:val="000000"/>
          <w:sz w:val="18"/>
          <w:szCs w:val="18"/>
          <w:vertAlign w:val="subscript"/>
          <w:lang w:eastAsia="zh-CN"/>
        </w:rPr>
        <w:t>n</w:t>
      </w:r>
      <w:proofErr w:type="spellEnd"/>
      <w:r w:rsidRPr="00613132">
        <w:rPr>
          <w:rFonts w:ascii="Times New Roman" w:eastAsia="SimSun" w:hAnsi="Times New Roman" w:cs="Times New Roman"/>
          <w:color w:val="000000"/>
          <w:sz w:val="18"/>
          <w:szCs w:val="18"/>
          <w:lang w:eastAsia="zh-CN"/>
        </w:rPr>
        <w:t>) close to unity</w:t>
      </w:r>
      <w:r>
        <w:rPr>
          <w:rFonts w:ascii="Times New Roman" w:eastAsia="SimSun" w:hAnsi="Times New Roman" w:cs="Times New Roman"/>
          <w:color w:val="000000"/>
          <w:sz w:val="18"/>
          <w:szCs w:val="18"/>
          <w:lang w:eastAsia="zh-CN"/>
        </w:rPr>
        <w:t xml:space="preserve">. </w:t>
      </w:r>
      <w:r w:rsidRPr="00613132">
        <w:rPr>
          <w:rFonts w:ascii="Times New Roman" w:eastAsia="SimSun" w:hAnsi="Times New Roman" w:cs="Times New Roman"/>
          <w:color w:val="000000"/>
          <w:sz w:val="18"/>
          <w:szCs w:val="18"/>
          <w:lang w:eastAsia="zh-CN"/>
        </w:rPr>
        <w:t>Among the developed, controlled radical polymerization processes, one a</w:t>
      </w:r>
      <w:r>
        <w:rPr>
          <w:rFonts w:ascii="Times New Roman" w:eastAsia="SimSun" w:hAnsi="Times New Roman" w:cs="Times New Roman"/>
          <w:b/>
          <w:bCs/>
          <w:color w:val="000000"/>
          <w:sz w:val="18"/>
          <w:szCs w:val="18"/>
          <w:lang w:eastAsia="zh-CN"/>
        </w:rPr>
        <w:t>pproach was the most successful.</w:t>
      </w:r>
      <w:r w:rsidRPr="00613132">
        <w:rPr>
          <w:rFonts w:ascii="Times New Roman" w:eastAsia="SimSun" w:hAnsi="Times New Roman" w:cs="Times New Roman"/>
          <w:color w:val="000000"/>
          <w:sz w:val="18"/>
          <w:szCs w:val="18"/>
          <w:lang w:eastAsia="zh-CN"/>
        </w:rPr>
        <w:t xml:space="preserve"> Control via a reversible redox reaction between alkyl halides and transition metal complexes, this process called Atom Transfer Radical Polymerization (ATRP).</w:t>
      </w:r>
    </w:p>
    <w:p w:rsidR="00613132" w:rsidRPr="00613132" w:rsidRDefault="00613132" w:rsidP="00613132">
      <w:pPr>
        <w:widowControl/>
        <w:spacing w:after="200" w:line="360" w:lineRule="auto"/>
        <w:jc w:val="both"/>
        <w:rPr>
          <w:rFonts w:ascii="Times New Roman" w:eastAsia="SimSun" w:hAnsi="Times New Roman" w:cs="Times New Roman"/>
          <w:color w:val="000000"/>
          <w:sz w:val="18"/>
          <w:szCs w:val="18"/>
          <w:lang w:eastAsia="zh-CN"/>
        </w:rPr>
      </w:pPr>
      <w:r w:rsidRPr="00613132">
        <w:rPr>
          <w:rFonts w:ascii="Times New Roman" w:eastAsia="SimSun" w:hAnsi="Times New Roman" w:cs="Times New Roman"/>
          <w:color w:val="000000"/>
          <w:sz w:val="18"/>
          <w:szCs w:val="18"/>
          <w:lang w:eastAsia="zh-CN"/>
        </w:rPr>
        <w:t xml:space="preserve">Herein, the work is demonstrating a synthesis of well-defined star-shaped block copolymers having eight arm </w:t>
      </w:r>
      <w:proofErr w:type="gramStart"/>
      <w:r w:rsidRPr="00613132">
        <w:rPr>
          <w:rFonts w:ascii="Times New Roman" w:eastAsia="SimSun" w:hAnsi="Times New Roman" w:cs="Times New Roman"/>
          <w:color w:val="000000"/>
          <w:sz w:val="18"/>
          <w:szCs w:val="18"/>
          <w:lang w:eastAsia="zh-CN"/>
        </w:rPr>
        <w:t>poly(</w:t>
      </w:r>
      <w:proofErr w:type="gramEnd"/>
      <w:r w:rsidRPr="00613132">
        <w:rPr>
          <w:rFonts w:ascii="Times New Roman" w:eastAsia="SimSun" w:hAnsi="Times New Roman" w:cs="Times New Roman"/>
          <w:color w:val="000000"/>
          <w:sz w:val="18"/>
          <w:szCs w:val="18"/>
          <w:lang w:eastAsia="zh-CN"/>
        </w:rPr>
        <w:t xml:space="preserve">POSS </w:t>
      </w:r>
      <w:proofErr w:type="spellStart"/>
      <w:r w:rsidRPr="00613132">
        <w:rPr>
          <w:rFonts w:ascii="Times New Roman" w:eastAsia="SimSun" w:hAnsi="Times New Roman" w:cs="Times New Roman"/>
          <w:color w:val="000000"/>
          <w:sz w:val="18"/>
          <w:szCs w:val="18"/>
          <w:lang w:eastAsia="zh-CN"/>
        </w:rPr>
        <w:t>lactide</w:t>
      </w:r>
      <w:proofErr w:type="spellEnd"/>
      <w:r w:rsidRPr="00613132">
        <w:rPr>
          <w:rFonts w:ascii="Times New Roman" w:eastAsia="SimSun" w:hAnsi="Times New Roman" w:cs="Times New Roman"/>
          <w:color w:val="000000"/>
          <w:sz w:val="18"/>
          <w:szCs w:val="18"/>
          <w:lang w:eastAsia="zh-CN"/>
        </w:rPr>
        <w:t>-b-N- hydroxyethyl acrylamide) inorganic/organic polymers prepared by atom-transfer radical polymerization with the increasing of N-hydroxyethyl acrylamides (HEA). Thus, we believe that increasing the number HEA polymer chains of arms will reflect positively on the thermal stabilities of the copolymers and to improve their different application efficiencies since they appear to have nanofiber structures.</w:t>
      </w:r>
    </w:p>
    <w:p w:rsidR="00613132" w:rsidRDefault="00966780" w:rsidP="00613132">
      <w:pPr>
        <w:pStyle w:val="Heading3"/>
        <w:spacing w:before="74" w:line="360" w:lineRule="auto"/>
        <w:ind w:left="0"/>
        <w:jc w:val="both"/>
        <w:rPr>
          <w:rFonts w:ascii="Tw Cen MT" w:eastAsia="Tw Cen MT" w:hAnsi="Tw Cen MT" w:cs="Tw Cen MT"/>
          <w:b w:val="0"/>
          <w:bCs w:val="0"/>
          <w:sz w:val="18"/>
          <w:szCs w:val="18"/>
        </w:rPr>
      </w:pPr>
      <w:r w:rsidRPr="00613132">
        <w:rPr>
          <w:rFonts w:ascii="Tw Cen MT" w:eastAsia="Tw Cen MT" w:hAnsi="Tw Cen MT" w:cs="Tw Cen MT"/>
          <w:b w:val="0"/>
          <w:bCs w:val="0"/>
          <w:sz w:val="18"/>
          <w:szCs w:val="18"/>
        </w:rPr>
        <w:t xml:space="preserve">Their syntheses were confirmed by Fourier transform infrared spectroscopy (FTIR), nuclear magnetic resonance (1H NMR and 13CNMR), </w:t>
      </w:r>
      <w:proofErr w:type="gramStart"/>
      <w:r w:rsidRPr="00613132">
        <w:rPr>
          <w:rFonts w:ascii="Tw Cen MT" w:eastAsia="Tw Cen MT" w:hAnsi="Tw Cen MT" w:cs="Tw Cen MT"/>
          <w:b w:val="0"/>
          <w:bCs w:val="0"/>
          <w:sz w:val="18"/>
          <w:szCs w:val="18"/>
        </w:rPr>
        <w:t>gel</w:t>
      </w:r>
      <w:proofErr w:type="gramEnd"/>
      <w:r w:rsidRPr="00613132">
        <w:rPr>
          <w:rFonts w:ascii="Tw Cen MT" w:eastAsia="Tw Cen MT" w:hAnsi="Tw Cen MT" w:cs="Tw Cen MT"/>
          <w:b w:val="0"/>
          <w:bCs w:val="0"/>
          <w:sz w:val="18"/>
          <w:szCs w:val="18"/>
        </w:rPr>
        <w:t xml:space="preserve"> permeation chromatography (GPC). The characterization of the copolymers was verified the expected structure and composition with the presence of </w:t>
      </w:r>
      <w:proofErr w:type="spellStart"/>
      <w:r w:rsidRPr="00613132">
        <w:rPr>
          <w:rFonts w:ascii="Tw Cen MT" w:eastAsia="Tw Cen MT" w:hAnsi="Tw Cen MT" w:cs="Tw Cen MT"/>
          <w:b w:val="0"/>
          <w:bCs w:val="0"/>
          <w:sz w:val="18"/>
          <w:szCs w:val="18"/>
        </w:rPr>
        <w:t>nanofibre</w:t>
      </w:r>
      <w:proofErr w:type="spellEnd"/>
      <w:r w:rsidRPr="00613132">
        <w:rPr>
          <w:rFonts w:ascii="Tw Cen MT" w:eastAsia="Tw Cen MT" w:hAnsi="Tw Cen MT" w:cs="Tw Cen MT"/>
          <w:b w:val="0"/>
          <w:bCs w:val="0"/>
          <w:sz w:val="18"/>
          <w:szCs w:val="18"/>
        </w:rPr>
        <w:t xml:space="preserve"> structure as examined by scanning electron microscope, and it was found that their size decreased with increasing L-</w:t>
      </w:r>
      <w:proofErr w:type="spellStart"/>
      <w:r w:rsidRPr="00613132">
        <w:rPr>
          <w:rFonts w:ascii="Tw Cen MT" w:eastAsia="Tw Cen MT" w:hAnsi="Tw Cen MT" w:cs="Tw Cen MT"/>
          <w:b w:val="0"/>
          <w:bCs w:val="0"/>
          <w:sz w:val="18"/>
          <w:szCs w:val="18"/>
        </w:rPr>
        <w:t>lactide</w:t>
      </w:r>
      <w:proofErr w:type="spellEnd"/>
      <w:r w:rsidRPr="00613132">
        <w:rPr>
          <w:rFonts w:ascii="Tw Cen MT" w:eastAsia="Tw Cen MT" w:hAnsi="Tw Cen MT" w:cs="Tw Cen MT"/>
          <w:b w:val="0"/>
          <w:bCs w:val="0"/>
          <w:sz w:val="18"/>
          <w:szCs w:val="18"/>
        </w:rPr>
        <w:t xml:space="preserve"> monomer chain length. This was positively reflected on their thermal stabilities determined from TGA micrographs like decomposition temperature at 50% loss of the sample weight, decomposition rate, and the char </w:t>
      </w:r>
      <w:r w:rsidR="00613132" w:rsidRPr="00613132">
        <w:rPr>
          <w:rFonts w:ascii="Tw Cen MT" w:eastAsia="Tw Cen MT" w:hAnsi="Tw Cen MT" w:cs="Tw Cen MT"/>
          <w:b w:val="0"/>
          <w:bCs w:val="0"/>
          <w:sz w:val="18"/>
          <w:szCs w:val="18"/>
        </w:rPr>
        <w:t>content</w:t>
      </w:r>
      <w:r w:rsidR="00613132">
        <w:rPr>
          <w:rFonts w:ascii="Tw Cen MT" w:eastAsia="Tw Cen MT" w:hAnsi="Tw Cen MT" w:cs="Tw Cen MT"/>
          <w:b w:val="0"/>
          <w:bCs w:val="0"/>
          <w:sz w:val="18"/>
          <w:szCs w:val="18"/>
        </w:rPr>
        <w:t>, etc.</w:t>
      </w:r>
    </w:p>
    <w:p w:rsidR="00966780" w:rsidRDefault="00A9710C" w:rsidP="00613132">
      <w:pPr>
        <w:pStyle w:val="Heading3"/>
        <w:spacing w:before="74" w:line="360" w:lineRule="auto"/>
        <w:ind w:left="0"/>
        <w:jc w:val="both"/>
        <w:rPr>
          <w:color w:val="BF5A14"/>
        </w:rPr>
      </w:pPr>
      <w:r>
        <w:rPr>
          <w:b w:val="0"/>
        </w:rPr>
        <w:br w:type="column"/>
      </w:r>
      <w:r>
        <w:rPr>
          <w:color w:val="BF5A14"/>
        </w:rPr>
        <w:lastRenderedPageBreak/>
        <w:t>Image</w:t>
      </w:r>
    </w:p>
    <w:p w:rsidR="00966780" w:rsidRDefault="00966780" w:rsidP="00966780">
      <w:pPr>
        <w:pStyle w:val="Heading3"/>
        <w:spacing w:before="74" w:line="480" w:lineRule="auto"/>
        <w:jc w:val="both"/>
        <w:rPr>
          <w:color w:val="BF5A14"/>
        </w:rPr>
      </w:pPr>
    </w:p>
    <w:p w:rsidR="00966780" w:rsidRDefault="00966780" w:rsidP="00966780">
      <w:pPr>
        <w:pStyle w:val="Heading3"/>
        <w:spacing w:before="74" w:line="480" w:lineRule="auto"/>
        <w:jc w:val="both"/>
      </w:pPr>
      <w:r>
        <w:rPr>
          <w:noProof/>
        </w:rPr>
        <w:drawing>
          <wp:inline distT="0" distB="0" distL="0" distR="0" wp14:anchorId="6888340B">
            <wp:extent cx="3255264" cy="2830982"/>
            <wp:effectExtent l="0" t="0" r="254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55264" cy="2830982"/>
                    </a:xfrm>
                    <a:prstGeom prst="rect">
                      <a:avLst/>
                    </a:prstGeom>
                    <a:noFill/>
                  </pic:spPr>
                </pic:pic>
              </a:graphicData>
            </a:graphic>
          </wp:inline>
        </w:drawing>
      </w:r>
    </w:p>
    <w:p w:rsidR="00AE3E37" w:rsidRDefault="00AE3E37">
      <w:pPr>
        <w:pStyle w:val="BodyText"/>
        <w:spacing w:before="2"/>
        <w:rPr>
          <w:rFonts w:ascii="Arial"/>
          <w:b/>
          <w:sz w:val="16"/>
        </w:rPr>
      </w:pPr>
    </w:p>
    <w:p w:rsidR="005973B9" w:rsidRDefault="00637798" w:rsidP="005973B9">
      <w:pPr>
        <w:spacing w:line="204" w:lineRule="exact"/>
        <w:rPr>
          <w:rFonts w:ascii="Arial"/>
          <w:b/>
          <w:sz w:val="20"/>
        </w:rPr>
      </w:pPr>
      <w:r>
        <w:rPr>
          <w:rFonts w:ascii="Arial"/>
          <w:b/>
          <w:color w:val="BF5A14"/>
          <w:sz w:val="20"/>
        </w:rPr>
        <w:br/>
        <w:t>Recent Publications</w:t>
      </w:r>
    </w:p>
    <w:p w:rsidR="00A13853" w:rsidRPr="00A13853" w:rsidRDefault="00A13853" w:rsidP="00A13853">
      <w:pPr>
        <w:pStyle w:val="ListParagraph"/>
        <w:numPr>
          <w:ilvl w:val="0"/>
          <w:numId w:val="3"/>
        </w:numPr>
        <w:tabs>
          <w:tab w:val="left" w:pos="384"/>
        </w:tabs>
        <w:spacing w:line="216" w:lineRule="exact"/>
        <w:ind w:right="138"/>
        <w:rPr>
          <w:sz w:val="18"/>
        </w:rPr>
      </w:pPr>
      <w:r w:rsidRPr="00A13853">
        <w:rPr>
          <w:sz w:val="18"/>
        </w:rPr>
        <w:t>Al-</w:t>
      </w:r>
      <w:proofErr w:type="spellStart"/>
      <w:r w:rsidRPr="00A13853">
        <w:rPr>
          <w:sz w:val="18"/>
        </w:rPr>
        <w:t>Mayyahi</w:t>
      </w:r>
      <w:proofErr w:type="spellEnd"/>
      <w:r w:rsidR="00637798">
        <w:rPr>
          <w:sz w:val="18"/>
        </w:rPr>
        <w:t xml:space="preserve"> BA, </w:t>
      </w:r>
      <w:r w:rsidRPr="00A13853">
        <w:rPr>
          <w:sz w:val="18"/>
        </w:rPr>
        <w:t>Haddad</w:t>
      </w:r>
      <w:r w:rsidR="00637798">
        <w:rPr>
          <w:sz w:val="18"/>
        </w:rPr>
        <w:t xml:space="preserve"> AM, Al-</w:t>
      </w:r>
      <w:proofErr w:type="spellStart"/>
      <w:r w:rsidR="00637798">
        <w:rPr>
          <w:sz w:val="18"/>
        </w:rPr>
        <w:t>Lami</w:t>
      </w:r>
      <w:proofErr w:type="spellEnd"/>
      <w:r w:rsidR="00637798">
        <w:rPr>
          <w:sz w:val="18"/>
        </w:rPr>
        <w:t xml:space="preserve"> HS</w:t>
      </w:r>
      <w:r w:rsidRPr="00A13853">
        <w:rPr>
          <w:sz w:val="18"/>
        </w:rPr>
        <w:t xml:space="preserve"> </w:t>
      </w:r>
      <w:r>
        <w:rPr>
          <w:sz w:val="18"/>
        </w:rPr>
        <w:t xml:space="preserve">(2017) </w:t>
      </w:r>
      <w:r w:rsidRPr="00A13853">
        <w:rPr>
          <w:sz w:val="18"/>
        </w:rPr>
        <w:t xml:space="preserve">Karbala International Journal </w:t>
      </w:r>
      <w:r>
        <w:rPr>
          <w:sz w:val="18"/>
        </w:rPr>
        <w:t xml:space="preserve">of Modern Science </w:t>
      </w:r>
      <w:r w:rsidRPr="00A13853">
        <w:rPr>
          <w:sz w:val="18"/>
        </w:rPr>
        <w:t xml:space="preserve">Characterization and thermal stability of </w:t>
      </w:r>
      <w:proofErr w:type="spellStart"/>
      <w:r w:rsidRPr="00A13853">
        <w:rPr>
          <w:sz w:val="18"/>
        </w:rPr>
        <w:t>nano</w:t>
      </w:r>
      <w:proofErr w:type="spellEnd"/>
      <w:r w:rsidRPr="00A13853">
        <w:rPr>
          <w:sz w:val="18"/>
        </w:rPr>
        <w:t xml:space="preserve"> eight arm copolymers</w:t>
      </w:r>
      <w:r>
        <w:rPr>
          <w:sz w:val="18"/>
        </w:rPr>
        <w:t xml:space="preserve"> </w:t>
      </w:r>
      <w:r w:rsidRPr="00A13853">
        <w:rPr>
          <w:sz w:val="18"/>
        </w:rPr>
        <w:t>synthesized by atom transfer radical polymerization</w:t>
      </w:r>
      <w:r>
        <w:rPr>
          <w:sz w:val="18"/>
        </w:rPr>
        <w:t>, 3:83-92.</w:t>
      </w:r>
    </w:p>
    <w:p w:rsidR="00A13853" w:rsidRPr="00A13853" w:rsidRDefault="00637798" w:rsidP="00637798">
      <w:pPr>
        <w:pStyle w:val="ListParagraph"/>
        <w:numPr>
          <w:ilvl w:val="0"/>
          <w:numId w:val="3"/>
        </w:numPr>
        <w:tabs>
          <w:tab w:val="left" w:pos="384"/>
        </w:tabs>
        <w:spacing w:line="216" w:lineRule="exact"/>
        <w:ind w:right="138"/>
        <w:rPr>
          <w:sz w:val="18"/>
        </w:rPr>
      </w:pPr>
      <w:r w:rsidRPr="00637798">
        <w:rPr>
          <w:sz w:val="18"/>
        </w:rPr>
        <w:t>Al-</w:t>
      </w:r>
      <w:proofErr w:type="spellStart"/>
      <w:r w:rsidRPr="00637798">
        <w:rPr>
          <w:sz w:val="18"/>
        </w:rPr>
        <w:t>Mayyahi</w:t>
      </w:r>
      <w:proofErr w:type="spellEnd"/>
      <w:r w:rsidRPr="00637798">
        <w:rPr>
          <w:sz w:val="18"/>
        </w:rPr>
        <w:t xml:space="preserve"> BA, Al-</w:t>
      </w:r>
      <w:proofErr w:type="spellStart"/>
      <w:r w:rsidRPr="00637798">
        <w:rPr>
          <w:sz w:val="18"/>
        </w:rPr>
        <w:t>Lami</w:t>
      </w:r>
      <w:proofErr w:type="spellEnd"/>
      <w:r w:rsidRPr="00637798">
        <w:rPr>
          <w:sz w:val="18"/>
        </w:rPr>
        <w:t xml:space="preserve"> HS</w:t>
      </w:r>
      <w:r>
        <w:rPr>
          <w:sz w:val="18"/>
        </w:rPr>
        <w:t>,</w:t>
      </w:r>
      <w:r w:rsidRPr="00637798">
        <w:rPr>
          <w:sz w:val="18"/>
        </w:rPr>
        <w:t xml:space="preserve"> </w:t>
      </w:r>
      <w:r>
        <w:rPr>
          <w:sz w:val="18"/>
        </w:rPr>
        <w:t>Haddad AM</w:t>
      </w:r>
      <w:r w:rsidRPr="00637798">
        <w:rPr>
          <w:sz w:val="18"/>
        </w:rPr>
        <w:t xml:space="preserve"> </w:t>
      </w:r>
      <w:r w:rsidR="00A13853">
        <w:rPr>
          <w:sz w:val="18"/>
        </w:rPr>
        <w:t>(2016</w:t>
      </w:r>
      <w:r w:rsidR="005973B9" w:rsidRPr="00A13853">
        <w:rPr>
          <w:sz w:val="18"/>
        </w:rPr>
        <w:t>)</w:t>
      </w:r>
      <w:r w:rsidR="00A13853">
        <w:rPr>
          <w:sz w:val="18"/>
        </w:rPr>
        <w:t xml:space="preserve"> </w:t>
      </w:r>
      <w:r w:rsidR="00A13853" w:rsidRPr="00A13853">
        <w:rPr>
          <w:sz w:val="18"/>
        </w:rPr>
        <w:t xml:space="preserve">Synthesis, characterization and thermal properties of the </w:t>
      </w:r>
      <w:proofErr w:type="spellStart"/>
      <w:r w:rsidR="00A13853" w:rsidRPr="00A13853">
        <w:rPr>
          <w:sz w:val="18"/>
        </w:rPr>
        <w:t>nano</w:t>
      </w:r>
      <w:proofErr w:type="spellEnd"/>
      <w:r w:rsidR="00A13853" w:rsidRPr="00A13853">
        <w:rPr>
          <w:sz w:val="18"/>
        </w:rPr>
        <w:t xml:space="preserve"> four arms poly(</w:t>
      </w:r>
      <w:proofErr w:type="spellStart"/>
      <w:r w:rsidR="00A13853" w:rsidRPr="00A13853">
        <w:rPr>
          <w:sz w:val="18"/>
        </w:rPr>
        <w:t>pentaerythritollactide</w:t>
      </w:r>
      <w:proofErr w:type="spellEnd"/>
      <w:r w:rsidR="00A13853" w:rsidRPr="00A13853">
        <w:rPr>
          <w:rFonts w:ascii="Cambria Math" w:hAnsi="Cambria Math" w:cs="Cambria Math"/>
          <w:sz w:val="18"/>
        </w:rPr>
        <w:t>‐</w:t>
      </w:r>
      <w:r w:rsidR="00A13853" w:rsidRPr="00A13853">
        <w:rPr>
          <w:sz w:val="18"/>
        </w:rPr>
        <w:t>b</w:t>
      </w:r>
      <w:r w:rsidR="00A13853" w:rsidRPr="00A13853">
        <w:rPr>
          <w:rFonts w:ascii="Cambria Math" w:hAnsi="Cambria Math" w:cs="Cambria Math"/>
          <w:sz w:val="18"/>
        </w:rPr>
        <w:t>‐</w:t>
      </w:r>
      <w:r w:rsidR="00A13853" w:rsidRPr="00A13853">
        <w:rPr>
          <w:sz w:val="18"/>
        </w:rPr>
        <w:t>N,N</w:t>
      </w:r>
      <w:r w:rsidR="00A13853" w:rsidRPr="00A13853">
        <w:rPr>
          <w:rFonts w:ascii="Cambria Math" w:hAnsi="Cambria Math" w:cs="Cambria Math"/>
          <w:sz w:val="18"/>
        </w:rPr>
        <w:t>‐</w:t>
      </w:r>
      <w:proofErr w:type="spellStart"/>
      <w:r w:rsidR="00A13853" w:rsidRPr="00A13853">
        <w:rPr>
          <w:sz w:val="18"/>
        </w:rPr>
        <w:t>dimethylaminoethyl</w:t>
      </w:r>
      <w:proofErr w:type="spellEnd"/>
      <w:r w:rsidR="00A13853" w:rsidRPr="00A13853">
        <w:rPr>
          <w:sz w:val="18"/>
        </w:rPr>
        <w:t xml:space="preserve"> methacrylate) derivatives</w:t>
      </w:r>
      <w:r w:rsidR="00A13853">
        <w:rPr>
          <w:sz w:val="18"/>
        </w:rPr>
        <w:t xml:space="preserve">, </w:t>
      </w:r>
      <w:r w:rsidR="00A13853" w:rsidRPr="00A13853">
        <w:rPr>
          <w:sz w:val="18"/>
        </w:rPr>
        <w:t>European Journal of Chemistry</w:t>
      </w:r>
      <w:r w:rsidR="00A13853">
        <w:rPr>
          <w:sz w:val="18"/>
        </w:rPr>
        <w:t xml:space="preserve">, </w:t>
      </w:r>
      <w:r>
        <w:rPr>
          <w:sz w:val="18"/>
        </w:rPr>
        <w:t xml:space="preserve">7 (4) </w:t>
      </w:r>
      <w:r w:rsidRPr="00637798">
        <w:rPr>
          <w:sz w:val="18"/>
        </w:rPr>
        <w:t>405‐409</w:t>
      </w:r>
      <w:r w:rsidR="00A13853" w:rsidRPr="00A13853">
        <w:rPr>
          <w:sz w:val="18"/>
        </w:rPr>
        <w:t>.</w:t>
      </w:r>
    </w:p>
    <w:p w:rsidR="00A13853" w:rsidRPr="00A13853" w:rsidRDefault="00637798" w:rsidP="00637798">
      <w:pPr>
        <w:pStyle w:val="ListParagraph"/>
        <w:numPr>
          <w:ilvl w:val="0"/>
          <w:numId w:val="3"/>
        </w:numPr>
        <w:tabs>
          <w:tab w:val="left" w:pos="384"/>
        </w:tabs>
        <w:spacing w:line="216" w:lineRule="exact"/>
        <w:ind w:right="138"/>
        <w:rPr>
          <w:sz w:val="18"/>
        </w:rPr>
      </w:pPr>
      <w:r w:rsidRPr="00637798">
        <w:rPr>
          <w:sz w:val="18"/>
        </w:rPr>
        <w:t>Al-</w:t>
      </w:r>
      <w:proofErr w:type="spellStart"/>
      <w:r w:rsidRPr="00637798">
        <w:rPr>
          <w:sz w:val="18"/>
        </w:rPr>
        <w:t>Mayyahi</w:t>
      </w:r>
      <w:proofErr w:type="spellEnd"/>
      <w:r w:rsidRPr="00637798">
        <w:rPr>
          <w:sz w:val="18"/>
        </w:rPr>
        <w:t xml:space="preserve"> BA, Al-</w:t>
      </w:r>
      <w:proofErr w:type="spellStart"/>
      <w:r w:rsidRPr="00637798">
        <w:rPr>
          <w:sz w:val="18"/>
        </w:rPr>
        <w:t>Lami</w:t>
      </w:r>
      <w:proofErr w:type="spellEnd"/>
      <w:r w:rsidRPr="00637798">
        <w:rPr>
          <w:sz w:val="18"/>
        </w:rPr>
        <w:t xml:space="preserve"> HS, Haddad </w:t>
      </w:r>
      <w:proofErr w:type="gramStart"/>
      <w:r w:rsidRPr="00637798">
        <w:rPr>
          <w:sz w:val="18"/>
        </w:rPr>
        <w:t>AM</w:t>
      </w:r>
      <w:proofErr w:type="gramEnd"/>
      <w:r w:rsidRPr="00637798">
        <w:rPr>
          <w:sz w:val="18"/>
        </w:rPr>
        <w:t xml:space="preserve"> (2016) Synthesis, Characterization of Nano Four Arms Poly (</w:t>
      </w:r>
      <w:proofErr w:type="spellStart"/>
      <w:r w:rsidRPr="00637798">
        <w:rPr>
          <w:sz w:val="18"/>
        </w:rPr>
        <w:t>Lactide</w:t>
      </w:r>
      <w:proofErr w:type="spellEnd"/>
      <w:r w:rsidRPr="00637798">
        <w:rPr>
          <w:sz w:val="18"/>
        </w:rPr>
        <w:t>-b-N-</w:t>
      </w:r>
      <w:proofErr w:type="spellStart"/>
      <w:r w:rsidRPr="00637798">
        <w:rPr>
          <w:sz w:val="18"/>
        </w:rPr>
        <w:t>hydroxy</w:t>
      </w:r>
      <w:proofErr w:type="spellEnd"/>
      <w:r w:rsidRPr="00637798">
        <w:rPr>
          <w:sz w:val="18"/>
        </w:rPr>
        <w:t xml:space="preserve"> ethyl acrylamide) via ATRP</w:t>
      </w:r>
      <w:r>
        <w:rPr>
          <w:sz w:val="18"/>
        </w:rPr>
        <w:t>,</w:t>
      </w:r>
      <w:r w:rsidRPr="00637798">
        <w:t xml:space="preserve"> </w:t>
      </w:r>
      <w:r w:rsidRPr="00637798">
        <w:rPr>
          <w:sz w:val="18"/>
        </w:rPr>
        <w:t>Research Journal of Pharmaceutical, Biological and Chemical Sciences</w:t>
      </w:r>
      <w:r>
        <w:rPr>
          <w:sz w:val="18"/>
        </w:rPr>
        <w:t>, 6(6):</w:t>
      </w:r>
      <w:r w:rsidRPr="00637798">
        <w:rPr>
          <w:sz w:val="18"/>
        </w:rPr>
        <w:t>1269</w:t>
      </w:r>
      <w:r>
        <w:rPr>
          <w:sz w:val="18"/>
        </w:rPr>
        <w:t>-1273.</w:t>
      </w:r>
    </w:p>
    <w:p w:rsidR="002B5B4F" w:rsidRPr="002B5B4F" w:rsidRDefault="002B5B4F" w:rsidP="002B5B4F">
      <w:pPr>
        <w:pStyle w:val="ListParagraph"/>
        <w:numPr>
          <w:ilvl w:val="0"/>
          <w:numId w:val="3"/>
        </w:numPr>
        <w:rPr>
          <w:sz w:val="18"/>
        </w:rPr>
      </w:pPr>
      <w:proofErr w:type="spellStart"/>
      <w:r w:rsidRPr="002B5B4F">
        <w:rPr>
          <w:sz w:val="18"/>
        </w:rPr>
        <w:t>Sweah</w:t>
      </w:r>
      <w:proofErr w:type="spellEnd"/>
      <w:r w:rsidRPr="002B5B4F">
        <w:rPr>
          <w:sz w:val="18"/>
        </w:rPr>
        <w:t xml:space="preserve"> ZJ, Al-</w:t>
      </w:r>
      <w:proofErr w:type="spellStart"/>
      <w:r w:rsidRPr="002B5B4F">
        <w:rPr>
          <w:sz w:val="18"/>
        </w:rPr>
        <w:t>Lami</w:t>
      </w:r>
      <w:proofErr w:type="spellEnd"/>
      <w:r w:rsidRPr="002B5B4F">
        <w:rPr>
          <w:sz w:val="18"/>
        </w:rPr>
        <w:t xml:space="preserve"> HS, Haddad AM (2016) Preparation and Swelling Behavior of L-</w:t>
      </w:r>
      <w:proofErr w:type="spellStart"/>
      <w:r w:rsidRPr="002B5B4F">
        <w:rPr>
          <w:sz w:val="18"/>
        </w:rPr>
        <w:t>Lactide</w:t>
      </w:r>
      <w:proofErr w:type="spellEnd"/>
      <w:r w:rsidRPr="002B5B4F">
        <w:rPr>
          <w:sz w:val="18"/>
        </w:rPr>
        <w:t xml:space="preserve"> Interpenetrating Networks, Open Journal of Organic Polymer Materials, 6:119-133.</w:t>
      </w:r>
    </w:p>
    <w:p w:rsidR="00AE3E37" w:rsidRDefault="00637798" w:rsidP="00613132">
      <w:pPr>
        <w:pStyle w:val="ListParagraph"/>
        <w:numPr>
          <w:ilvl w:val="0"/>
          <w:numId w:val="3"/>
        </w:numPr>
        <w:tabs>
          <w:tab w:val="left" w:pos="384"/>
        </w:tabs>
        <w:spacing w:line="216" w:lineRule="exact"/>
        <w:ind w:right="138"/>
        <w:rPr>
          <w:sz w:val="18"/>
        </w:rPr>
      </w:pPr>
      <w:r w:rsidRPr="00637798">
        <w:rPr>
          <w:sz w:val="18"/>
        </w:rPr>
        <w:t>Al-</w:t>
      </w:r>
      <w:proofErr w:type="spellStart"/>
      <w:r w:rsidRPr="00637798">
        <w:rPr>
          <w:sz w:val="18"/>
        </w:rPr>
        <w:t>Mayyahi</w:t>
      </w:r>
      <w:proofErr w:type="spellEnd"/>
      <w:r w:rsidRPr="00637798">
        <w:rPr>
          <w:sz w:val="18"/>
        </w:rPr>
        <w:t xml:space="preserve"> BA, Haddad AM, Al-</w:t>
      </w:r>
      <w:proofErr w:type="spellStart"/>
      <w:r w:rsidRPr="00637798">
        <w:rPr>
          <w:sz w:val="18"/>
        </w:rPr>
        <w:t>Lami</w:t>
      </w:r>
      <w:proofErr w:type="spellEnd"/>
      <w:r w:rsidRPr="00637798">
        <w:rPr>
          <w:sz w:val="18"/>
        </w:rPr>
        <w:t xml:space="preserve"> HS,</w:t>
      </w:r>
      <w:r>
        <w:rPr>
          <w:sz w:val="18"/>
        </w:rPr>
        <w:t xml:space="preserve"> </w:t>
      </w:r>
      <w:r w:rsidRPr="00637798">
        <w:rPr>
          <w:sz w:val="18"/>
        </w:rPr>
        <w:t>Synthesis, Characterization and Thermal Behavior of Four</w:t>
      </w:r>
      <w:r>
        <w:rPr>
          <w:sz w:val="18"/>
        </w:rPr>
        <w:t xml:space="preserve"> </w:t>
      </w:r>
      <w:r w:rsidRPr="00637798">
        <w:rPr>
          <w:sz w:val="18"/>
        </w:rPr>
        <w:t>Arms Poly(L-</w:t>
      </w:r>
      <w:proofErr w:type="spellStart"/>
      <w:r w:rsidRPr="00637798">
        <w:rPr>
          <w:sz w:val="18"/>
        </w:rPr>
        <w:t>lactide</w:t>
      </w:r>
      <w:proofErr w:type="spellEnd"/>
      <w:r w:rsidRPr="00637798">
        <w:rPr>
          <w:sz w:val="18"/>
        </w:rPr>
        <w:t>) via Ring Opening Polymerization</w:t>
      </w:r>
      <w:r>
        <w:rPr>
          <w:sz w:val="18"/>
        </w:rPr>
        <w:t xml:space="preserve"> (2015) </w:t>
      </w:r>
      <w:r w:rsidRPr="00637798">
        <w:rPr>
          <w:sz w:val="18"/>
        </w:rPr>
        <w:t>Chemistry and Materials Research</w:t>
      </w:r>
      <w:r>
        <w:rPr>
          <w:sz w:val="18"/>
        </w:rPr>
        <w:t xml:space="preserve"> 7(9):54-62.</w:t>
      </w:r>
    </w:p>
    <w:p w:rsidR="00613132" w:rsidRPr="00613132" w:rsidRDefault="00613132" w:rsidP="00613132">
      <w:pPr>
        <w:pStyle w:val="ListParagraph"/>
        <w:numPr>
          <w:ilvl w:val="0"/>
          <w:numId w:val="3"/>
        </w:numPr>
        <w:tabs>
          <w:tab w:val="left" w:pos="384"/>
        </w:tabs>
        <w:spacing w:line="216" w:lineRule="exact"/>
        <w:ind w:right="138"/>
        <w:rPr>
          <w:sz w:val="18"/>
        </w:rPr>
        <w:sectPr w:rsidR="00613132" w:rsidRPr="00613132">
          <w:type w:val="continuous"/>
          <w:pgSz w:w="11910" w:h="16840"/>
          <w:pgMar w:top="1740" w:right="600" w:bottom="840" w:left="620" w:header="720" w:footer="720" w:gutter="0"/>
          <w:cols w:num="2" w:space="720" w:equalWidth="0">
            <w:col w:w="5214" w:space="138"/>
            <w:col w:w="5338"/>
          </w:cols>
        </w:sectPr>
      </w:pPr>
      <w:bookmarkStart w:id="0" w:name="_GoBack"/>
      <w:bookmarkEnd w:id="0"/>
    </w:p>
    <w:p w:rsidR="00AE3E37" w:rsidRDefault="00AE3E37" w:rsidP="00613132">
      <w:pPr>
        <w:pStyle w:val="BodyText"/>
        <w:spacing w:line="40" w:lineRule="exact"/>
        <w:rPr>
          <w:rFonts w:ascii="Calibri"/>
          <w:sz w:val="4"/>
        </w:rPr>
      </w:pPr>
    </w:p>
    <w:p w:rsidR="006A5F5D" w:rsidRDefault="008756E6" w:rsidP="00404E5B">
      <w:pPr>
        <w:spacing w:before="92"/>
        <w:ind w:right="4234"/>
        <w:rPr>
          <w:noProof/>
        </w:rPr>
      </w:pPr>
      <w:r>
        <w:rPr>
          <w:noProof/>
        </w:rPr>
        <w:lastRenderedPageBreak/>
        <w:t xml:space="preserve">              </w:t>
      </w:r>
      <w:r w:rsidR="006A5F5D">
        <w:rPr>
          <w:noProof/>
        </w:rPr>
        <w:drawing>
          <wp:inline distT="0" distB="0" distL="0" distR="0">
            <wp:extent cx="943610" cy="1280160"/>
            <wp:effectExtent l="0" t="0" r="8890" b="0"/>
            <wp:docPr id="4" name="Picture 4" descr="C:\Users\salman\Desktop\الملفة والصور الشخصية\صورة د. هادي.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lman\Desktop\الملفة والصور الشخصية\صورة د. هادي.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3610" cy="1280160"/>
                    </a:xfrm>
                    <a:prstGeom prst="rect">
                      <a:avLst/>
                    </a:prstGeom>
                    <a:noFill/>
                    <a:ln>
                      <a:noFill/>
                    </a:ln>
                  </pic:spPr>
                </pic:pic>
              </a:graphicData>
            </a:graphic>
          </wp:inline>
        </w:drawing>
      </w:r>
    </w:p>
    <w:p w:rsidR="00AE3E37" w:rsidRDefault="00A9710C" w:rsidP="006A5F5D">
      <w:pPr>
        <w:spacing w:before="92"/>
        <w:ind w:right="4234"/>
        <w:rPr>
          <w:rFonts w:ascii="Arial"/>
          <w:color w:val="BF5A14"/>
        </w:rPr>
      </w:pPr>
      <w:r>
        <w:rPr>
          <w:rFonts w:ascii="Arial"/>
          <w:color w:val="BF5A14"/>
        </w:rPr>
        <w:t>Biography</w:t>
      </w:r>
    </w:p>
    <w:p w:rsidR="006A5F5D" w:rsidRPr="006A5F5D" w:rsidRDefault="006A5F5D" w:rsidP="006A5F5D">
      <w:pPr>
        <w:spacing w:before="92"/>
        <w:ind w:right="4234"/>
        <w:rPr>
          <w:rFonts w:ascii="Arial"/>
          <w:color w:val="BF5A14"/>
        </w:rPr>
      </w:pPr>
    </w:p>
    <w:p w:rsidR="006A5F5D" w:rsidRDefault="00353EA9" w:rsidP="00353EA9">
      <w:pPr>
        <w:widowControl/>
        <w:autoSpaceDE w:val="0"/>
        <w:autoSpaceDN w:val="0"/>
        <w:adjustRightInd w:val="0"/>
        <w:jc w:val="both"/>
        <w:rPr>
          <w:rFonts w:ascii="ArialMT" w:eastAsiaTheme="minorHAnsi" w:hAnsi="ArialMT" w:cs="ArialMT"/>
          <w:color w:val="000000"/>
          <w:sz w:val="18"/>
          <w:szCs w:val="18"/>
        </w:rPr>
      </w:pPr>
      <w:proofErr w:type="spellStart"/>
      <w:r>
        <w:rPr>
          <w:rFonts w:ascii="ArialMT" w:eastAsiaTheme="minorHAnsi" w:hAnsi="ArialMT" w:cs="ArialMT"/>
          <w:color w:val="000000"/>
          <w:sz w:val="18"/>
          <w:szCs w:val="18"/>
        </w:rPr>
        <w:t>Hadi</w:t>
      </w:r>
      <w:proofErr w:type="spellEnd"/>
      <w:r>
        <w:rPr>
          <w:rFonts w:ascii="ArialMT" w:eastAsiaTheme="minorHAnsi" w:hAnsi="ArialMT" w:cs="ArialMT"/>
          <w:color w:val="000000"/>
          <w:sz w:val="18"/>
          <w:szCs w:val="18"/>
        </w:rPr>
        <w:t xml:space="preserve"> Salman Al-</w:t>
      </w:r>
      <w:proofErr w:type="spellStart"/>
      <w:r>
        <w:rPr>
          <w:rFonts w:ascii="ArialMT" w:eastAsiaTheme="minorHAnsi" w:hAnsi="ArialMT" w:cs="ArialMT"/>
          <w:color w:val="000000"/>
          <w:sz w:val="18"/>
          <w:szCs w:val="18"/>
        </w:rPr>
        <w:t>Lami</w:t>
      </w:r>
      <w:proofErr w:type="spellEnd"/>
      <w:r>
        <w:rPr>
          <w:rFonts w:ascii="ArialMT" w:eastAsiaTheme="minorHAnsi" w:hAnsi="ArialMT" w:cs="ArialMT"/>
          <w:color w:val="000000"/>
          <w:sz w:val="18"/>
          <w:szCs w:val="18"/>
        </w:rPr>
        <w:t xml:space="preserve"> is working as Professor of polymer chemistry and In addition teaches courses in </w:t>
      </w:r>
      <w:r w:rsidR="006A5F5D">
        <w:rPr>
          <w:rFonts w:ascii="ArialMT" w:eastAsiaTheme="minorHAnsi" w:hAnsi="ArialMT" w:cs="ArialMT"/>
          <w:color w:val="000000"/>
          <w:sz w:val="18"/>
          <w:szCs w:val="18"/>
        </w:rPr>
        <w:t>advance polymer chemistry, inorganic polymers, and biomaterial chemistry</w:t>
      </w:r>
      <w:r>
        <w:rPr>
          <w:rFonts w:ascii="ArialMT" w:eastAsiaTheme="minorHAnsi" w:hAnsi="ArialMT" w:cs="ArialMT"/>
          <w:color w:val="000000"/>
          <w:sz w:val="18"/>
          <w:szCs w:val="18"/>
        </w:rPr>
        <w:t xml:space="preserve"> and supervising many M.Sc. and Ph.D. postgraduate students</w:t>
      </w:r>
      <w:r w:rsidR="006A5F5D">
        <w:rPr>
          <w:rFonts w:ascii="ArialMT" w:eastAsiaTheme="minorHAnsi" w:hAnsi="ArialMT" w:cs="ArialMT"/>
          <w:color w:val="000000"/>
          <w:sz w:val="18"/>
          <w:szCs w:val="18"/>
        </w:rPr>
        <w:t>. He has published</w:t>
      </w:r>
      <w:r>
        <w:rPr>
          <w:rFonts w:ascii="ArialMT" w:eastAsiaTheme="minorHAnsi" w:hAnsi="ArialMT" w:cs="ArialMT"/>
          <w:color w:val="000000"/>
          <w:sz w:val="18"/>
          <w:szCs w:val="18"/>
        </w:rPr>
        <w:t xml:space="preserve"> about 100 peer-reviewed papers </w:t>
      </w:r>
      <w:r w:rsidR="006A5F5D">
        <w:rPr>
          <w:rFonts w:ascii="ArialMT" w:eastAsiaTheme="minorHAnsi" w:hAnsi="ArialMT" w:cs="ArialMT"/>
          <w:color w:val="000000"/>
          <w:sz w:val="18"/>
          <w:szCs w:val="18"/>
        </w:rPr>
        <w:t>and three books, beside 10 Iraqi Patents</w:t>
      </w:r>
    </w:p>
    <w:p w:rsidR="00AE3E37" w:rsidRDefault="006A5F5D" w:rsidP="006A5F5D">
      <w:pPr>
        <w:spacing w:before="62"/>
        <w:ind w:left="4217" w:right="4235"/>
        <w:jc w:val="center"/>
        <w:rPr>
          <w:rFonts w:ascii="Arial"/>
          <w:sz w:val="14"/>
        </w:rPr>
      </w:pPr>
      <w:r>
        <w:rPr>
          <w:rFonts w:ascii="Arial" w:eastAsiaTheme="minorHAnsi" w:hAnsi="Arial" w:cs="Arial"/>
          <w:color w:val="000000"/>
          <w:sz w:val="14"/>
          <w:szCs w:val="14"/>
        </w:rPr>
        <w:t xml:space="preserve">Email: </w:t>
      </w:r>
      <w:r>
        <w:rPr>
          <w:rFonts w:ascii="ArialMT" w:eastAsiaTheme="minorHAnsi" w:hAnsi="ArialMT" w:cs="ArialMT"/>
          <w:color w:val="000000"/>
          <w:sz w:val="14"/>
          <w:szCs w:val="14"/>
        </w:rPr>
        <w:t>hadisalman54</w:t>
      </w:r>
      <w:r>
        <w:rPr>
          <w:rFonts w:ascii="Arial" w:eastAsiaTheme="minorHAnsi" w:hAnsi="Arial" w:cs="Arial"/>
          <w:color w:val="0000FF"/>
          <w:sz w:val="14"/>
          <w:szCs w:val="14"/>
        </w:rPr>
        <w:t>@</w:t>
      </w:r>
      <w:r>
        <w:rPr>
          <w:rFonts w:ascii="ArialMT" w:eastAsiaTheme="minorHAnsi" w:hAnsi="ArialMT" w:cs="ArialMT"/>
          <w:color w:val="0000FF"/>
          <w:sz w:val="14"/>
          <w:szCs w:val="14"/>
        </w:rPr>
        <w:t>yahoo</w:t>
      </w:r>
      <w:r>
        <w:rPr>
          <w:rFonts w:ascii="Arial" w:eastAsiaTheme="minorHAnsi" w:hAnsi="Arial" w:cs="Arial"/>
          <w:color w:val="0000FF"/>
          <w:sz w:val="14"/>
          <w:szCs w:val="14"/>
        </w:rPr>
        <w:t>l.com</w:t>
      </w:r>
      <w:r>
        <w:rPr>
          <w:rFonts w:ascii="Arial"/>
          <w:sz w:val="14"/>
        </w:rPr>
        <w:t>:</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2C7" w:rsidRDefault="00A102C7">
      <w:r>
        <w:separator/>
      </w:r>
    </w:p>
  </w:endnote>
  <w:endnote w:type="continuationSeparator" w:id="0">
    <w:p w:rsidR="00A102C7" w:rsidRDefault="00A10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2C7" w:rsidRDefault="00A102C7">
      <w:r>
        <w:separator/>
      </w:r>
    </w:p>
  </w:footnote>
  <w:footnote w:type="continuationSeparator" w:id="0">
    <w:p w:rsidR="00A102C7" w:rsidRDefault="00A102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3B3E"/>
    <w:rsid w:val="00292ED9"/>
    <w:rsid w:val="002B5B4F"/>
    <w:rsid w:val="00353EA9"/>
    <w:rsid w:val="00404E5B"/>
    <w:rsid w:val="00414F7B"/>
    <w:rsid w:val="004355DC"/>
    <w:rsid w:val="004749B4"/>
    <w:rsid w:val="004904A9"/>
    <w:rsid w:val="00494130"/>
    <w:rsid w:val="004F3523"/>
    <w:rsid w:val="005973B9"/>
    <w:rsid w:val="005B3A56"/>
    <w:rsid w:val="006060CE"/>
    <w:rsid w:val="00613132"/>
    <w:rsid w:val="0063497F"/>
    <w:rsid w:val="00637798"/>
    <w:rsid w:val="006A5F5D"/>
    <w:rsid w:val="00873DF0"/>
    <w:rsid w:val="008756E6"/>
    <w:rsid w:val="00966780"/>
    <w:rsid w:val="009B2D44"/>
    <w:rsid w:val="00A07E82"/>
    <w:rsid w:val="00A102C7"/>
    <w:rsid w:val="00A13853"/>
    <w:rsid w:val="00A9710C"/>
    <w:rsid w:val="00AE3E37"/>
    <w:rsid w:val="00B21A57"/>
    <w:rsid w:val="00C33602"/>
    <w:rsid w:val="00CD6F55"/>
    <w:rsid w:val="00DE3104"/>
    <w:rsid w:val="00EE113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salman</cp:lastModifiedBy>
  <cp:revision>6</cp:revision>
  <dcterms:created xsi:type="dcterms:W3CDTF">2017-10-20T07:59:00Z</dcterms:created>
  <dcterms:modified xsi:type="dcterms:W3CDTF">2017-10-20T08:13:00Z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