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Pr="00171EC0" w:rsidRDefault="00171EC0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5"/>
          <w:szCs w:val="25"/>
          <w:lang w:eastAsia="ja-JP"/>
        </w:rPr>
      </w:pPr>
      <w:r>
        <w:rPr>
          <w:rFonts w:ascii="Times New Roman" w:hAnsi="Times New Roman" w:cs="Times New Roman" w:hint="eastAsia"/>
          <w:i/>
          <w:noProof/>
          <w:color w:val="0070C0"/>
          <w:sz w:val="25"/>
          <w:szCs w:val="25"/>
          <w:lang w:val="en-US" w:eastAsia="ja-JP"/>
        </w:rPr>
        <w:drawing>
          <wp:anchor distT="0" distB="0" distL="114300" distR="114300" simplePos="0" relativeHeight="251658240" behindDoc="0" locked="0" layoutInCell="1" allowOverlap="1" wp14:anchorId="4CD9F7E6" wp14:editId="610804E6">
            <wp:simplePos x="0" y="0"/>
            <wp:positionH relativeFrom="column">
              <wp:posOffset>4486275</wp:posOffset>
            </wp:positionH>
            <wp:positionV relativeFrom="paragraph">
              <wp:posOffset>30480</wp:posOffset>
            </wp:positionV>
            <wp:extent cx="1010920" cy="101092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A6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:rsidR="004D4A62" w:rsidRDefault="004D4A62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5"/>
          <w:szCs w:val="25"/>
          <w:lang w:eastAsia="ja-JP"/>
        </w:rPr>
      </w:pPr>
    </w:p>
    <w:p w:rsidR="00171EC0" w:rsidRDefault="00171EC0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5"/>
          <w:szCs w:val="25"/>
          <w:lang w:eastAsia="ja-JP"/>
        </w:rPr>
      </w:pPr>
    </w:p>
    <w:p w:rsidR="00171EC0" w:rsidRDefault="00171EC0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5"/>
          <w:szCs w:val="25"/>
          <w:lang w:eastAsia="ja-JP"/>
        </w:rPr>
      </w:pPr>
    </w:p>
    <w:p w:rsidR="00171EC0" w:rsidRDefault="00171EC0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5"/>
          <w:szCs w:val="25"/>
          <w:lang w:eastAsia="ja-JP"/>
        </w:rPr>
      </w:pPr>
    </w:p>
    <w:p w:rsidR="00171EC0" w:rsidRPr="00171EC0" w:rsidRDefault="00171EC0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5"/>
          <w:szCs w:val="25"/>
          <w:lang w:eastAsia="ja-JP"/>
        </w:rPr>
      </w:pPr>
      <w:bookmarkStart w:id="0" w:name="_GoBack"/>
      <w:bookmarkEnd w:id="0"/>
    </w:p>
    <w:p w:rsidR="00FC37DB" w:rsidRPr="008E6620" w:rsidRDefault="00FC37DB" w:rsidP="004A0988">
      <w:pPr>
        <w:pStyle w:val="2"/>
        <w:rPr>
          <w:rFonts w:eastAsiaTheme="minorEastAsia" w:hint="eastAsia"/>
          <w:b/>
          <w:lang w:eastAsia="ja-JP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8E6620">
        <w:rPr>
          <w:rFonts w:eastAsiaTheme="minorEastAsia" w:hint="eastAsia"/>
          <w:b/>
          <w:lang w:eastAsia="ja-JP"/>
        </w:rPr>
        <w:t xml:space="preserve"> Effective anionic UV curing for a </w:t>
      </w:r>
      <w:r w:rsidR="00385E56">
        <w:rPr>
          <w:rFonts w:eastAsiaTheme="minorEastAsia" w:hint="eastAsia"/>
          <w:b/>
          <w:lang w:eastAsia="ja-JP"/>
        </w:rPr>
        <w:t xml:space="preserve">thermally </w:t>
      </w:r>
      <w:proofErr w:type="spellStart"/>
      <w:r w:rsidR="008E6620">
        <w:rPr>
          <w:rFonts w:eastAsiaTheme="minorEastAsia" w:hint="eastAsia"/>
          <w:b/>
          <w:lang w:eastAsia="ja-JP"/>
        </w:rPr>
        <w:t>dismantlable</w:t>
      </w:r>
      <w:proofErr w:type="spellEnd"/>
      <w:r w:rsidR="008E6620">
        <w:rPr>
          <w:rFonts w:eastAsiaTheme="minorEastAsia" w:hint="eastAsia"/>
          <w:b/>
          <w:lang w:eastAsia="ja-JP"/>
        </w:rPr>
        <w:t xml:space="preserve"> </w:t>
      </w:r>
      <w:proofErr w:type="spellStart"/>
      <w:r w:rsidR="008E6620">
        <w:rPr>
          <w:rFonts w:eastAsiaTheme="minorEastAsia" w:hint="eastAsia"/>
          <w:b/>
          <w:lang w:eastAsia="ja-JP"/>
        </w:rPr>
        <w:t>photoadhesive</w:t>
      </w:r>
      <w:proofErr w:type="spellEnd"/>
      <w:r w:rsidR="008E6620">
        <w:rPr>
          <w:rFonts w:eastAsiaTheme="minorEastAsia" w:hint="eastAsia"/>
          <w:b/>
          <w:lang w:eastAsia="ja-JP"/>
        </w:rPr>
        <w:t xml:space="preserve"> having </w:t>
      </w:r>
      <w:proofErr w:type="spellStart"/>
      <w:r w:rsidR="008E6620">
        <w:rPr>
          <w:rFonts w:eastAsiaTheme="minorEastAsia" w:hint="eastAsia"/>
          <w:b/>
          <w:lang w:eastAsia="ja-JP"/>
        </w:rPr>
        <w:t>disulfide</w:t>
      </w:r>
      <w:proofErr w:type="spellEnd"/>
      <w:r w:rsidR="008E6620">
        <w:rPr>
          <w:rFonts w:eastAsiaTheme="minorEastAsia" w:hint="eastAsia"/>
          <w:b/>
          <w:lang w:eastAsia="ja-JP"/>
        </w:rPr>
        <w:t xml:space="preserve"> bonds</w:t>
      </w:r>
    </w:p>
    <w:p w:rsidR="00FC37DB" w:rsidRPr="00D61E18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5"/>
          <w:szCs w:val="25"/>
          <w:lang w:eastAsia="ja-JP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D61E18">
        <w:rPr>
          <w:rFonts w:ascii="Times New Roman" w:hAnsi="Times New Roman" w:cs="Times New Roman" w:hint="eastAsia"/>
          <w:i/>
          <w:color w:val="0070C0"/>
          <w:sz w:val="25"/>
          <w:szCs w:val="25"/>
          <w:lang w:eastAsia="ja-JP"/>
        </w:rPr>
        <w:t xml:space="preserve"> Masahiro Furutani</w:t>
      </w:r>
    </w:p>
    <w:p w:rsidR="00FC37DB" w:rsidRPr="00171EC0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5"/>
          <w:szCs w:val="25"/>
          <w:lang w:val="en-US" w:eastAsia="ja-JP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D61E18">
        <w:rPr>
          <w:rFonts w:ascii="Times New Roman" w:hAnsi="Times New Roman" w:cs="Times New Roman" w:hint="eastAsia"/>
          <w:i/>
          <w:color w:val="0070C0"/>
          <w:sz w:val="25"/>
          <w:szCs w:val="25"/>
          <w:lang w:eastAsia="ja-JP"/>
        </w:rPr>
        <w:t xml:space="preserve"> Department of Pure and Applied Chemistry</w:t>
      </w:r>
    </w:p>
    <w:p w:rsidR="00FC37DB" w:rsidRPr="00D61E18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i/>
          <w:color w:val="0070C0"/>
          <w:sz w:val="25"/>
          <w:szCs w:val="25"/>
          <w:lang w:eastAsia="ja-JP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D61E18">
        <w:rPr>
          <w:rFonts w:ascii="Times New Roman" w:hAnsi="Times New Roman" w:cs="Times New Roman" w:hint="eastAsia"/>
          <w:i/>
          <w:color w:val="0070C0"/>
          <w:sz w:val="25"/>
          <w:szCs w:val="25"/>
          <w:lang w:eastAsia="ja-JP"/>
        </w:rPr>
        <w:t xml:space="preserve"> Tokyo University of Science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D61E18">
        <w:rPr>
          <w:rFonts w:ascii="Times New Roman" w:hAnsi="Times New Roman" w:cs="Times New Roman" w:hint="eastAsia"/>
          <w:i/>
          <w:color w:val="0070C0"/>
          <w:sz w:val="25"/>
          <w:szCs w:val="25"/>
          <w:lang w:eastAsia="ja-JP"/>
        </w:rPr>
        <w:t xml:space="preserve"> Japan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171EBD" w:rsidRDefault="006829C9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:rsidR="00FC37DB" w:rsidRPr="00883BF5" w:rsidRDefault="00385E56" w:rsidP="00FC37DB">
      <w:pPr>
        <w:spacing w:after="0" w:line="240" w:lineRule="auto"/>
        <w:jc w:val="both"/>
        <w:rPr>
          <w:rFonts w:ascii="Times New Roman" w:hAnsi="Times New Roman" w:cs="Times New Roman" w:hint="eastAsia"/>
          <w:sz w:val="25"/>
          <w:szCs w:val="25"/>
          <w:lang w:eastAsia="ja-JP"/>
        </w:rPr>
      </w:pPr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 thermally </w:t>
      </w:r>
      <w:proofErr w:type="spellStart"/>
      <w:r>
        <w:rPr>
          <w:rFonts w:ascii="Times New Roman" w:hAnsi="Times New Roman" w:cs="Times New Roman" w:hint="eastAsia"/>
          <w:sz w:val="25"/>
          <w:szCs w:val="25"/>
          <w:lang w:eastAsia="ja-JP"/>
        </w:rPr>
        <w:t>dismantlable</w:t>
      </w:r>
      <w:proofErr w:type="spellEnd"/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5"/>
          <w:szCs w:val="25"/>
          <w:lang w:eastAsia="ja-JP"/>
        </w:rPr>
        <w:t>photoadhesive</w:t>
      </w:r>
      <w:proofErr w:type="spellEnd"/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system</w:t>
      </w:r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has been proposed</w:t>
      </w:r>
      <w:r w:rsidR="00FC37DB" w:rsidRPr="00FC37DB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The </w:t>
      </w:r>
      <w:proofErr w:type="spellStart"/>
      <w:r>
        <w:rPr>
          <w:rFonts w:ascii="Times New Roman" w:hAnsi="Times New Roman" w:cs="Times New Roman" w:hint="eastAsia"/>
          <w:sz w:val="25"/>
          <w:szCs w:val="25"/>
          <w:lang w:eastAsia="ja-JP"/>
        </w:rPr>
        <w:t>photoadhesion</w:t>
      </w:r>
      <w:proofErr w:type="spellEnd"/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is achieved via an effective anionic UV curing rea</w:t>
      </w:r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ction of </w:t>
      </w:r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an epoxy resin,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with a </w:t>
      </w:r>
      <w:proofErr w:type="spellStart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>photobase</w:t>
      </w:r>
      <w:proofErr w:type="spellEnd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generator </w:t>
      </w:r>
      <w:r>
        <w:rPr>
          <w:rFonts w:ascii="Times New Roman" w:hAnsi="Times New Roman" w:cs="Times New Roman" w:hint="eastAsia"/>
          <w:sz w:val="25"/>
          <w:szCs w:val="25"/>
          <w:lang w:eastAsia="ja-JP"/>
        </w:rPr>
        <w:t>and a base amplifier (BA)</w:t>
      </w:r>
      <w:r w:rsidR="00CE1A51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that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is decomposed </w:t>
      </w:r>
      <w:proofErr w:type="spellStart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>autocatalytically</w:t>
      </w:r>
      <w:proofErr w:type="spellEnd"/>
      <w:r w:rsidR="00CE1A51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into </w:t>
      </w:r>
      <w:r w:rsidR="00CE1A51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 </w:t>
      </w:r>
      <w:proofErr w:type="spellStart"/>
      <w:r w:rsidR="00CE1A51">
        <w:rPr>
          <w:rFonts w:ascii="Times New Roman" w:hAnsi="Times New Roman" w:cs="Times New Roman" w:hint="eastAsia"/>
          <w:sz w:val="25"/>
          <w:szCs w:val="25"/>
          <w:lang w:eastAsia="ja-JP"/>
        </w:rPr>
        <w:t>diamine</w:t>
      </w:r>
      <w:proofErr w:type="spellEnd"/>
      <w:r>
        <w:rPr>
          <w:rFonts w:ascii="Times New Roman" w:hAnsi="Times New Roman" w:cs="Times New Roman" w:hint="eastAsia"/>
          <w:sz w:val="25"/>
          <w:szCs w:val="25"/>
          <w:lang w:eastAsia="ja-JP"/>
        </w:rPr>
        <w:t>.</w:t>
      </w:r>
      <w:r w:rsidR="00651A08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Both the </w:t>
      </w:r>
      <w:proofErr w:type="spellStart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>d</w:t>
      </w:r>
      <w:r w:rsidR="00F56EFE">
        <w:rPr>
          <w:rFonts w:ascii="Times New Roman" w:hAnsi="Times New Roman" w:cs="Times New Roman" w:hint="eastAsia"/>
          <w:sz w:val="25"/>
          <w:szCs w:val="25"/>
          <w:lang w:eastAsia="ja-JP"/>
        </w:rPr>
        <w:t>iamine</w:t>
      </w:r>
      <w:proofErr w:type="spellEnd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r w:rsidR="00F56EFE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and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resin have </w:t>
      </w:r>
      <w:proofErr w:type="spellStart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>disulfide</w:t>
      </w:r>
      <w:proofErr w:type="spellEnd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bonds in their molecular structures</w:t>
      </w:r>
      <w:r w:rsidR="00AD0AD7">
        <w:rPr>
          <w:rFonts w:ascii="Times New Roman" w:hAnsi="Times New Roman" w:cs="Times New Roman" w:hint="eastAsia"/>
          <w:sz w:val="25"/>
          <w:szCs w:val="25"/>
          <w:lang w:eastAsia="ja-JP"/>
        </w:rPr>
        <w:t>.</w:t>
      </w:r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>Then, c</w:t>
      </w:r>
      <w:r w:rsidR="00F56EFE">
        <w:rPr>
          <w:rFonts w:ascii="Times New Roman" w:hAnsi="Times New Roman" w:cs="Times New Roman" w:hint="eastAsia"/>
          <w:sz w:val="25"/>
          <w:szCs w:val="25"/>
          <w:lang w:eastAsia="ja-JP"/>
        </w:rPr>
        <w:t>ross-linked networks having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proofErr w:type="spellStart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>disulfide</w:t>
      </w:r>
      <w:proofErr w:type="spellEnd"/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bonds </w:t>
      </w:r>
      <w:r w:rsidR="00F56EFE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with high density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are fabricated. </w:t>
      </w:r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>This curing system is applied to adhesion of</w:t>
      </w:r>
      <w:r w:rsidR="006B247D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two stainless substrates, where </w:t>
      </w:r>
      <w:r w:rsidR="00BD228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UV irradiation of 10000 </w:t>
      </w:r>
      <w:proofErr w:type="spellStart"/>
      <w:r w:rsidR="00BD228F">
        <w:rPr>
          <w:rFonts w:ascii="Times New Roman" w:hAnsi="Times New Roman" w:cs="Times New Roman" w:hint="eastAsia"/>
          <w:sz w:val="25"/>
          <w:szCs w:val="25"/>
          <w:lang w:eastAsia="ja-JP"/>
        </w:rPr>
        <w:t>mJ</w:t>
      </w:r>
      <w:proofErr w:type="spellEnd"/>
      <w:r w:rsidR="00BD228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cm</w:t>
      </w:r>
      <w:r w:rsidR="00BD228F" w:rsidRPr="009657F2">
        <w:rPr>
          <w:rFonts w:ascii="Times New Roman" w:hAnsi="Times New Roman" w:cs="Times New Roman" w:hint="eastAsia"/>
          <w:sz w:val="25"/>
          <w:szCs w:val="25"/>
          <w:vertAlign w:val="superscript"/>
          <w:lang w:eastAsia="ja-JP"/>
        </w:rPr>
        <w:t>-2</w:t>
      </w:r>
      <w:r w:rsidR="00BD228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at a wavelength of 365 nm is carried out, followed by </w:t>
      </w:r>
      <w:proofErr w:type="spellStart"/>
      <w:r w:rsidR="00BD228F">
        <w:rPr>
          <w:rFonts w:ascii="Times New Roman" w:hAnsi="Times New Roman" w:cs="Times New Roman" w:hint="eastAsia"/>
          <w:sz w:val="25"/>
          <w:szCs w:val="25"/>
          <w:lang w:eastAsia="ja-JP"/>
        </w:rPr>
        <w:t>postbaking</w:t>
      </w:r>
      <w:proofErr w:type="spellEnd"/>
      <w:r w:rsidR="00BD228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at 160 degree C for 30 min</w:t>
      </w:r>
      <w:r w:rsidR="006B247D">
        <w:rPr>
          <w:rFonts w:ascii="Times New Roman" w:hAnsi="Times New Roman" w:cs="Times New Roman" w:hint="eastAsia"/>
          <w:sz w:val="25"/>
          <w:szCs w:val="25"/>
          <w:lang w:eastAsia="ja-JP"/>
        </w:rPr>
        <w:t>. The adhesive sample</w:t>
      </w:r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is dismantled with gentle heating </w:t>
      </w:r>
      <w:r w:rsidR="002921B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(100 degree C) </w:t>
      </w:r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and a shear force, </w:t>
      </w:r>
      <w:r w:rsidR="00883BF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probably </w:t>
      </w:r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due to exchange reactions between </w:t>
      </w:r>
      <w:proofErr w:type="spellStart"/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>disulfide</w:t>
      </w:r>
      <w:proofErr w:type="spellEnd"/>
      <w:r w:rsidR="007A7A1C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bonds.</w:t>
      </w:r>
    </w:p>
    <w:p w:rsidR="00FC37DB" w:rsidRPr="0077065B" w:rsidRDefault="00FC37DB" w:rsidP="00FC37DB">
      <w:pPr>
        <w:spacing w:after="0" w:line="240" w:lineRule="auto"/>
        <w:jc w:val="both"/>
        <w:rPr>
          <w:rFonts w:ascii="Times New Roman" w:hAnsi="Times New Roman" w:cs="Times New Roman" w:hint="eastAsia"/>
          <w:color w:val="724109" w:themeColor="accent1" w:themeShade="80"/>
          <w:sz w:val="25"/>
          <w:szCs w:val="25"/>
          <w:lang w:eastAsia="ja-JP"/>
        </w:rPr>
      </w:pP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50C18" w:rsidRDefault="002F19F4" w:rsidP="00F50C18">
      <w:pPr>
        <w:spacing w:after="0" w:line="240" w:lineRule="auto"/>
        <w:jc w:val="both"/>
        <w:rPr>
          <w:rFonts w:ascii="Times New Roman" w:hAnsi="Times New Roman" w:cs="Times New Roman" w:hint="eastAsia"/>
          <w:sz w:val="25"/>
          <w:szCs w:val="25"/>
          <w:lang w:eastAsia="ja-JP"/>
        </w:rPr>
      </w:pPr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Masahiro Furutani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has completed his PhD</w:t>
      </w:r>
      <w:r w:rsidR="001B6279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in Engineering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from </w:t>
      </w:r>
      <w:r w:rsidR="009712BD">
        <w:rPr>
          <w:rFonts w:ascii="Times New Roman" w:hAnsi="Times New Roman" w:cs="Times New Roman" w:hint="eastAsia"/>
          <w:sz w:val="25"/>
          <w:szCs w:val="25"/>
          <w:lang w:eastAsia="ja-JP"/>
        </w:rPr>
        <w:t>The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</w:t>
      </w:r>
      <w:r w:rsidR="009712BD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of Tokyo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>
        <w:rPr>
          <w:rFonts w:ascii="Times New Roman" w:hAnsi="Times New Roman" w:cs="Times New Roman" w:hint="eastAsia"/>
          <w:sz w:val="25"/>
          <w:szCs w:val="25"/>
          <w:lang w:eastAsia="ja-JP"/>
        </w:rPr>
        <w:t>2013</w:t>
      </w:r>
      <w:r w:rsidRPr="002F19F4">
        <w:rPr>
          <w:rFonts w:ascii="Times New Roman" w:eastAsia="Times New Roman" w:hAnsi="Times New Roman" w:cs="Times New Roman"/>
          <w:sz w:val="25"/>
          <w:szCs w:val="25"/>
          <w:lang w:eastAsia="en-IN"/>
        </w:rPr>
        <w:t>.</w:t>
      </w:r>
      <w:r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r w:rsidR="009712BD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He 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is </w:t>
      </w:r>
      <w:r w:rsidR="00930DE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now </w:t>
      </w:r>
      <w:proofErr w:type="gramStart"/>
      <w:r w:rsidR="001B6279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a </w:t>
      </w:r>
      <w:r w:rsidR="007355F3">
        <w:rPr>
          <w:rFonts w:ascii="Times New Roman" w:hAnsi="Times New Roman" w:cs="Times New Roman" w:hint="eastAsia"/>
          <w:sz w:val="25"/>
          <w:szCs w:val="25"/>
          <w:lang w:eastAsia="ja-JP"/>
        </w:rPr>
        <w:t>r</w:t>
      </w:r>
      <w:r w:rsidR="007355F3" w:rsidRPr="007355F3">
        <w:rPr>
          <w:rFonts w:ascii="Times New Roman" w:eastAsia="Times New Roman" w:hAnsi="Times New Roman" w:cs="Times New Roman"/>
          <w:sz w:val="25"/>
          <w:szCs w:val="25"/>
          <w:lang w:eastAsia="en-IN"/>
        </w:rPr>
        <w:t>esearch associate</w:t>
      </w:r>
      <w:proofErr w:type="gramEnd"/>
      <w:r w:rsidR="002921B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P</w:t>
      </w:r>
      <w:r w:rsidR="002921BF">
        <w:rPr>
          <w:rFonts w:ascii="Times New Roman" w:hAnsi="Times New Roman" w:cs="Times New Roman" w:hint="eastAsia"/>
          <w:sz w:val="25"/>
          <w:szCs w:val="25"/>
          <w:lang w:eastAsia="ja-JP"/>
        </w:rPr>
        <w:t>ure and applied</w:t>
      </w:r>
      <w:r w:rsidR="002921BF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chemistry in </w:t>
      </w:r>
      <w:r w:rsidR="002921BF">
        <w:rPr>
          <w:rFonts w:ascii="Times New Roman" w:hAnsi="Times New Roman" w:cs="Times New Roman" w:hint="eastAsia"/>
          <w:sz w:val="25"/>
          <w:szCs w:val="25"/>
          <w:lang w:eastAsia="ja-JP"/>
        </w:rPr>
        <w:t>Tokyo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University</w:t>
      </w:r>
      <w:r w:rsidR="002921B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of Science</w:t>
      </w:r>
      <w:r w:rsidR="00930DE5">
        <w:rPr>
          <w:rFonts w:ascii="Times New Roman" w:hAnsi="Times New Roman" w:cs="Times New Roman"/>
          <w:sz w:val="25"/>
          <w:szCs w:val="25"/>
          <w:lang w:eastAsia="ja-JP"/>
        </w:rPr>
        <w:t>, working under Professor K</w:t>
      </w:r>
      <w:r w:rsidR="00930DE5">
        <w:rPr>
          <w:rFonts w:ascii="Times New Roman" w:hAnsi="Times New Roman" w:cs="Times New Roman" w:hint="eastAsia"/>
          <w:sz w:val="25"/>
          <w:szCs w:val="25"/>
          <w:lang w:eastAsia="ja-JP"/>
        </w:rPr>
        <w:t>oji</w:t>
      </w:r>
      <w:r w:rsidR="00930DE5">
        <w:rPr>
          <w:rFonts w:ascii="Times New Roman" w:hAnsi="Times New Roman" w:cs="Times New Roman"/>
          <w:sz w:val="25"/>
          <w:szCs w:val="25"/>
          <w:lang w:eastAsia="ja-JP"/>
        </w:rPr>
        <w:t xml:space="preserve"> </w:t>
      </w:r>
      <w:proofErr w:type="spellStart"/>
      <w:r w:rsidR="00930DE5">
        <w:rPr>
          <w:rFonts w:ascii="Times New Roman" w:hAnsi="Times New Roman" w:cs="Times New Roman" w:hint="eastAsia"/>
          <w:sz w:val="25"/>
          <w:szCs w:val="25"/>
          <w:lang w:eastAsia="ja-JP"/>
        </w:rPr>
        <w:t>Arimitsu</w:t>
      </w:r>
      <w:proofErr w:type="spellEnd"/>
      <w:r w:rsidR="00930DE5">
        <w:rPr>
          <w:rFonts w:ascii="Times New Roman" w:hAnsi="Times New Roman" w:cs="Times New Roman"/>
          <w:sz w:val="25"/>
          <w:szCs w:val="25"/>
          <w:lang w:eastAsia="ja-JP"/>
        </w:rPr>
        <w:t xml:space="preserve"> in the </w:t>
      </w:r>
      <w:r w:rsidR="00F50C18">
        <w:rPr>
          <w:rFonts w:ascii="Times New Roman" w:hAnsi="Times New Roman" w:cs="Times New Roman" w:hint="eastAsia"/>
          <w:sz w:val="25"/>
          <w:szCs w:val="25"/>
          <w:lang w:eastAsia="ja-JP"/>
        </w:rPr>
        <w:t>area</w:t>
      </w:r>
      <w:r w:rsidR="00930DE5">
        <w:rPr>
          <w:rFonts w:ascii="Times New Roman" w:hAnsi="Times New Roman" w:cs="Times New Roman"/>
          <w:sz w:val="25"/>
          <w:szCs w:val="25"/>
          <w:lang w:eastAsia="ja-JP"/>
        </w:rPr>
        <w:t xml:space="preserve"> of </w:t>
      </w:r>
      <w:r w:rsidR="00930DE5">
        <w:rPr>
          <w:rFonts w:ascii="Times New Roman" w:hAnsi="Times New Roman" w:cs="Times New Roman" w:hint="eastAsia"/>
          <w:sz w:val="25"/>
          <w:szCs w:val="25"/>
          <w:lang w:eastAsia="ja-JP"/>
        </w:rPr>
        <w:t>UV curing systems</w:t>
      </w:r>
      <w:r w:rsidR="00DA14C4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</w:t>
      </w:r>
      <w:r w:rsidR="00B527EF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of kinds of resins </w:t>
      </w:r>
      <w:r w:rsidR="00DA14C4">
        <w:rPr>
          <w:rFonts w:ascii="Times New Roman" w:hAnsi="Times New Roman" w:cs="Times New Roman" w:hint="eastAsia"/>
          <w:sz w:val="25"/>
          <w:szCs w:val="25"/>
          <w:lang w:eastAsia="ja-JP"/>
        </w:rPr>
        <w:t>for the applications of</w:t>
      </w:r>
      <w:r w:rsidR="00871665">
        <w:rPr>
          <w:rFonts w:ascii="Times New Roman" w:hAnsi="Times New Roman" w:cs="Times New Roman" w:hint="eastAsia"/>
          <w:sz w:val="25"/>
          <w:szCs w:val="25"/>
          <w:lang w:eastAsia="ja-JP"/>
        </w:rPr>
        <w:t xml:space="preserve"> coatings and adhesives</w:t>
      </w:r>
      <w:r w:rsidRPr="002F19F4">
        <w:rPr>
          <w:rFonts w:ascii="Times New Roman" w:hAnsi="Times New Roman" w:cs="Times New Roman"/>
          <w:sz w:val="25"/>
          <w:szCs w:val="25"/>
          <w:lang w:eastAsia="ja-JP"/>
        </w:rPr>
        <w:t>.</w:t>
      </w:r>
    </w:p>
    <w:p w:rsidR="006829C9" w:rsidRDefault="006829C9" w:rsidP="006829C9">
      <w:pPr>
        <w:spacing w:after="0" w:line="240" w:lineRule="auto"/>
        <w:jc w:val="both"/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Pr="00171EBD" w:rsidRDefault="00537CDC" w:rsidP="006829C9">
      <w:pPr>
        <w:spacing w:after="0" w:line="240" w:lineRule="auto"/>
        <w:jc w:val="both"/>
        <w:rPr>
          <w:rFonts w:hint="eastAsia"/>
          <w:sz w:val="28"/>
          <w:szCs w:val="28"/>
          <w:lang w:eastAsia="ja-JP"/>
        </w:rPr>
      </w:pPr>
      <w:r>
        <w:rPr>
          <w:rFonts w:hint="eastAsia"/>
          <w:sz w:val="28"/>
          <w:szCs w:val="28"/>
          <w:lang w:eastAsia="ja-JP"/>
        </w:rPr>
        <w:t>Organic material chemistry</w:t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6829C9" w:rsidRDefault="00537CDC" w:rsidP="006829C9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</w:pPr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M. Furutani, A. </w:t>
      </w:r>
      <w:proofErr w:type="spell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Kakinuma</w:t>
      </w:r>
      <w:proofErr w:type="spell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, K. </w:t>
      </w:r>
      <w:proofErr w:type="spell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Arimitsu</w:t>
      </w:r>
      <w:proofErr w:type="spell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, J. </w:t>
      </w:r>
      <w:proofErr w:type="spell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Polym</w:t>
      </w:r>
      <w:proofErr w:type="spell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. </w:t>
      </w:r>
      <w:proofErr w:type="gram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Sci.</w:t>
      </w:r>
      <w:proofErr w:type="gram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 </w:t>
      </w:r>
      <w:proofErr w:type="gram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A 2018, 56, 237.</w:t>
      </w:r>
      <w:proofErr w:type="gramEnd"/>
    </w:p>
    <w:p w:rsidR="00A872C3" w:rsidRPr="00537CDC" w:rsidRDefault="00A872C3" w:rsidP="006829C9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</w:pPr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M. Furutani, H. Kobayashi, T. </w:t>
      </w:r>
      <w:proofErr w:type="spell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Gunji</w:t>
      </w:r>
      <w:proofErr w:type="spell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, Y. Abe, K. </w:t>
      </w:r>
      <w:proofErr w:type="spell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Arimitsu</w:t>
      </w:r>
      <w:proofErr w:type="spell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, J. </w:t>
      </w:r>
      <w:proofErr w:type="spell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Polym</w:t>
      </w:r>
      <w:proofErr w:type="spell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. </w:t>
      </w:r>
      <w:proofErr w:type="gram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Sci.</w:t>
      </w:r>
      <w:proofErr w:type="gramEnd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 xml:space="preserve"> </w:t>
      </w:r>
      <w:proofErr w:type="gramStart"/>
      <w:r>
        <w:rPr>
          <w:rFonts w:ascii="Times New Roman" w:hAnsi="Times New Roman" w:cs="Times New Roman" w:hint="eastAsia"/>
          <w:i/>
          <w:sz w:val="28"/>
          <w:szCs w:val="28"/>
          <w:u w:val="single"/>
          <w:lang w:eastAsia="ja-JP"/>
        </w:rPr>
        <w:t>A 2015, 53, 1205.</w:t>
      </w:r>
      <w:proofErr w:type="gramEnd"/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:rsidR="004D4A62" w:rsidRPr="00537CDC" w:rsidRDefault="00537CDC" w:rsidP="006829C9">
      <w:pPr>
        <w:spacing w:after="0" w:line="240" w:lineRule="auto"/>
        <w:jc w:val="both"/>
        <w:rPr>
          <w:rFonts w:ascii="Times New Roman" w:hAnsi="Times New Roman" w:cs="Times New Roman" w:hint="eastAsia"/>
          <w:i/>
          <w:sz w:val="28"/>
          <w:szCs w:val="28"/>
          <w:lang w:eastAsia="ja-JP"/>
        </w:rPr>
      </w:pPr>
      <w:r>
        <w:rPr>
          <w:rFonts w:ascii="Times New Roman" w:hAnsi="Times New Roman" w:cs="Times New Roman" w:hint="eastAsia"/>
          <w:i/>
          <w:sz w:val="28"/>
          <w:szCs w:val="28"/>
          <w:lang w:eastAsia="ja-JP"/>
        </w:rPr>
        <w:t>furutani@rs.tus.ac.jp</w:t>
      </w: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:rsidR="006829C9" w:rsidRPr="00A872C3" w:rsidRDefault="00537CDC" w:rsidP="00171EBD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ja-JP"/>
        </w:rPr>
      </w:pPr>
      <w:r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ja-JP"/>
        </w:rPr>
        <w:t>+81-4-7124-1501</w:t>
      </w:r>
    </w:p>
    <w:sectPr w:rsidR="006829C9" w:rsidRPr="00A872C3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80C" w:rsidRDefault="009C080C" w:rsidP="004A0988">
      <w:pPr>
        <w:spacing w:after="0" w:line="240" w:lineRule="auto"/>
      </w:pPr>
      <w:r>
        <w:separator/>
      </w:r>
    </w:p>
  </w:endnote>
  <w:endnote w:type="continuationSeparator" w:id="0">
    <w:p w:rsidR="009C080C" w:rsidRDefault="009C080C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80C" w:rsidRDefault="009C080C" w:rsidP="004A0988">
      <w:pPr>
        <w:spacing w:after="0" w:line="240" w:lineRule="auto"/>
      </w:pPr>
      <w:r>
        <w:separator/>
      </w:r>
    </w:p>
  </w:footnote>
  <w:footnote w:type="continuationSeparator" w:id="0">
    <w:p w:rsidR="009C080C" w:rsidRDefault="009C080C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73245"/>
    <w:rsid w:val="00171EBD"/>
    <w:rsid w:val="00171EC0"/>
    <w:rsid w:val="001B6279"/>
    <w:rsid w:val="001C73CA"/>
    <w:rsid w:val="002921BF"/>
    <w:rsid w:val="002F19F4"/>
    <w:rsid w:val="003328AB"/>
    <w:rsid w:val="00346E25"/>
    <w:rsid w:val="00385E56"/>
    <w:rsid w:val="004A0988"/>
    <w:rsid w:val="004D4A62"/>
    <w:rsid w:val="005116CB"/>
    <w:rsid w:val="00537CDC"/>
    <w:rsid w:val="00651A08"/>
    <w:rsid w:val="006829C9"/>
    <w:rsid w:val="006B247D"/>
    <w:rsid w:val="007355F3"/>
    <w:rsid w:val="0077065B"/>
    <w:rsid w:val="007A7A1C"/>
    <w:rsid w:val="00871665"/>
    <w:rsid w:val="00883BF5"/>
    <w:rsid w:val="008B77EF"/>
    <w:rsid w:val="008E6620"/>
    <w:rsid w:val="00930DE5"/>
    <w:rsid w:val="009657F2"/>
    <w:rsid w:val="009712BD"/>
    <w:rsid w:val="009A5A78"/>
    <w:rsid w:val="009C080C"/>
    <w:rsid w:val="00A3017E"/>
    <w:rsid w:val="00A872C3"/>
    <w:rsid w:val="00AD0AD7"/>
    <w:rsid w:val="00B527EF"/>
    <w:rsid w:val="00BD228F"/>
    <w:rsid w:val="00C643B3"/>
    <w:rsid w:val="00CE1A51"/>
    <w:rsid w:val="00D61E18"/>
    <w:rsid w:val="00DA14C4"/>
    <w:rsid w:val="00F50C18"/>
    <w:rsid w:val="00F56EF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A0988"/>
  </w:style>
  <w:style w:type="character" w:customStyle="1" w:styleId="20">
    <w:name w:val="見出し 2 (文字)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見出し 1 (文字)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A0988"/>
  </w:style>
  <w:style w:type="paragraph" w:styleId="a7">
    <w:name w:val="footer"/>
    <w:basedOn w:val="a"/>
    <w:link w:val="a8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A0988"/>
  </w:style>
  <w:style w:type="character" w:customStyle="1" w:styleId="20">
    <w:name w:val="見出し 2 (文字)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0">
    <w:name w:val="見出し 1 (文字)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masahiro furutani</cp:lastModifiedBy>
  <cp:revision>25</cp:revision>
  <dcterms:created xsi:type="dcterms:W3CDTF">2017-07-03T10:49:00Z</dcterms:created>
  <dcterms:modified xsi:type="dcterms:W3CDTF">2018-02-14T12:40:00Z</dcterms:modified>
</cp:coreProperties>
</file>