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:rsidR="004D4A62" w:rsidRDefault="00096597" w:rsidP="00096597">
      <w:pPr>
        <w:spacing w:after="0" w:line="240" w:lineRule="auto"/>
        <w:ind w:firstLineChars="2900" w:firstLine="7250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ko-KR"/>
        </w:rPr>
        <w:drawing>
          <wp:inline distT="0" distB="0" distL="0" distR="0">
            <wp:extent cx="764813" cy="914400"/>
            <wp:effectExtent l="0" t="0" r="0" b="0"/>
            <wp:docPr id="2" name="그림 2" descr="제목 없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제목 없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61" cy="92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997" w:rsidRPr="002D7997" w:rsidRDefault="00FC37DB" w:rsidP="002D7997">
      <w:pPr>
        <w:pStyle w:val="2"/>
        <w:rPr>
          <w:rFonts w:eastAsia="Times New Roman"/>
          <w:b/>
          <w:lang w:val="en-US" w:eastAsia="en-IN"/>
        </w:rPr>
      </w:pPr>
      <w:r w:rsidRPr="004A0988">
        <w:rPr>
          <w:rFonts w:eastAsia="Times New Roman"/>
          <w:b/>
          <w:lang w:eastAsia="en-IN"/>
        </w:rPr>
        <w:t xml:space="preserve">Title of the </w:t>
      </w:r>
      <w:r w:rsidRPr="00113758">
        <w:rPr>
          <w:rFonts w:eastAsia="Times New Roman"/>
          <w:b/>
          <w:lang w:eastAsia="en-IN"/>
        </w:rPr>
        <w:t>Abstract:</w:t>
      </w:r>
      <w:r w:rsidR="002D7997" w:rsidRPr="00113758">
        <w:rPr>
          <w:rFonts w:cs="Times New Roman"/>
          <w:b/>
          <w:kern w:val="2"/>
          <w:lang w:val="en-US" w:eastAsia="ko-KR"/>
        </w:rPr>
        <w:t xml:space="preserve"> </w:t>
      </w:r>
      <w:r w:rsidR="00113758" w:rsidRPr="00113758">
        <w:rPr>
          <w:rFonts w:cs="Times New Roman"/>
          <w:b/>
          <w:kern w:val="2"/>
          <w:lang w:val="en-US" w:eastAsia="ko-KR"/>
        </w:rPr>
        <w:t xml:space="preserve">High mechanical strength of </w:t>
      </w:r>
      <w:r w:rsidR="00113758" w:rsidRPr="00113758">
        <w:rPr>
          <w:rFonts w:eastAsia="Times New Roman"/>
          <w:b/>
          <w:lang w:val="en-US" w:eastAsia="en-IN"/>
        </w:rPr>
        <w:t>supramolecular gels formed via hydrazone reaction</w:t>
      </w:r>
    </w:p>
    <w:p w:rsidR="00FC37DB" w:rsidRPr="008A2D0F" w:rsidRDefault="00FC37DB" w:rsidP="004A0988">
      <w:pPr>
        <w:pStyle w:val="2"/>
        <w:rPr>
          <w:rFonts w:eastAsia="Times New Roman"/>
          <w:b/>
          <w:lang w:val="en-US" w:eastAsia="en-IN"/>
        </w:rPr>
      </w:pP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2D799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2710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Jong Hwa Jung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2D799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Department of Chemistry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2D799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Gyeongsang National University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2D7997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South Korea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FC37DB" w:rsidRPr="00127104" w:rsidRDefault="00127104" w:rsidP="0012710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Supramolecular gels comprised of low-molecular-weight gelators are generally regarded as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mechanically weak and unable to support formation of free-standing structures, hence, their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practical use with applied loads has been limited. Here, we reveal a technique for in situ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generation of high tensile strength supramolecular hydrogels derived from low-molecular</w:t>
      </w: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-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weight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gelators. By controlling the concentration of hydrochloric acid during hydrazone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formation between calix-[4]arene-based gelator precursors, we tune the mechanical and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ductile properties of the resulting gel. Organogels formed without hydrochloric acid exhibit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impressive tensile strengths, higher than 40</w:t>
      </w: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MPa, which is the strongest among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self-assembled gels. Hydrogels, prepared by solvent exchange of organogels in water, show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7,000- to 10,000-fold enhanced mechanical properties because of further hydrazone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formation. This method of molding also allows the gels to retain shape after processing, and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furthermore, we find organogels when prepared as gel electrolytes for lithium battery</w:t>
      </w:r>
      <w:r>
        <w:rPr>
          <w:rFonts w:ascii="Times New Roman" w:hAnsi="Times New Roman" w:cs="Times New Roman" w:hint="eastAsia"/>
          <w:sz w:val="25"/>
          <w:szCs w:val="25"/>
          <w:lang w:val="en-US" w:eastAsia="ko-KR"/>
        </w:rPr>
        <w:t xml:space="preserve"> </w:t>
      </w:r>
      <w:r w:rsidRPr="0012710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applications to have good ionic conductivity.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343E1A" w:rsidRDefault="00244C54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 xml:space="preserve">Prof.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Jong Hwa Jung was born in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Gyeongnam in 1965. In 1993 and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2005, respectively, he received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his PhD degrees in chemistry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from Gyeongsang National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University and Kyushu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University. From 1994 to 2005,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he worked as a postdoctoral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fellow, as a Research Scientist,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and as a Principal Researcher at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Osaka University, at the Japan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Science and Technology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Corporation (JST) and at the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Korea Basic Science Institute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(KBSI), respectively. He has been a Professor of the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Department of Chemistry at Gyeongsang National University since</w:t>
      </w:r>
      <w:r w:rsidRPr="00244C54">
        <w:rPr>
          <w:rFonts w:ascii="Times New Roman" w:eastAsia="Times New Roman" w:hAnsi="Times New Roman" w:cs="Times New Roman" w:hint="eastAsia"/>
          <w:sz w:val="24"/>
          <w:szCs w:val="24"/>
          <w:lang w:val="en-US" w:eastAsia="en-IN"/>
        </w:rPr>
        <w:t xml:space="preserve"> </w:t>
      </w:r>
      <w:r w:rsidRPr="00244C54">
        <w:rPr>
          <w:rFonts w:ascii="Times New Roman" w:eastAsia="Times New Roman" w:hAnsi="Times New Roman" w:cs="Times New Roman"/>
          <w:sz w:val="24"/>
          <w:szCs w:val="24"/>
          <w:lang w:val="en-US" w:eastAsia="en-IN"/>
        </w:rPr>
        <w:t>2006.</w:t>
      </w:r>
    </w:p>
    <w:p w:rsidR="00343E1A" w:rsidRDefault="00343E1A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096597" w:rsidRPr="00096597" w:rsidRDefault="006829C9" w:rsidP="00096597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343E1A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Supramolecular c</w:t>
      </w:r>
      <w:r w:rsidR="00096597" w:rsidRP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hemistry</w:t>
      </w:r>
      <w:r w:rsidR="000965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val="en-US" w:eastAsia="ko-KR"/>
        </w:rPr>
        <w:t>,</w:t>
      </w:r>
      <w:r w:rsidR="00096597">
        <w:rPr>
          <w:rFonts w:asciiTheme="majorHAnsi" w:hAnsiTheme="majorHAnsi" w:cstheme="majorBidi"/>
          <w:color w:val="AA610D" w:themeColor="accent1" w:themeShade="BF"/>
          <w:sz w:val="28"/>
          <w:szCs w:val="28"/>
          <w:lang w:val="en-US" w:eastAsia="ko-KR"/>
        </w:rPr>
        <w:t xml:space="preserve"> </w:t>
      </w:r>
      <w:r w:rsidR="00096597" w:rsidRP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Organic</w:t>
      </w:r>
      <w:r w:rsid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-inorganic hybrid nanomaterials</w:t>
      </w:r>
      <w:r w:rsidR="000965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val="en-US" w:eastAsia="ko-KR"/>
        </w:rPr>
        <w:t xml:space="preserve">, </w:t>
      </w:r>
      <w:r w:rsid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functional s</w:t>
      </w:r>
      <w:r w:rsidR="00096597" w:rsidRP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ilica</w:t>
      </w:r>
      <w:r w:rsid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>-based n</w:t>
      </w:r>
      <w:r w:rsidR="00096597" w:rsidRP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>anomaterials</w:t>
      </w:r>
      <w:r w:rsidR="000965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val="en-US" w:eastAsia="ko-KR"/>
        </w:rPr>
        <w:t xml:space="preserve">, </w:t>
      </w:r>
      <w:r w:rsid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sol-gel c</w:t>
      </w:r>
      <w:r w:rsidR="00096597" w:rsidRP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hemistry</w:t>
      </w:r>
      <w:r w:rsidR="000965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val="en-US" w:eastAsia="ko-KR"/>
        </w:rPr>
        <w:t xml:space="preserve">, </w:t>
      </w:r>
      <w:r w:rsid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>self-assembled g</w:t>
      </w:r>
      <w:r w:rsidR="00096597" w:rsidRP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>els</w:t>
      </w:r>
      <w:r w:rsidR="000965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val="en-US" w:eastAsia="ko-KR"/>
        </w:rPr>
        <w:t xml:space="preserve">, </w:t>
      </w:r>
      <w:r w:rsid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molecular r</w:t>
      </w:r>
      <w:r w:rsidR="00096597" w:rsidRPr="000965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>ecognition</w:t>
      </w:r>
      <w:r w:rsid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 xml:space="preserve"> based n</w:t>
      </w:r>
      <w:r w:rsidR="00096597" w:rsidRPr="00096597">
        <w:rPr>
          <w:rFonts w:asciiTheme="majorHAnsi" w:eastAsia="Times New Roman" w:hAnsiTheme="majorHAnsi" w:cstheme="majorBidi" w:hint="eastAsia"/>
          <w:color w:val="AA610D" w:themeColor="accent1" w:themeShade="BF"/>
          <w:sz w:val="28"/>
          <w:szCs w:val="28"/>
          <w:lang w:val="en-US" w:eastAsia="en-IN"/>
        </w:rPr>
        <w:t>anosenors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  <w:r w:rsidR="00343E1A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444CE8" w:rsidRPr="00444CE8">
        <w:rPr>
          <w:rFonts w:asciiTheme="majorHAnsi" w:eastAsia="Times New Roman" w:hAnsiTheme="majorHAnsi" w:cstheme="majorBidi"/>
          <w:i/>
          <w:color w:val="AA610D" w:themeColor="accent1" w:themeShade="BF"/>
          <w:sz w:val="28"/>
          <w:szCs w:val="28"/>
          <w:lang w:eastAsia="en-IN"/>
        </w:rPr>
        <w:t>Nat. Commun.</w:t>
      </w:r>
      <w:r w:rsidR="00B87FB3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2016, 4, 9646-9650.</w:t>
      </w:r>
      <w:bookmarkStart w:id="0" w:name="_GoBack"/>
      <w:bookmarkEnd w:id="0"/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2D79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11375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jonghwa</w:t>
      </w:r>
      <w:r w:rsidR="002D7997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@gnu.ac.kr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11375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+82-10-7914-3370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  <w:r w:rsidR="00113758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: Day 2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9C2" w:rsidRDefault="006859C2" w:rsidP="004A0988">
      <w:pPr>
        <w:spacing w:after="0" w:line="240" w:lineRule="auto"/>
      </w:pPr>
      <w:r>
        <w:separator/>
      </w:r>
    </w:p>
  </w:endnote>
  <w:endnote w:type="continuationSeparator" w:id="0">
    <w:p w:rsidR="006859C2" w:rsidRDefault="006859C2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9C2" w:rsidRDefault="006859C2" w:rsidP="004A0988">
      <w:pPr>
        <w:spacing w:after="0" w:line="240" w:lineRule="auto"/>
      </w:pPr>
      <w:r>
        <w:separator/>
      </w:r>
    </w:p>
  </w:footnote>
  <w:footnote w:type="continuationSeparator" w:id="0">
    <w:p w:rsidR="006859C2" w:rsidRDefault="006859C2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86C79"/>
    <w:rsid w:val="00096597"/>
    <w:rsid w:val="00113758"/>
    <w:rsid w:val="00127104"/>
    <w:rsid w:val="00171EBD"/>
    <w:rsid w:val="001B2ADB"/>
    <w:rsid w:val="00244C54"/>
    <w:rsid w:val="002D7997"/>
    <w:rsid w:val="00343E1A"/>
    <w:rsid w:val="00444CE8"/>
    <w:rsid w:val="004A0988"/>
    <w:rsid w:val="004D4A62"/>
    <w:rsid w:val="005116CB"/>
    <w:rsid w:val="006829C9"/>
    <w:rsid w:val="006859C2"/>
    <w:rsid w:val="00783D63"/>
    <w:rsid w:val="007E25A7"/>
    <w:rsid w:val="008A2D0F"/>
    <w:rsid w:val="009A5A78"/>
    <w:rsid w:val="00A3017E"/>
    <w:rsid w:val="00B87FB3"/>
    <w:rsid w:val="00C643B3"/>
    <w:rsid w:val="00CD395A"/>
    <w:rsid w:val="00D152CB"/>
    <w:rsid w:val="00D3735D"/>
    <w:rsid w:val="00D45CD8"/>
    <w:rsid w:val="00F20721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Yeonweon</cp:lastModifiedBy>
  <cp:revision>6</cp:revision>
  <dcterms:created xsi:type="dcterms:W3CDTF">2018-01-18T10:40:00Z</dcterms:created>
  <dcterms:modified xsi:type="dcterms:W3CDTF">2018-01-18T12:04:00Z</dcterms:modified>
</cp:coreProperties>
</file>