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A00D50" w:rsidRPr="00A00D50">
        <w:rPr>
          <w:rFonts w:ascii="Times New Roman" w:eastAsia="Times New Roman" w:hAnsi="Times New Roman" w:cs="Times New Roman"/>
          <w:i/>
          <w:noProof/>
          <w:sz w:val="25"/>
          <w:szCs w:val="25"/>
          <w:lang w:val="fr-FR" w:eastAsia="fr-FR"/>
        </w:rPr>
        <w:drawing>
          <wp:inline distT="0" distB="0" distL="0" distR="0">
            <wp:extent cx="752475" cy="876300"/>
            <wp:effectExtent l="19050" t="0" r="9525" b="0"/>
            <wp:docPr id="3" name="Image 2" descr="D:\Users\Loïc\Desktop\100_3010_b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Loïc\Desktop\100_3010_bis.jpg"/>
                    <pic:cNvPicPr>
                      <a:picLocks noChangeAspect="1" noChangeArrowheads="1"/>
                    </pic:cNvPicPr>
                  </pic:nvPicPr>
                  <pic:blipFill>
                    <a:blip r:embed="rId7" cstate="print"/>
                    <a:srcRect/>
                    <a:stretch>
                      <a:fillRect/>
                    </a:stretch>
                  </pic:blipFill>
                  <pic:spPr bwMode="auto">
                    <a:xfrm>
                      <a:off x="0" y="0"/>
                      <a:ext cx="752475" cy="876300"/>
                    </a:xfrm>
                    <a:prstGeom prst="rect">
                      <a:avLst/>
                    </a:prstGeom>
                    <a:noFill/>
                    <a:ln w="9525">
                      <a:noFill/>
                      <a:miter lim="800000"/>
                      <a:headEnd/>
                      <a:tailEnd/>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E25C79" w:rsidP="00BE6824">
      <w:pPr>
        <w:pStyle w:val="Titre2"/>
        <w:jc w:val="both"/>
        <w:rPr>
          <w:rFonts w:eastAsia="Times New Roman"/>
          <w:b/>
          <w:lang w:eastAsia="en-IN"/>
        </w:rPr>
      </w:pPr>
      <w:r>
        <w:rPr>
          <w:rFonts w:eastAsia="Times New Roman"/>
          <w:b/>
          <w:lang w:eastAsia="en-IN"/>
        </w:rPr>
        <w:t xml:space="preserve">Novel polymer latexes </w:t>
      </w:r>
      <w:r w:rsidR="00BE6824">
        <w:rPr>
          <w:rFonts w:eastAsia="Times New Roman"/>
          <w:b/>
          <w:lang w:eastAsia="en-IN"/>
        </w:rPr>
        <w:t xml:space="preserve">by </w:t>
      </w:r>
      <w:proofErr w:type="spellStart"/>
      <w:r w:rsidR="00BE6824">
        <w:rPr>
          <w:rFonts w:eastAsia="Times New Roman"/>
          <w:b/>
          <w:lang w:eastAsia="en-IN"/>
        </w:rPr>
        <w:t>photoactivated</w:t>
      </w:r>
      <w:proofErr w:type="spellEnd"/>
      <w:r w:rsidR="00BE6824">
        <w:rPr>
          <w:rFonts w:eastAsia="Times New Roman"/>
          <w:b/>
          <w:lang w:eastAsia="en-IN"/>
        </w:rPr>
        <w:t xml:space="preserve"> Ring-Opening Metathesis Polymerization in </w:t>
      </w:r>
      <w:proofErr w:type="spellStart"/>
      <w:r w:rsidR="00BE6824">
        <w:rPr>
          <w:rFonts w:eastAsia="Times New Roman"/>
          <w:b/>
          <w:lang w:eastAsia="en-IN"/>
        </w:rPr>
        <w:t>miniemulsion</w:t>
      </w:r>
      <w:proofErr w:type="spellEnd"/>
      <w:r w:rsidR="00BE6824">
        <w:rPr>
          <w:rFonts w:eastAsia="Times New Roman"/>
          <w:b/>
          <w:lang w:eastAsia="en-IN"/>
        </w:rPr>
        <w:t xml:space="preserve"> </w:t>
      </w:r>
      <w:r w:rsidR="00753FFC" w:rsidRPr="00753FFC">
        <w:rPr>
          <w:rFonts w:eastAsia="Times New Roman"/>
          <w:b/>
          <w:i/>
          <w:lang w:eastAsia="en-IN"/>
        </w:rPr>
        <w:t>via</w:t>
      </w:r>
      <w:r w:rsidR="00BE6824">
        <w:rPr>
          <w:rFonts w:eastAsia="Times New Roman"/>
          <w:b/>
          <w:lang w:eastAsia="en-IN"/>
        </w:rPr>
        <w:t xml:space="preserve"> the in situ generation of Ruthenium-</w:t>
      </w:r>
      <w:proofErr w:type="spellStart"/>
      <w:r w:rsidR="00BE6824">
        <w:rPr>
          <w:rFonts w:eastAsia="Times New Roman"/>
          <w:b/>
          <w:lang w:eastAsia="en-IN"/>
        </w:rPr>
        <w:t>Arene</w:t>
      </w:r>
      <w:proofErr w:type="spellEnd"/>
      <w:r w:rsidR="00BE6824">
        <w:rPr>
          <w:rFonts w:eastAsia="Times New Roman"/>
          <w:b/>
          <w:lang w:eastAsia="en-IN"/>
        </w:rPr>
        <w:t xml:space="preserve"> catalyst through </w:t>
      </w:r>
      <w:proofErr w:type="spellStart"/>
      <w:r w:rsidR="00BE6824">
        <w:rPr>
          <w:rFonts w:eastAsia="Times New Roman"/>
          <w:b/>
          <w:lang w:eastAsia="en-IN"/>
        </w:rPr>
        <w:t>photolatent</w:t>
      </w:r>
      <w:proofErr w:type="spellEnd"/>
      <w:r w:rsidR="00BE6824">
        <w:rPr>
          <w:rFonts w:eastAsia="Times New Roman"/>
          <w:b/>
          <w:lang w:eastAsia="en-IN"/>
        </w:rPr>
        <w:t xml:space="preserve"> N-heterocyclic </w:t>
      </w:r>
      <w:proofErr w:type="spellStart"/>
      <w:r w:rsidR="00BE6824">
        <w:rPr>
          <w:rFonts w:eastAsia="Times New Roman"/>
          <w:b/>
          <w:lang w:eastAsia="en-IN"/>
        </w:rPr>
        <w:t>carb</w:t>
      </w:r>
      <w:r w:rsidR="005E3049">
        <w:rPr>
          <w:rFonts w:eastAsia="Times New Roman"/>
          <w:b/>
          <w:lang w:eastAsia="en-IN"/>
        </w:rPr>
        <w:t>e</w:t>
      </w:r>
      <w:r w:rsidR="00BE6824">
        <w:rPr>
          <w:rFonts w:eastAsia="Times New Roman"/>
          <w:b/>
          <w:lang w:eastAsia="en-IN"/>
        </w:rPr>
        <w:t>ne</w:t>
      </w:r>
      <w:proofErr w:type="spellEnd"/>
      <w:r w:rsidR="00BE6824">
        <w:rPr>
          <w:rFonts w:eastAsia="Times New Roman"/>
          <w:b/>
          <w:lang w:eastAsia="en-IN"/>
        </w:rPr>
        <w:t xml:space="preserve"> </w:t>
      </w:r>
      <w:proofErr w:type="spellStart"/>
      <w:r w:rsidR="00BE6824">
        <w:rPr>
          <w:rFonts w:eastAsia="Times New Roman"/>
          <w:b/>
          <w:lang w:eastAsia="en-IN"/>
        </w:rPr>
        <w:t>ligand</w:t>
      </w:r>
      <w:proofErr w:type="spellEnd"/>
    </w:p>
    <w:p w:rsidR="00FC37DB" w:rsidRPr="004A0988" w:rsidRDefault="00C74017" w:rsidP="00FC37DB">
      <w:pPr>
        <w:spacing w:after="0" w:line="240" w:lineRule="auto"/>
        <w:jc w:val="both"/>
        <w:rPr>
          <w:rFonts w:ascii="Times New Roman" w:eastAsia="Times New Roman" w:hAnsi="Times New Roman" w:cs="Times New Roman"/>
          <w:i/>
          <w:color w:val="0070C0"/>
          <w:sz w:val="25"/>
          <w:szCs w:val="25"/>
          <w:lang w:eastAsia="en-IN"/>
        </w:rPr>
      </w:pPr>
      <w:proofErr w:type="spellStart"/>
      <w:r w:rsidRPr="00C74017">
        <w:rPr>
          <w:rFonts w:ascii="Times New Roman" w:eastAsia="Times New Roman" w:hAnsi="Times New Roman" w:cs="Times New Roman"/>
          <w:i/>
          <w:color w:val="0070C0"/>
          <w:sz w:val="25"/>
          <w:szCs w:val="25"/>
          <w:lang w:eastAsia="en-IN"/>
        </w:rPr>
        <w:t>Loïc</w:t>
      </w:r>
      <w:proofErr w:type="spellEnd"/>
      <w:r w:rsidRPr="00C74017">
        <w:rPr>
          <w:rFonts w:ascii="Times New Roman" w:eastAsia="Times New Roman" w:hAnsi="Times New Roman" w:cs="Times New Roman"/>
          <w:i/>
          <w:color w:val="0070C0"/>
          <w:sz w:val="25"/>
          <w:szCs w:val="25"/>
          <w:lang w:eastAsia="en-IN"/>
        </w:rPr>
        <w:t xml:space="preserve"> </w:t>
      </w:r>
      <w:proofErr w:type="spellStart"/>
      <w:r w:rsidRPr="00C74017">
        <w:rPr>
          <w:rFonts w:ascii="Times New Roman" w:eastAsia="Times New Roman" w:hAnsi="Times New Roman" w:cs="Times New Roman"/>
          <w:i/>
          <w:color w:val="0070C0"/>
          <w:sz w:val="25"/>
          <w:szCs w:val="25"/>
          <w:lang w:eastAsia="en-IN"/>
        </w:rPr>
        <w:t>Pichavant</w:t>
      </w:r>
      <w:proofErr w:type="spellEnd"/>
      <w:r>
        <w:rPr>
          <w:rFonts w:ascii="Times New Roman" w:eastAsia="Times New Roman" w:hAnsi="Times New Roman" w:cs="Times New Roman"/>
          <w:i/>
          <w:color w:val="0070C0"/>
          <w:sz w:val="25"/>
          <w:szCs w:val="25"/>
          <w:lang w:eastAsia="en-IN"/>
        </w:rPr>
        <w:t>,</w:t>
      </w:r>
      <w:r w:rsidRPr="00C74017">
        <w:rPr>
          <w:rFonts w:ascii="Times New Roman" w:eastAsia="Times New Roman" w:hAnsi="Times New Roman" w:cs="Times New Roman"/>
          <w:i/>
          <w:color w:val="0070C0"/>
          <w:sz w:val="25"/>
          <w:szCs w:val="25"/>
          <w:vertAlign w:val="superscript"/>
          <w:lang w:eastAsia="en-IN"/>
        </w:rPr>
        <w:t xml:space="preserve">[a] </w:t>
      </w:r>
      <w:proofErr w:type="spellStart"/>
      <w:r w:rsidRPr="00C74017">
        <w:rPr>
          <w:rFonts w:ascii="Times New Roman" w:eastAsia="Times New Roman" w:hAnsi="Times New Roman" w:cs="Times New Roman"/>
          <w:i/>
          <w:color w:val="0070C0"/>
          <w:sz w:val="25"/>
          <w:szCs w:val="25"/>
          <w:lang w:eastAsia="en-IN"/>
        </w:rPr>
        <w:t>Thi</w:t>
      </w:r>
      <w:proofErr w:type="spellEnd"/>
      <w:r w:rsidRPr="00C74017">
        <w:rPr>
          <w:rFonts w:ascii="Times New Roman" w:eastAsia="Times New Roman" w:hAnsi="Times New Roman" w:cs="Times New Roman"/>
          <w:i/>
          <w:color w:val="0070C0"/>
          <w:sz w:val="25"/>
          <w:szCs w:val="25"/>
          <w:lang w:eastAsia="en-IN"/>
        </w:rPr>
        <w:t xml:space="preserve"> Kim Ho</w:t>
      </w:r>
      <w:r>
        <w:rPr>
          <w:rFonts w:ascii="Times New Roman" w:eastAsia="Times New Roman" w:hAnsi="Times New Roman" w:cs="Times New Roman"/>
          <w:i/>
          <w:color w:val="0070C0"/>
          <w:sz w:val="25"/>
          <w:szCs w:val="25"/>
          <w:lang w:eastAsia="en-IN"/>
        </w:rPr>
        <w:t>ang Trinh,</w:t>
      </w:r>
      <w:r w:rsidRPr="00C74017">
        <w:rPr>
          <w:rFonts w:ascii="Times New Roman" w:eastAsia="Times New Roman" w:hAnsi="Times New Roman" w:cs="Times New Roman"/>
          <w:i/>
          <w:color w:val="0070C0"/>
          <w:sz w:val="25"/>
          <w:szCs w:val="25"/>
          <w:vertAlign w:val="superscript"/>
          <w:lang w:eastAsia="en-IN"/>
        </w:rPr>
        <w:t xml:space="preserve">[b] </w:t>
      </w:r>
      <w:r>
        <w:rPr>
          <w:rFonts w:ascii="Times New Roman" w:eastAsia="Times New Roman" w:hAnsi="Times New Roman" w:cs="Times New Roman"/>
          <w:i/>
          <w:color w:val="0070C0"/>
          <w:sz w:val="25"/>
          <w:szCs w:val="25"/>
          <w:lang w:eastAsia="en-IN"/>
        </w:rPr>
        <w:t xml:space="preserve">David </w:t>
      </w:r>
      <w:proofErr w:type="spellStart"/>
      <w:r>
        <w:rPr>
          <w:rFonts w:ascii="Times New Roman" w:eastAsia="Times New Roman" w:hAnsi="Times New Roman" w:cs="Times New Roman"/>
          <w:i/>
          <w:color w:val="0070C0"/>
          <w:sz w:val="25"/>
          <w:szCs w:val="25"/>
          <w:lang w:eastAsia="en-IN"/>
        </w:rPr>
        <w:t>Sauvanier</w:t>
      </w:r>
      <w:proofErr w:type="spellEnd"/>
      <w:r>
        <w:rPr>
          <w:rFonts w:ascii="Times New Roman" w:eastAsia="Times New Roman" w:hAnsi="Times New Roman" w:cs="Times New Roman"/>
          <w:i/>
          <w:color w:val="0070C0"/>
          <w:sz w:val="25"/>
          <w:szCs w:val="25"/>
          <w:lang w:eastAsia="en-IN"/>
        </w:rPr>
        <w:t>,</w:t>
      </w:r>
      <w:r w:rsidRPr="00C74017">
        <w:rPr>
          <w:rFonts w:ascii="Times New Roman" w:eastAsia="Times New Roman" w:hAnsi="Times New Roman" w:cs="Times New Roman"/>
          <w:i/>
          <w:color w:val="0070C0"/>
          <w:sz w:val="25"/>
          <w:szCs w:val="25"/>
          <w:vertAlign w:val="superscript"/>
          <w:lang w:eastAsia="en-IN"/>
        </w:rPr>
        <w:t xml:space="preserve">[c] </w:t>
      </w:r>
      <w:proofErr w:type="spellStart"/>
      <w:r>
        <w:rPr>
          <w:rFonts w:ascii="Times New Roman" w:eastAsia="Times New Roman" w:hAnsi="Times New Roman" w:cs="Times New Roman"/>
          <w:i/>
          <w:color w:val="0070C0"/>
          <w:sz w:val="25"/>
          <w:szCs w:val="25"/>
          <w:lang w:eastAsia="en-IN"/>
        </w:rPr>
        <w:t>Emeline</w:t>
      </w:r>
      <w:proofErr w:type="spellEnd"/>
      <w:r>
        <w:rPr>
          <w:rFonts w:ascii="Times New Roman" w:eastAsia="Times New Roman" w:hAnsi="Times New Roman" w:cs="Times New Roman"/>
          <w:i/>
          <w:color w:val="0070C0"/>
          <w:sz w:val="25"/>
          <w:szCs w:val="25"/>
          <w:lang w:eastAsia="en-IN"/>
        </w:rPr>
        <w:t xml:space="preserve"> </w:t>
      </w:r>
      <w:proofErr w:type="spellStart"/>
      <w:r>
        <w:rPr>
          <w:rFonts w:ascii="Times New Roman" w:eastAsia="Times New Roman" w:hAnsi="Times New Roman" w:cs="Times New Roman"/>
          <w:i/>
          <w:color w:val="0070C0"/>
          <w:sz w:val="25"/>
          <w:szCs w:val="25"/>
          <w:lang w:eastAsia="en-IN"/>
        </w:rPr>
        <w:t>Placet</w:t>
      </w:r>
      <w:proofErr w:type="spellEnd"/>
      <w:r>
        <w:rPr>
          <w:rFonts w:ascii="Times New Roman" w:eastAsia="Times New Roman" w:hAnsi="Times New Roman" w:cs="Times New Roman"/>
          <w:i/>
          <w:color w:val="0070C0"/>
          <w:sz w:val="25"/>
          <w:szCs w:val="25"/>
          <w:lang w:eastAsia="en-IN"/>
        </w:rPr>
        <w:t>,</w:t>
      </w:r>
      <w:r w:rsidRPr="00C74017">
        <w:rPr>
          <w:rFonts w:ascii="Times New Roman" w:eastAsia="Times New Roman" w:hAnsi="Times New Roman" w:cs="Times New Roman"/>
          <w:i/>
          <w:color w:val="0070C0"/>
          <w:sz w:val="25"/>
          <w:szCs w:val="25"/>
          <w:vertAlign w:val="superscript"/>
          <w:lang w:eastAsia="en-IN"/>
        </w:rPr>
        <w:t xml:space="preserve">[c] </w:t>
      </w:r>
      <w:proofErr w:type="spellStart"/>
      <w:r>
        <w:rPr>
          <w:rFonts w:ascii="Times New Roman" w:eastAsia="Times New Roman" w:hAnsi="Times New Roman" w:cs="Times New Roman"/>
          <w:i/>
          <w:color w:val="0070C0"/>
          <w:sz w:val="25"/>
          <w:szCs w:val="25"/>
          <w:lang w:eastAsia="en-IN"/>
        </w:rPr>
        <w:t>Sriprapai</w:t>
      </w:r>
      <w:proofErr w:type="spellEnd"/>
      <w:r>
        <w:rPr>
          <w:rFonts w:ascii="Times New Roman" w:eastAsia="Times New Roman" w:hAnsi="Times New Roman" w:cs="Times New Roman"/>
          <w:i/>
          <w:color w:val="0070C0"/>
          <w:sz w:val="25"/>
          <w:szCs w:val="25"/>
          <w:lang w:eastAsia="en-IN"/>
        </w:rPr>
        <w:t xml:space="preserve"> </w:t>
      </w:r>
      <w:proofErr w:type="spellStart"/>
      <w:r>
        <w:rPr>
          <w:rFonts w:ascii="Times New Roman" w:eastAsia="Times New Roman" w:hAnsi="Times New Roman" w:cs="Times New Roman"/>
          <w:i/>
          <w:color w:val="0070C0"/>
          <w:sz w:val="25"/>
          <w:szCs w:val="25"/>
          <w:lang w:eastAsia="en-IN"/>
        </w:rPr>
        <w:t>Songsee</w:t>
      </w:r>
      <w:proofErr w:type="spellEnd"/>
      <w:r>
        <w:rPr>
          <w:rFonts w:ascii="Times New Roman" w:eastAsia="Times New Roman" w:hAnsi="Times New Roman" w:cs="Times New Roman"/>
          <w:i/>
          <w:color w:val="0070C0"/>
          <w:sz w:val="25"/>
          <w:szCs w:val="25"/>
          <w:lang w:eastAsia="en-IN"/>
        </w:rPr>
        <w:t>,</w:t>
      </w:r>
      <w:r w:rsidRPr="00C74017">
        <w:rPr>
          <w:rFonts w:ascii="Times New Roman" w:eastAsia="Times New Roman" w:hAnsi="Times New Roman" w:cs="Times New Roman"/>
          <w:i/>
          <w:color w:val="0070C0"/>
          <w:sz w:val="25"/>
          <w:szCs w:val="25"/>
          <w:vertAlign w:val="superscript"/>
          <w:lang w:eastAsia="en-IN"/>
        </w:rPr>
        <w:t xml:space="preserve">[c] </w:t>
      </w:r>
      <w:r>
        <w:rPr>
          <w:rFonts w:ascii="Times New Roman" w:eastAsia="Times New Roman" w:hAnsi="Times New Roman" w:cs="Times New Roman"/>
          <w:i/>
          <w:color w:val="0070C0"/>
          <w:sz w:val="25"/>
          <w:szCs w:val="25"/>
          <w:lang w:eastAsia="en-IN"/>
        </w:rPr>
        <w:t xml:space="preserve">Patrick </w:t>
      </w:r>
      <w:proofErr w:type="spellStart"/>
      <w:r>
        <w:rPr>
          <w:rFonts w:ascii="Times New Roman" w:eastAsia="Times New Roman" w:hAnsi="Times New Roman" w:cs="Times New Roman"/>
          <w:i/>
          <w:color w:val="0070C0"/>
          <w:sz w:val="25"/>
          <w:szCs w:val="25"/>
          <w:lang w:eastAsia="en-IN"/>
        </w:rPr>
        <w:t>Lacroix-Desmazes</w:t>
      </w:r>
      <w:proofErr w:type="spellEnd"/>
      <w:r>
        <w:rPr>
          <w:rFonts w:ascii="Times New Roman" w:eastAsia="Times New Roman" w:hAnsi="Times New Roman" w:cs="Times New Roman"/>
          <w:i/>
          <w:color w:val="0070C0"/>
          <w:sz w:val="25"/>
          <w:szCs w:val="25"/>
          <w:lang w:eastAsia="en-IN"/>
        </w:rPr>
        <w:t>,</w:t>
      </w:r>
      <w:r w:rsidRPr="00C74017">
        <w:rPr>
          <w:rFonts w:ascii="Times New Roman" w:eastAsia="Times New Roman" w:hAnsi="Times New Roman" w:cs="Times New Roman"/>
          <w:i/>
          <w:color w:val="0070C0"/>
          <w:sz w:val="25"/>
          <w:szCs w:val="25"/>
          <w:vertAlign w:val="superscript"/>
          <w:lang w:eastAsia="en-IN"/>
        </w:rPr>
        <w:t xml:space="preserve">[c] </w:t>
      </w:r>
      <w:r w:rsidRPr="00C74017">
        <w:rPr>
          <w:rFonts w:ascii="Times New Roman" w:eastAsia="Times New Roman" w:hAnsi="Times New Roman" w:cs="Times New Roman"/>
          <w:i/>
          <w:color w:val="0070C0"/>
          <w:sz w:val="25"/>
          <w:szCs w:val="25"/>
          <w:lang w:eastAsia="en-IN"/>
        </w:rPr>
        <w:t xml:space="preserve">Jean-Michel </w:t>
      </w:r>
      <w:proofErr w:type="spellStart"/>
      <w:r w:rsidRPr="00C74017">
        <w:rPr>
          <w:rFonts w:ascii="Times New Roman" w:eastAsia="Times New Roman" w:hAnsi="Times New Roman" w:cs="Times New Roman"/>
          <w:i/>
          <w:color w:val="0070C0"/>
          <w:sz w:val="25"/>
          <w:szCs w:val="25"/>
          <w:lang w:eastAsia="en-IN"/>
        </w:rPr>
        <w:t>Becht</w:t>
      </w:r>
      <w:proofErr w:type="spellEnd"/>
      <w:r w:rsidRPr="00C74017">
        <w:rPr>
          <w:rFonts w:ascii="Times New Roman" w:eastAsia="Times New Roman" w:hAnsi="Times New Roman" w:cs="Times New Roman"/>
          <w:i/>
          <w:color w:val="0070C0"/>
          <w:sz w:val="25"/>
          <w:szCs w:val="25"/>
          <w:lang w:eastAsia="en-IN"/>
        </w:rPr>
        <w:t>,</w:t>
      </w:r>
      <w:r w:rsidRPr="00C74017">
        <w:rPr>
          <w:rFonts w:ascii="Times New Roman" w:eastAsia="Times New Roman" w:hAnsi="Times New Roman" w:cs="Times New Roman"/>
          <w:i/>
          <w:color w:val="0070C0"/>
          <w:sz w:val="25"/>
          <w:szCs w:val="25"/>
          <w:vertAlign w:val="superscript"/>
          <w:lang w:eastAsia="en-IN"/>
        </w:rPr>
        <w:t xml:space="preserve">[b] </w:t>
      </w:r>
      <w:proofErr w:type="spellStart"/>
      <w:r w:rsidRPr="00C74017">
        <w:rPr>
          <w:rFonts w:ascii="Times New Roman" w:eastAsia="Times New Roman" w:hAnsi="Times New Roman" w:cs="Times New Roman"/>
          <w:i/>
          <w:color w:val="0070C0"/>
          <w:sz w:val="25"/>
          <w:szCs w:val="25"/>
          <w:lang w:eastAsia="en-IN"/>
        </w:rPr>
        <w:t>Bassam</w:t>
      </w:r>
      <w:proofErr w:type="spellEnd"/>
      <w:r w:rsidRPr="00C74017">
        <w:rPr>
          <w:rFonts w:ascii="Times New Roman" w:eastAsia="Times New Roman" w:hAnsi="Times New Roman" w:cs="Times New Roman"/>
          <w:i/>
          <w:color w:val="0070C0"/>
          <w:sz w:val="25"/>
          <w:szCs w:val="25"/>
          <w:lang w:eastAsia="en-IN"/>
        </w:rPr>
        <w:t xml:space="preserve"> </w:t>
      </w:r>
      <w:proofErr w:type="spellStart"/>
      <w:r w:rsidRPr="00C74017">
        <w:rPr>
          <w:rFonts w:ascii="Times New Roman" w:eastAsia="Times New Roman" w:hAnsi="Times New Roman" w:cs="Times New Roman"/>
          <w:i/>
          <w:color w:val="0070C0"/>
          <w:sz w:val="25"/>
          <w:szCs w:val="25"/>
          <w:lang w:eastAsia="en-IN"/>
        </w:rPr>
        <w:t>Tarablsi</w:t>
      </w:r>
      <w:proofErr w:type="spellEnd"/>
      <w:r w:rsidRPr="00C74017">
        <w:rPr>
          <w:rFonts w:ascii="Times New Roman" w:eastAsia="Times New Roman" w:hAnsi="Times New Roman" w:cs="Times New Roman"/>
          <w:i/>
          <w:color w:val="0070C0"/>
          <w:sz w:val="25"/>
          <w:szCs w:val="25"/>
          <w:lang w:eastAsia="en-IN"/>
        </w:rPr>
        <w:t>,</w:t>
      </w:r>
      <w:r w:rsidRPr="00C74017">
        <w:rPr>
          <w:rFonts w:ascii="Times New Roman" w:eastAsia="Times New Roman" w:hAnsi="Times New Roman" w:cs="Times New Roman"/>
          <w:i/>
          <w:color w:val="0070C0"/>
          <w:sz w:val="25"/>
          <w:szCs w:val="25"/>
          <w:vertAlign w:val="superscript"/>
          <w:lang w:eastAsia="en-IN"/>
        </w:rPr>
        <w:t xml:space="preserve">[b] </w:t>
      </w:r>
      <w:r w:rsidRPr="00C74017">
        <w:rPr>
          <w:rFonts w:ascii="Times New Roman" w:eastAsia="Times New Roman" w:hAnsi="Times New Roman" w:cs="Times New Roman"/>
          <w:i/>
          <w:color w:val="0070C0"/>
          <w:sz w:val="25"/>
          <w:szCs w:val="25"/>
          <w:lang w:eastAsia="en-IN"/>
        </w:rPr>
        <w:t xml:space="preserve">Jacques </w:t>
      </w:r>
      <w:proofErr w:type="spellStart"/>
      <w:r w:rsidRPr="00C74017">
        <w:rPr>
          <w:rFonts w:ascii="Times New Roman" w:eastAsia="Times New Roman" w:hAnsi="Times New Roman" w:cs="Times New Roman"/>
          <w:i/>
          <w:color w:val="0070C0"/>
          <w:sz w:val="25"/>
          <w:szCs w:val="25"/>
          <w:lang w:eastAsia="en-IN"/>
        </w:rPr>
        <w:t>Lalevée</w:t>
      </w:r>
      <w:proofErr w:type="spellEnd"/>
      <w:r w:rsidRPr="00C74017">
        <w:rPr>
          <w:rFonts w:ascii="Times New Roman" w:eastAsia="Times New Roman" w:hAnsi="Times New Roman" w:cs="Times New Roman"/>
          <w:i/>
          <w:color w:val="0070C0"/>
          <w:sz w:val="25"/>
          <w:szCs w:val="25"/>
          <w:lang w:eastAsia="en-IN"/>
        </w:rPr>
        <w:t>,</w:t>
      </w:r>
      <w:r w:rsidRPr="00C74017">
        <w:rPr>
          <w:rFonts w:ascii="Times New Roman" w:eastAsia="Times New Roman" w:hAnsi="Times New Roman" w:cs="Times New Roman"/>
          <w:i/>
          <w:color w:val="0070C0"/>
          <w:sz w:val="25"/>
          <w:szCs w:val="25"/>
          <w:vertAlign w:val="superscript"/>
          <w:lang w:eastAsia="en-IN"/>
        </w:rPr>
        <w:t xml:space="preserve">[b] </w:t>
      </w:r>
      <w:r w:rsidRPr="00C74017">
        <w:rPr>
          <w:rFonts w:ascii="Times New Roman" w:eastAsia="Times New Roman" w:hAnsi="Times New Roman" w:cs="Times New Roman"/>
          <w:i/>
          <w:color w:val="0070C0"/>
          <w:sz w:val="25"/>
          <w:szCs w:val="25"/>
          <w:lang w:eastAsia="en-IN"/>
        </w:rPr>
        <w:t xml:space="preserve">Abraham </w:t>
      </w:r>
      <w:proofErr w:type="spellStart"/>
      <w:r w:rsidRPr="00C74017">
        <w:rPr>
          <w:rFonts w:ascii="Times New Roman" w:eastAsia="Times New Roman" w:hAnsi="Times New Roman" w:cs="Times New Roman"/>
          <w:i/>
          <w:color w:val="0070C0"/>
          <w:sz w:val="25"/>
          <w:szCs w:val="25"/>
          <w:lang w:eastAsia="en-IN"/>
        </w:rPr>
        <w:t>Chemtob</w:t>
      </w:r>
      <w:proofErr w:type="spellEnd"/>
      <w:r>
        <w:rPr>
          <w:rFonts w:ascii="Times New Roman" w:eastAsia="Times New Roman" w:hAnsi="Times New Roman" w:cs="Times New Roman"/>
          <w:i/>
          <w:color w:val="0070C0"/>
          <w:sz w:val="25"/>
          <w:szCs w:val="25"/>
          <w:lang w:eastAsia="en-IN"/>
        </w:rPr>
        <w:t>,</w:t>
      </w:r>
      <w:r w:rsidRPr="00C74017">
        <w:rPr>
          <w:rFonts w:ascii="Times New Roman" w:eastAsia="Times New Roman" w:hAnsi="Times New Roman" w:cs="Times New Roman"/>
          <w:i/>
          <w:color w:val="0070C0"/>
          <w:sz w:val="25"/>
          <w:szCs w:val="25"/>
          <w:vertAlign w:val="superscript"/>
          <w:lang w:eastAsia="en-IN"/>
        </w:rPr>
        <w:t xml:space="preserve">[b] </w:t>
      </w:r>
      <w:proofErr w:type="spellStart"/>
      <w:r>
        <w:rPr>
          <w:rFonts w:ascii="Times New Roman" w:eastAsia="Times New Roman" w:hAnsi="Times New Roman" w:cs="Times New Roman"/>
          <w:i/>
          <w:color w:val="0070C0"/>
          <w:sz w:val="25"/>
          <w:szCs w:val="25"/>
          <w:lang w:eastAsia="en-IN"/>
        </w:rPr>
        <w:t>Julien</w:t>
      </w:r>
      <w:proofErr w:type="spellEnd"/>
      <w:r>
        <w:rPr>
          <w:rFonts w:ascii="Times New Roman" w:eastAsia="Times New Roman" w:hAnsi="Times New Roman" w:cs="Times New Roman"/>
          <w:i/>
          <w:color w:val="0070C0"/>
          <w:sz w:val="25"/>
          <w:szCs w:val="25"/>
          <w:lang w:eastAsia="en-IN"/>
        </w:rPr>
        <w:t xml:space="preserve"> </w:t>
      </w:r>
      <w:proofErr w:type="spellStart"/>
      <w:r>
        <w:rPr>
          <w:rFonts w:ascii="Times New Roman" w:eastAsia="Times New Roman" w:hAnsi="Times New Roman" w:cs="Times New Roman"/>
          <w:i/>
          <w:color w:val="0070C0"/>
          <w:sz w:val="25"/>
          <w:szCs w:val="25"/>
          <w:lang w:eastAsia="en-IN"/>
        </w:rPr>
        <w:t>Pinaud</w:t>
      </w:r>
      <w:proofErr w:type="spellEnd"/>
      <w:r>
        <w:rPr>
          <w:rFonts w:ascii="Times New Roman" w:eastAsia="Times New Roman" w:hAnsi="Times New Roman" w:cs="Times New Roman"/>
          <w:i/>
          <w:color w:val="0070C0"/>
          <w:sz w:val="25"/>
          <w:szCs w:val="25"/>
          <w:lang w:eastAsia="en-IN"/>
        </w:rPr>
        <w:t>,</w:t>
      </w:r>
      <w:r w:rsidRPr="00C74017">
        <w:rPr>
          <w:rFonts w:ascii="Times New Roman" w:eastAsia="Times New Roman" w:hAnsi="Times New Roman" w:cs="Times New Roman"/>
          <w:i/>
          <w:color w:val="0070C0"/>
          <w:sz w:val="25"/>
          <w:szCs w:val="25"/>
          <w:vertAlign w:val="superscript"/>
          <w:lang w:eastAsia="en-IN"/>
        </w:rPr>
        <w:t xml:space="preserve">[a] </w:t>
      </w:r>
      <w:r>
        <w:rPr>
          <w:rFonts w:ascii="Times New Roman" w:eastAsia="Times New Roman" w:hAnsi="Times New Roman" w:cs="Times New Roman"/>
          <w:i/>
          <w:color w:val="0070C0"/>
          <w:sz w:val="25"/>
          <w:szCs w:val="25"/>
          <w:lang w:eastAsia="en-IN"/>
        </w:rPr>
        <w:t xml:space="preserve">and </w:t>
      </w:r>
      <w:proofErr w:type="spellStart"/>
      <w:r>
        <w:rPr>
          <w:rFonts w:ascii="Times New Roman" w:eastAsia="Times New Roman" w:hAnsi="Times New Roman" w:cs="Times New Roman"/>
          <w:i/>
          <w:color w:val="0070C0"/>
          <w:sz w:val="25"/>
          <w:szCs w:val="25"/>
          <w:lang w:eastAsia="en-IN"/>
        </w:rPr>
        <w:t>Valérie</w:t>
      </w:r>
      <w:proofErr w:type="spellEnd"/>
      <w:r>
        <w:rPr>
          <w:rFonts w:ascii="Times New Roman" w:eastAsia="Times New Roman" w:hAnsi="Times New Roman" w:cs="Times New Roman"/>
          <w:i/>
          <w:color w:val="0070C0"/>
          <w:sz w:val="25"/>
          <w:szCs w:val="25"/>
          <w:lang w:eastAsia="en-IN"/>
        </w:rPr>
        <w:t xml:space="preserve"> </w:t>
      </w:r>
      <w:proofErr w:type="spellStart"/>
      <w:r>
        <w:rPr>
          <w:rFonts w:ascii="Times New Roman" w:eastAsia="Times New Roman" w:hAnsi="Times New Roman" w:cs="Times New Roman"/>
          <w:i/>
          <w:color w:val="0070C0"/>
          <w:sz w:val="25"/>
          <w:szCs w:val="25"/>
          <w:lang w:eastAsia="en-IN"/>
        </w:rPr>
        <w:t>Héroguez</w:t>
      </w:r>
      <w:proofErr w:type="spellEnd"/>
      <w:r w:rsidRPr="00C74017">
        <w:rPr>
          <w:rFonts w:ascii="Times New Roman" w:eastAsia="Times New Roman" w:hAnsi="Times New Roman" w:cs="Times New Roman"/>
          <w:i/>
          <w:color w:val="0070C0"/>
          <w:sz w:val="25"/>
          <w:szCs w:val="25"/>
          <w:vertAlign w:val="superscript"/>
          <w:lang w:eastAsia="en-IN"/>
        </w:rPr>
        <w:t>[c]</w:t>
      </w:r>
    </w:p>
    <w:p w:rsidR="00FC37DB" w:rsidRDefault="00C74017" w:rsidP="00FC37DB">
      <w:pPr>
        <w:spacing w:after="0" w:line="240" w:lineRule="auto"/>
        <w:jc w:val="both"/>
        <w:rPr>
          <w:rFonts w:ascii="Times New Roman" w:eastAsia="Times New Roman" w:hAnsi="Times New Roman" w:cs="Times New Roman"/>
          <w:i/>
          <w:color w:val="0070C0"/>
          <w:sz w:val="25"/>
          <w:szCs w:val="25"/>
          <w:lang w:val="fr-FR" w:eastAsia="en-IN"/>
        </w:rPr>
      </w:pPr>
      <w:r>
        <w:rPr>
          <w:rFonts w:ascii="Times New Roman" w:eastAsia="Times New Roman" w:hAnsi="Times New Roman" w:cs="Times New Roman"/>
          <w:i/>
          <w:color w:val="0070C0"/>
          <w:sz w:val="25"/>
          <w:szCs w:val="25"/>
          <w:lang w:val="fr-FR" w:eastAsia="en-IN"/>
        </w:rPr>
        <w:t>[</w:t>
      </w:r>
      <w:proofErr w:type="gramStart"/>
      <w:r>
        <w:rPr>
          <w:rFonts w:ascii="Times New Roman" w:eastAsia="Times New Roman" w:hAnsi="Times New Roman" w:cs="Times New Roman"/>
          <w:i/>
          <w:color w:val="0070C0"/>
          <w:sz w:val="25"/>
          <w:szCs w:val="25"/>
          <w:lang w:val="fr-FR" w:eastAsia="en-IN"/>
        </w:rPr>
        <w:t>a</w:t>
      </w:r>
      <w:proofErr w:type="gramEnd"/>
      <w:r>
        <w:rPr>
          <w:rFonts w:ascii="Times New Roman" w:eastAsia="Times New Roman" w:hAnsi="Times New Roman" w:cs="Times New Roman"/>
          <w:i/>
          <w:color w:val="0070C0"/>
          <w:sz w:val="25"/>
          <w:szCs w:val="25"/>
          <w:lang w:val="fr-FR" w:eastAsia="en-IN"/>
        </w:rPr>
        <w:t xml:space="preserve">] </w:t>
      </w:r>
      <w:r w:rsidRPr="00C74017">
        <w:rPr>
          <w:rFonts w:ascii="Times New Roman" w:eastAsia="Times New Roman" w:hAnsi="Times New Roman" w:cs="Times New Roman"/>
          <w:i/>
          <w:color w:val="0070C0"/>
          <w:sz w:val="25"/>
          <w:szCs w:val="25"/>
          <w:lang w:val="fr-FR" w:eastAsia="en-IN"/>
        </w:rPr>
        <w:t xml:space="preserve">Laboratoire de Chimie des Polymères Organiques, CNRS UMR5629, IPB-ENSCBP, Université de Bordeaux, Pessac, </w:t>
      </w:r>
      <w:r>
        <w:rPr>
          <w:rFonts w:ascii="Times New Roman" w:eastAsia="Times New Roman" w:hAnsi="Times New Roman" w:cs="Times New Roman"/>
          <w:i/>
          <w:color w:val="0070C0"/>
          <w:sz w:val="25"/>
          <w:szCs w:val="25"/>
          <w:lang w:val="fr-FR" w:eastAsia="en-IN"/>
        </w:rPr>
        <w:t>France</w:t>
      </w:r>
    </w:p>
    <w:p w:rsidR="00C74017" w:rsidRPr="00C74017" w:rsidRDefault="00C74017" w:rsidP="00C74017">
      <w:pPr>
        <w:spacing w:after="0" w:line="240" w:lineRule="auto"/>
        <w:jc w:val="both"/>
        <w:rPr>
          <w:rFonts w:ascii="Times New Roman" w:eastAsia="Times New Roman" w:hAnsi="Times New Roman" w:cs="Times New Roman"/>
          <w:i/>
          <w:color w:val="0070C0"/>
          <w:sz w:val="25"/>
          <w:szCs w:val="25"/>
          <w:lang w:val="fr-FR" w:eastAsia="en-IN"/>
        </w:rPr>
      </w:pPr>
      <w:r w:rsidRPr="00C74017">
        <w:rPr>
          <w:rFonts w:ascii="Times New Roman" w:eastAsia="Times New Roman" w:hAnsi="Times New Roman" w:cs="Times New Roman"/>
          <w:i/>
          <w:color w:val="0070C0"/>
          <w:sz w:val="25"/>
          <w:szCs w:val="25"/>
          <w:lang w:val="fr-FR" w:eastAsia="en-IN"/>
        </w:rPr>
        <w:t>[</w:t>
      </w:r>
      <w:proofErr w:type="gramStart"/>
      <w:r w:rsidRPr="00C74017">
        <w:rPr>
          <w:rFonts w:ascii="Times New Roman" w:eastAsia="Times New Roman" w:hAnsi="Times New Roman" w:cs="Times New Roman"/>
          <w:i/>
          <w:color w:val="0070C0"/>
          <w:sz w:val="25"/>
          <w:szCs w:val="25"/>
          <w:lang w:val="fr-FR" w:eastAsia="en-IN"/>
        </w:rPr>
        <w:t>b</w:t>
      </w:r>
      <w:proofErr w:type="gramEnd"/>
      <w:r w:rsidRPr="00C74017">
        <w:rPr>
          <w:rFonts w:ascii="Times New Roman" w:eastAsia="Times New Roman" w:hAnsi="Times New Roman" w:cs="Times New Roman"/>
          <w:i/>
          <w:color w:val="0070C0"/>
          <w:sz w:val="25"/>
          <w:szCs w:val="25"/>
          <w:lang w:val="fr-FR" w:eastAsia="en-IN"/>
        </w:rPr>
        <w:t xml:space="preserve">] Institute of Mulhouse </w:t>
      </w:r>
      <w:proofErr w:type="spellStart"/>
      <w:r w:rsidRPr="00C74017">
        <w:rPr>
          <w:rFonts w:ascii="Times New Roman" w:eastAsia="Times New Roman" w:hAnsi="Times New Roman" w:cs="Times New Roman"/>
          <w:i/>
          <w:color w:val="0070C0"/>
          <w:sz w:val="25"/>
          <w:szCs w:val="25"/>
          <w:lang w:val="fr-FR" w:eastAsia="en-IN"/>
        </w:rPr>
        <w:t>Material</w:t>
      </w:r>
      <w:proofErr w:type="spellEnd"/>
      <w:r w:rsidRPr="00C74017">
        <w:rPr>
          <w:rFonts w:ascii="Times New Roman" w:eastAsia="Times New Roman" w:hAnsi="Times New Roman" w:cs="Times New Roman"/>
          <w:i/>
          <w:color w:val="0070C0"/>
          <w:sz w:val="25"/>
          <w:szCs w:val="25"/>
          <w:lang w:val="fr-FR" w:eastAsia="en-IN"/>
        </w:rPr>
        <w:t xml:space="preserve"> Science, UMR-CNRS 7361, Université de Haute-Alsace, F-68057 Mulhouse Cedex, France</w:t>
      </w:r>
    </w:p>
    <w:p w:rsidR="00C74017" w:rsidRPr="00C74017" w:rsidRDefault="00C74017" w:rsidP="00C74017">
      <w:pPr>
        <w:spacing w:after="0" w:line="240" w:lineRule="auto"/>
        <w:jc w:val="both"/>
        <w:rPr>
          <w:rFonts w:ascii="Times New Roman" w:eastAsia="Times New Roman" w:hAnsi="Times New Roman" w:cs="Times New Roman"/>
          <w:i/>
          <w:color w:val="0070C0"/>
          <w:sz w:val="25"/>
          <w:szCs w:val="25"/>
          <w:lang w:val="fr-FR" w:eastAsia="en-IN"/>
        </w:rPr>
      </w:pPr>
      <w:r w:rsidRPr="00C74017">
        <w:rPr>
          <w:rFonts w:ascii="Times New Roman" w:eastAsia="Times New Roman" w:hAnsi="Times New Roman" w:cs="Times New Roman"/>
          <w:i/>
          <w:color w:val="0070C0"/>
          <w:sz w:val="25"/>
          <w:szCs w:val="25"/>
          <w:lang w:val="fr-FR" w:eastAsia="en-IN"/>
        </w:rPr>
        <w:t>[</w:t>
      </w:r>
      <w:proofErr w:type="gramStart"/>
      <w:r w:rsidRPr="00C74017">
        <w:rPr>
          <w:rFonts w:ascii="Times New Roman" w:eastAsia="Times New Roman" w:hAnsi="Times New Roman" w:cs="Times New Roman"/>
          <w:i/>
          <w:color w:val="0070C0"/>
          <w:sz w:val="25"/>
          <w:szCs w:val="25"/>
          <w:lang w:val="fr-FR" w:eastAsia="en-IN"/>
        </w:rPr>
        <w:t>c</w:t>
      </w:r>
      <w:proofErr w:type="gramEnd"/>
      <w:r w:rsidRPr="00C74017">
        <w:rPr>
          <w:rFonts w:ascii="Times New Roman" w:eastAsia="Times New Roman" w:hAnsi="Times New Roman" w:cs="Times New Roman"/>
          <w:i/>
          <w:color w:val="0070C0"/>
          <w:sz w:val="25"/>
          <w:szCs w:val="25"/>
          <w:lang w:val="fr-FR" w:eastAsia="en-IN"/>
        </w:rPr>
        <w:t>] ICGM Université de Montpellier, CNRS, ENSCM, Montpellier, France</w:t>
      </w:r>
    </w:p>
    <w:p w:rsidR="00FC37DB" w:rsidRPr="009A3A10" w:rsidRDefault="006829C9" w:rsidP="00FC37DB">
      <w:pPr>
        <w:spacing w:after="0" w:line="240" w:lineRule="auto"/>
        <w:jc w:val="both"/>
        <w:rPr>
          <w:rFonts w:ascii="Times New Roman" w:eastAsia="Times New Roman" w:hAnsi="Times New Roman" w:cs="Times New Roman"/>
          <w:sz w:val="25"/>
          <w:szCs w:val="25"/>
          <w:lang w:val="fr-FR" w:eastAsia="en-IN"/>
        </w:rPr>
      </w:pPr>
      <w:r w:rsidRPr="009A3A10">
        <w:rPr>
          <w:rFonts w:ascii="Times New Roman" w:eastAsia="Times New Roman" w:hAnsi="Times New Roman" w:cs="Times New Roman"/>
          <w:sz w:val="25"/>
          <w:szCs w:val="25"/>
          <w:lang w:val="fr-FR" w:eastAsia="en-IN"/>
        </w:rPr>
        <w:t xml:space="preserve">                                                                                                                   </w:t>
      </w:r>
    </w:p>
    <w:p w:rsidR="006829C9" w:rsidRPr="00171EBD" w:rsidRDefault="006829C9" w:rsidP="004A0988">
      <w:pPr>
        <w:pStyle w:val="Titre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7523D7" w:rsidRDefault="007523D7"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Many useful polymers as </w:t>
      </w:r>
      <w:proofErr w:type="spellStart"/>
      <w:r>
        <w:rPr>
          <w:rFonts w:ascii="Times New Roman" w:eastAsia="Times New Roman" w:hAnsi="Times New Roman" w:cs="Times New Roman"/>
          <w:sz w:val="25"/>
          <w:szCs w:val="25"/>
          <w:lang w:eastAsia="en-IN"/>
        </w:rPr>
        <w:t>polynorbornene</w:t>
      </w:r>
      <w:proofErr w:type="spellEnd"/>
      <w:r>
        <w:rPr>
          <w:rFonts w:ascii="Times New Roman" w:eastAsia="Times New Roman" w:hAnsi="Times New Roman" w:cs="Times New Roman"/>
          <w:sz w:val="25"/>
          <w:szCs w:val="25"/>
          <w:lang w:eastAsia="en-IN"/>
        </w:rPr>
        <w:t xml:space="preserve"> (</w:t>
      </w:r>
      <w:proofErr w:type="spellStart"/>
      <w:r>
        <w:rPr>
          <w:rFonts w:ascii="Times New Roman" w:eastAsia="Times New Roman" w:hAnsi="Times New Roman" w:cs="Times New Roman"/>
          <w:sz w:val="25"/>
          <w:szCs w:val="25"/>
          <w:lang w:eastAsia="en-IN"/>
        </w:rPr>
        <w:t>PNb</w:t>
      </w:r>
      <w:proofErr w:type="spellEnd"/>
      <w:r>
        <w:rPr>
          <w:rFonts w:ascii="Times New Roman" w:eastAsia="Times New Roman" w:hAnsi="Times New Roman" w:cs="Times New Roman"/>
          <w:sz w:val="25"/>
          <w:szCs w:val="25"/>
          <w:lang w:eastAsia="en-IN"/>
        </w:rPr>
        <w:t xml:space="preserve">) or </w:t>
      </w:r>
      <w:proofErr w:type="spellStart"/>
      <w:r>
        <w:rPr>
          <w:rFonts w:ascii="Times New Roman" w:eastAsia="Times New Roman" w:hAnsi="Times New Roman" w:cs="Times New Roman"/>
          <w:sz w:val="25"/>
          <w:szCs w:val="25"/>
          <w:lang w:eastAsia="en-IN"/>
        </w:rPr>
        <w:t>polydicyclopentadiene</w:t>
      </w:r>
      <w:proofErr w:type="spellEnd"/>
      <w:r>
        <w:rPr>
          <w:rFonts w:ascii="Times New Roman" w:eastAsia="Times New Roman" w:hAnsi="Times New Roman" w:cs="Times New Roman"/>
          <w:sz w:val="25"/>
          <w:szCs w:val="25"/>
          <w:lang w:eastAsia="en-IN"/>
        </w:rPr>
        <w:t xml:space="preserve"> (PDCPD)</w:t>
      </w:r>
      <w:r w:rsidR="00DE6514">
        <w:rPr>
          <w:rFonts w:ascii="Times New Roman" w:eastAsia="Times New Roman" w:hAnsi="Times New Roman" w:cs="Times New Roman"/>
          <w:sz w:val="25"/>
          <w:szCs w:val="25"/>
          <w:lang w:eastAsia="en-IN"/>
        </w:rPr>
        <w:t>,</w:t>
      </w:r>
      <w:r>
        <w:rPr>
          <w:rFonts w:ascii="Times New Roman" w:eastAsia="Times New Roman" w:hAnsi="Times New Roman" w:cs="Times New Roman"/>
          <w:sz w:val="25"/>
          <w:szCs w:val="25"/>
          <w:lang w:eastAsia="en-IN"/>
        </w:rPr>
        <w:t xml:space="preserve"> having interesting applications as optical </w:t>
      </w:r>
      <w:r w:rsidR="005E3049">
        <w:rPr>
          <w:rFonts w:ascii="Times New Roman" w:eastAsia="Times New Roman" w:hAnsi="Times New Roman" w:cs="Times New Roman"/>
          <w:sz w:val="25"/>
          <w:szCs w:val="25"/>
          <w:lang w:eastAsia="en-IN"/>
        </w:rPr>
        <w:t>components</w:t>
      </w:r>
      <w:r>
        <w:rPr>
          <w:rFonts w:ascii="Times New Roman" w:eastAsia="Times New Roman" w:hAnsi="Times New Roman" w:cs="Times New Roman"/>
          <w:sz w:val="25"/>
          <w:szCs w:val="25"/>
          <w:lang w:eastAsia="en-IN"/>
        </w:rPr>
        <w:t xml:space="preserve">, high impact </w:t>
      </w:r>
      <w:proofErr w:type="spellStart"/>
      <w:r>
        <w:rPr>
          <w:rFonts w:ascii="Times New Roman" w:eastAsia="Times New Roman" w:hAnsi="Times New Roman" w:cs="Times New Roman"/>
          <w:sz w:val="25"/>
          <w:szCs w:val="25"/>
          <w:lang w:eastAsia="en-IN"/>
        </w:rPr>
        <w:t>thermosets</w:t>
      </w:r>
      <w:proofErr w:type="spellEnd"/>
      <w:r>
        <w:rPr>
          <w:rFonts w:ascii="Times New Roman" w:eastAsia="Times New Roman" w:hAnsi="Times New Roman" w:cs="Times New Roman"/>
          <w:sz w:val="25"/>
          <w:szCs w:val="25"/>
          <w:lang w:eastAsia="en-IN"/>
        </w:rPr>
        <w:t xml:space="preserve"> or shock absorbers</w:t>
      </w:r>
      <w:r w:rsidR="00DE6514">
        <w:rPr>
          <w:rFonts w:ascii="Times New Roman" w:eastAsia="Times New Roman" w:hAnsi="Times New Roman" w:cs="Times New Roman"/>
          <w:sz w:val="25"/>
          <w:szCs w:val="25"/>
          <w:lang w:eastAsia="en-IN"/>
        </w:rPr>
        <w:t>,</w:t>
      </w:r>
      <w:r>
        <w:rPr>
          <w:rFonts w:ascii="Times New Roman" w:eastAsia="Times New Roman" w:hAnsi="Times New Roman" w:cs="Times New Roman"/>
          <w:sz w:val="25"/>
          <w:szCs w:val="25"/>
          <w:lang w:eastAsia="en-IN"/>
        </w:rPr>
        <w:t xml:space="preserve"> are prepared by Ring-Opening Metathesis Polymerization. However, the air sensitivity and the lack of </w:t>
      </w:r>
      <w:proofErr w:type="spellStart"/>
      <w:r>
        <w:rPr>
          <w:rFonts w:ascii="Times New Roman" w:eastAsia="Times New Roman" w:hAnsi="Times New Roman" w:cs="Times New Roman"/>
          <w:sz w:val="25"/>
          <w:szCs w:val="25"/>
          <w:lang w:eastAsia="en-IN"/>
        </w:rPr>
        <w:t>processability</w:t>
      </w:r>
      <w:proofErr w:type="spellEnd"/>
      <w:r>
        <w:rPr>
          <w:rFonts w:ascii="Times New Roman" w:eastAsia="Times New Roman" w:hAnsi="Times New Roman" w:cs="Times New Roman"/>
          <w:sz w:val="25"/>
          <w:szCs w:val="25"/>
          <w:lang w:eastAsia="en-IN"/>
        </w:rPr>
        <w:t xml:space="preserve"> of the metal-based catalysts used for ROMP </w:t>
      </w:r>
      <w:r w:rsidR="008D551F">
        <w:rPr>
          <w:rFonts w:ascii="Times New Roman" w:eastAsia="Times New Roman" w:hAnsi="Times New Roman" w:cs="Times New Roman"/>
          <w:sz w:val="25"/>
          <w:szCs w:val="25"/>
          <w:lang w:eastAsia="en-IN"/>
        </w:rPr>
        <w:t xml:space="preserve">is a drag for their implementation at industrial scale. </w:t>
      </w:r>
      <w:r w:rsidR="00DE6514">
        <w:rPr>
          <w:rFonts w:ascii="Times New Roman" w:eastAsia="Times New Roman" w:hAnsi="Times New Roman" w:cs="Times New Roman"/>
          <w:sz w:val="25"/>
          <w:szCs w:val="25"/>
          <w:lang w:eastAsia="en-IN"/>
        </w:rPr>
        <w:t xml:space="preserve">Nevertheless, </w:t>
      </w:r>
      <w:r w:rsidR="0094531A" w:rsidRPr="0094531A">
        <w:rPr>
          <w:rFonts w:ascii="Times New Roman" w:eastAsia="Times New Roman" w:hAnsi="Times New Roman" w:cs="Times New Roman"/>
          <w:i/>
          <w:sz w:val="25"/>
          <w:szCs w:val="25"/>
          <w:lang w:eastAsia="en-IN"/>
        </w:rPr>
        <w:t>in-situ</w:t>
      </w:r>
      <w:r w:rsidR="008D551F">
        <w:rPr>
          <w:rFonts w:ascii="Times New Roman" w:eastAsia="Times New Roman" w:hAnsi="Times New Roman" w:cs="Times New Roman"/>
          <w:sz w:val="25"/>
          <w:szCs w:val="25"/>
          <w:lang w:eastAsia="en-IN"/>
        </w:rPr>
        <w:t xml:space="preserve"> </w:t>
      </w:r>
      <w:r w:rsidR="00DE6514">
        <w:rPr>
          <w:rFonts w:ascii="Times New Roman" w:eastAsia="Times New Roman" w:hAnsi="Times New Roman" w:cs="Times New Roman"/>
          <w:sz w:val="25"/>
          <w:szCs w:val="25"/>
          <w:lang w:eastAsia="en-IN"/>
        </w:rPr>
        <w:t xml:space="preserve">generation/activation of </w:t>
      </w:r>
      <w:r w:rsidR="008D551F">
        <w:rPr>
          <w:rFonts w:ascii="Times New Roman" w:eastAsia="Times New Roman" w:hAnsi="Times New Roman" w:cs="Times New Roman"/>
          <w:sz w:val="25"/>
          <w:szCs w:val="25"/>
          <w:lang w:eastAsia="en-IN"/>
        </w:rPr>
        <w:t>ROMP catalyst</w:t>
      </w:r>
      <w:r w:rsidR="00DE6514">
        <w:rPr>
          <w:rFonts w:ascii="Times New Roman" w:eastAsia="Times New Roman" w:hAnsi="Times New Roman" w:cs="Times New Roman"/>
          <w:sz w:val="25"/>
          <w:szCs w:val="25"/>
          <w:lang w:eastAsia="en-IN"/>
        </w:rPr>
        <w:t>s</w:t>
      </w:r>
      <w:r w:rsidR="008D551F">
        <w:rPr>
          <w:rFonts w:ascii="Times New Roman" w:eastAsia="Times New Roman" w:hAnsi="Times New Roman" w:cs="Times New Roman"/>
          <w:sz w:val="25"/>
          <w:szCs w:val="25"/>
          <w:lang w:eastAsia="en-IN"/>
        </w:rPr>
        <w:t xml:space="preserve"> </w:t>
      </w:r>
      <w:r w:rsidR="00DE6514">
        <w:rPr>
          <w:rFonts w:ascii="Times New Roman" w:eastAsia="Times New Roman" w:hAnsi="Times New Roman" w:cs="Times New Roman"/>
          <w:sz w:val="25"/>
          <w:szCs w:val="25"/>
          <w:lang w:eastAsia="en-IN"/>
        </w:rPr>
        <w:t>employing</w:t>
      </w:r>
      <w:r w:rsidR="008D551F">
        <w:rPr>
          <w:rFonts w:ascii="Times New Roman" w:eastAsia="Times New Roman" w:hAnsi="Times New Roman" w:cs="Times New Roman"/>
          <w:sz w:val="25"/>
          <w:szCs w:val="25"/>
          <w:lang w:eastAsia="en-IN"/>
        </w:rPr>
        <w:t xml:space="preserve"> stimuli </w:t>
      </w:r>
      <w:r w:rsidR="00DE6514">
        <w:rPr>
          <w:rFonts w:ascii="Times New Roman" w:eastAsia="Times New Roman" w:hAnsi="Times New Roman" w:cs="Times New Roman"/>
          <w:sz w:val="25"/>
          <w:szCs w:val="25"/>
          <w:lang w:eastAsia="en-IN"/>
        </w:rPr>
        <w:t>like</w:t>
      </w:r>
      <w:r w:rsidR="008D551F">
        <w:rPr>
          <w:rFonts w:ascii="Times New Roman" w:eastAsia="Times New Roman" w:hAnsi="Times New Roman" w:cs="Times New Roman"/>
          <w:sz w:val="25"/>
          <w:szCs w:val="25"/>
          <w:lang w:eastAsia="en-IN"/>
        </w:rPr>
        <w:t xml:space="preserve"> temperature, pH or UV irradiation can palliate this drawback.</w:t>
      </w:r>
      <w:r w:rsidR="00DE6514">
        <w:rPr>
          <w:rFonts w:ascii="Times New Roman" w:eastAsia="Times New Roman" w:hAnsi="Times New Roman" w:cs="Times New Roman"/>
          <w:sz w:val="25"/>
          <w:szCs w:val="25"/>
          <w:lang w:eastAsia="en-IN"/>
        </w:rPr>
        <w:t xml:space="preserve"> Among them, </w:t>
      </w:r>
      <w:proofErr w:type="spellStart"/>
      <w:r w:rsidR="00DE6514">
        <w:rPr>
          <w:rFonts w:ascii="Times New Roman" w:eastAsia="Times New Roman" w:hAnsi="Times New Roman" w:cs="Times New Roman"/>
          <w:sz w:val="25"/>
          <w:szCs w:val="25"/>
          <w:lang w:eastAsia="en-IN"/>
        </w:rPr>
        <w:t>photoactivable</w:t>
      </w:r>
      <w:proofErr w:type="spellEnd"/>
      <w:r w:rsidR="00DE6514">
        <w:rPr>
          <w:rFonts w:ascii="Times New Roman" w:eastAsia="Times New Roman" w:hAnsi="Times New Roman" w:cs="Times New Roman"/>
          <w:sz w:val="25"/>
          <w:szCs w:val="25"/>
          <w:lang w:eastAsia="en-IN"/>
        </w:rPr>
        <w:t xml:space="preserve"> ROMP catalysts are certainly the most interesting and have often relied on </w:t>
      </w:r>
      <w:r w:rsidR="004A620A">
        <w:rPr>
          <w:rFonts w:ascii="Times New Roman" w:eastAsia="Times New Roman" w:hAnsi="Times New Roman" w:cs="Times New Roman"/>
          <w:sz w:val="25"/>
          <w:szCs w:val="25"/>
          <w:lang w:eastAsia="en-IN"/>
        </w:rPr>
        <w:t xml:space="preserve">a </w:t>
      </w:r>
      <w:proofErr w:type="spellStart"/>
      <w:r w:rsidR="004A620A">
        <w:rPr>
          <w:rFonts w:ascii="Times New Roman" w:eastAsia="Times New Roman" w:hAnsi="Times New Roman" w:cs="Times New Roman"/>
          <w:sz w:val="25"/>
          <w:szCs w:val="25"/>
          <w:lang w:eastAsia="en-IN"/>
        </w:rPr>
        <w:t>ligand</w:t>
      </w:r>
      <w:proofErr w:type="spellEnd"/>
      <w:r w:rsidR="004A620A">
        <w:rPr>
          <w:rFonts w:ascii="Times New Roman" w:eastAsia="Times New Roman" w:hAnsi="Times New Roman" w:cs="Times New Roman"/>
          <w:sz w:val="25"/>
          <w:szCs w:val="25"/>
          <w:lang w:eastAsia="en-IN"/>
        </w:rPr>
        <w:t xml:space="preserve"> dissociation/rearrangement under UV light.</w:t>
      </w:r>
      <w:r w:rsidR="00E60F22">
        <w:rPr>
          <w:rFonts w:ascii="Times New Roman" w:eastAsia="Times New Roman" w:hAnsi="Times New Roman" w:cs="Times New Roman"/>
          <w:sz w:val="25"/>
          <w:szCs w:val="25"/>
          <w:lang w:eastAsia="en-IN"/>
        </w:rPr>
        <w:t xml:space="preserve"> In this project, we propose an </w:t>
      </w:r>
      <w:r w:rsidR="004A620A">
        <w:rPr>
          <w:rFonts w:ascii="Times New Roman" w:eastAsia="Times New Roman" w:hAnsi="Times New Roman" w:cs="Times New Roman"/>
          <w:sz w:val="25"/>
          <w:szCs w:val="25"/>
          <w:lang w:eastAsia="en-IN"/>
        </w:rPr>
        <w:t>alternative</w:t>
      </w:r>
      <w:r w:rsidR="00E60F22">
        <w:rPr>
          <w:rFonts w:ascii="Times New Roman" w:eastAsia="Times New Roman" w:hAnsi="Times New Roman" w:cs="Times New Roman"/>
          <w:sz w:val="25"/>
          <w:szCs w:val="25"/>
          <w:lang w:eastAsia="en-IN"/>
        </w:rPr>
        <w:t xml:space="preserve"> </w:t>
      </w:r>
      <w:r w:rsidR="004A620A">
        <w:rPr>
          <w:rFonts w:ascii="Times New Roman" w:eastAsia="Times New Roman" w:hAnsi="Times New Roman" w:cs="Times New Roman"/>
          <w:sz w:val="25"/>
          <w:szCs w:val="25"/>
          <w:lang w:eastAsia="en-IN"/>
        </w:rPr>
        <w:t>path</w:t>
      </w:r>
      <w:r w:rsidR="00E60F22">
        <w:rPr>
          <w:rFonts w:ascii="Times New Roman" w:eastAsia="Times New Roman" w:hAnsi="Times New Roman" w:cs="Times New Roman"/>
          <w:sz w:val="25"/>
          <w:szCs w:val="25"/>
          <w:lang w:eastAsia="en-IN"/>
        </w:rPr>
        <w:t xml:space="preserve">way to generate active </w:t>
      </w:r>
      <w:r w:rsidR="004A620A">
        <w:rPr>
          <w:rFonts w:ascii="Times New Roman" w:eastAsia="Times New Roman" w:hAnsi="Times New Roman" w:cs="Times New Roman"/>
          <w:sz w:val="25"/>
          <w:szCs w:val="25"/>
          <w:lang w:eastAsia="en-IN"/>
        </w:rPr>
        <w:t xml:space="preserve">Ruthenium </w:t>
      </w:r>
      <w:r w:rsidR="00E60F22">
        <w:rPr>
          <w:rFonts w:ascii="Times New Roman" w:eastAsia="Times New Roman" w:hAnsi="Times New Roman" w:cs="Times New Roman"/>
          <w:sz w:val="25"/>
          <w:szCs w:val="25"/>
          <w:lang w:eastAsia="en-IN"/>
        </w:rPr>
        <w:t>complexes</w:t>
      </w:r>
      <w:r w:rsidR="004A620A">
        <w:rPr>
          <w:rFonts w:ascii="Times New Roman" w:eastAsia="Times New Roman" w:hAnsi="Times New Roman" w:cs="Times New Roman"/>
          <w:sz w:val="25"/>
          <w:szCs w:val="25"/>
          <w:lang w:eastAsia="en-IN"/>
        </w:rPr>
        <w:t xml:space="preserve"> under UV light.</w:t>
      </w:r>
      <w:r w:rsidR="00E60F22">
        <w:rPr>
          <w:rFonts w:ascii="Times New Roman" w:eastAsia="Times New Roman" w:hAnsi="Times New Roman" w:cs="Times New Roman"/>
          <w:sz w:val="25"/>
          <w:szCs w:val="25"/>
          <w:lang w:eastAsia="en-IN"/>
        </w:rPr>
        <w:t xml:space="preserve"> </w:t>
      </w:r>
      <w:r w:rsidR="004A620A">
        <w:rPr>
          <w:rFonts w:ascii="Times New Roman" w:eastAsia="Times New Roman" w:hAnsi="Times New Roman" w:cs="Times New Roman"/>
          <w:sz w:val="25"/>
          <w:szCs w:val="25"/>
          <w:lang w:eastAsia="en-IN"/>
        </w:rPr>
        <w:t>The latter employs</w:t>
      </w:r>
      <w:r w:rsidR="00E60F22">
        <w:rPr>
          <w:rFonts w:ascii="Times New Roman" w:eastAsia="Times New Roman" w:hAnsi="Times New Roman" w:cs="Times New Roman"/>
          <w:sz w:val="25"/>
          <w:szCs w:val="25"/>
          <w:lang w:eastAsia="en-IN"/>
        </w:rPr>
        <w:t xml:space="preserve"> photosensitive </w:t>
      </w:r>
      <w:proofErr w:type="spellStart"/>
      <w:r w:rsidR="005E3049">
        <w:rPr>
          <w:rFonts w:ascii="Times New Roman" w:eastAsia="Times New Roman" w:hAnsi="Times New Roman" w:cs="Times New Roman"/>
          <w:sz w:val="25"/>
          <w:szCs w:val="25"/>
          <w:lang w:eastAsia="en-IN"/>
        </w:rPr>
        <w:t>imidazolium</w:t>
      </w:r>
      <w:proofErr w:type="spellEnd"/>
      <w:r w:rsidR="00E60F22">
        <w:rPr>
          <w:rFonts w:ascii="Times New Roman" w:eastAsia="Times New Roman" w:hAnsi="Times New Roman" w:cs="Times New Roman"/>
          <w:sz w:val="25"/>
          <w:szCs w:val="25"/>
          <w:lang w:eastAsia="en-IN"/>
        </w:rPr>
        <w:t xml:space="preserve"> salts</w:t>
      </w:r>
      <w:r w:rsidR="004A620A">
        <w:rPr>
          <w:rFonts w:ascii="Times New Roman" w:eastAsia="Times New Roman" w:hAnsi="Times New Roman" w:cs="Times New Roman"/>
          <w:sz w:val="25"/>
          <w:szCs w:val="25"/>
          <w:lang w:eastAsia="en-IN"/>
        </w:rPr>
        <w:t xml:space="preserve"> to generate</w:t>
      </w:r>
      <w:r w:rsidR="00E60F22">
        <w:rPr>
          <w:rFonts w:ascii="Times New Roman" w:eastAsia="Times New Roman" w:hAnsi="Times New Roman" w:cs="Times New Roman"/>
          <w:sz w:val="25"/>
          <w:szCs w:val="25"/>
          <w:lang w:eastAsia="en-IN"/>
        </w:rPr>
        <w:t xml:space="preserve"> N-heterocyclic </w:t>
      </w:r>
      <w:proofErr w:type="spellStart"/>
      <w:r w:rsidR="00E60F22">
        <w:rPr>
          <w:rFonts w:ascii="Times New Roman" w:eastAsia="Times New Roman" w:hAnsi="Times New Roman" w:cs="Times New Roman"/>
          <w:sz w:val="25"/>
          <w:szCs w:val="25"/>
          <w:lang w:eastAsia="en-IN"/>
        </w:rPr>
        <w:t>carbene</w:t>
      </w:r>
      <w:proofErr w:type="spellEnd"/>
      <w:r w:rsidR="00E60F22">
        <w:rPr>
          <w:rFonts w:ascii="Times New Roman" w:eastAsia="Times New Roman" w:hAnsi="Times New Roman" w:cs="Times New Roman"/>
          <w:sz w:val="25"/>
          <w:szCs w:val="25"/>
          <w:lang w:eastAsia="en-IN"/>
        </w:rPr>
        <w:t xml:space="preserve"> (NHC)</w:t>
      </w:r>
      <w:r w:rsidR="004A620A">
        <w:rPr>
          <w:rFonts w:ascii="Times New Roman" w:eastAsia="Times New Roman" w:hAnsi="Times New Roman" w:cs="Times New Roman"/>
          <w:sz w:val="25"/>
          <w:szCs w:val="25"/>
          <w:lang w:eastAsia="en-IN"/>
        </w:rPr>
        <w:t xml:space="preserve"> under irradiation that can be subsequently employed as </w:t>
      </w:r>
      <w:proofErr w:type="spellStart"/>
      <w:r w:rsidR="004A620A">
        <w:rPr>
          <w:rFonts w:ascii="Times New Roman" w:eastAsia="Times New Roman" w:hAnsi="Times New Roman" w:cs="Times New Roman"/>
          <w:sz w:val="25"/>
          <w:szCs w:val="25"/>
          <w:lang w:eastAsia="en-IN"/>
        </w:rPr>
        <w:t>ligand</w:t>
      </w:r>
      <w:proofErr w:type="spellEnd"/>
      <w:r w:rsidR="004A620A">
        <w:rPr>
          <w:rFonts w:ascii="Times New Roman" w:eastAsia="Times New Roman" w:hAnsi="Times New Roman" w:cs="Times New Roman"/>
          <w:sz w:val="25"/>
          <w:szCs w:val="25"/>
          <w:lang w:eastAsia="en-IN"/>
        </w:rPr>
        <w:t>. As such, when</w:t>
      </w:r>
      <w:r w:rsidR="00E60F22">
        <w:rPr>
          <w:rFonts w:ascii="Times New Roman" w:eastAsia="Times New Roman" w:hAnsi="Times New Roman" w:cs="Times New Roman"/>
          <w:sz w:val="25"/>
          <w:szCs w:val="25"/>
          <w:lang w:eastAsia="en-IN"/>
        </w:rPr>
        <w:t xml:space="preserve"> associated with the inactive [</w:t>
      </w:r>
      <w:proofErr w:type="gramStart"/>
      <w:r w:rsidR="00E60F22">
        <w:rPr>
          <w:rFonts w:ascii="Times New Roman" w:eastAsia="Times New Roman" w:hAnsi="Times New Roman" w:cs="Times New Roman"/>
          <w:sz w:val="25"/>
          <w:szCs w:val="25"/>
          <w:lang w:eastAsia="en-IN"/>
        </w:rPr>
        <w:t>RuCl</w:t>
      </w:r>
      <w:r w:rsidR="00E60F22" w:rsidRPr="00E60F22">
        <w:rPr>
          <w:rFonts w:ascii="Times New Roman" w:eastAsia="Times New Roman" w:hAnsi="Times New Roman" w:cs="Times New Roman"/>
          <w:sz w:val="25"/>
          <w:szCs w:val="25"/>
          <w:vertAlign w:val="subscript"/>
          <w:lang w:eastAsia="en-IN"/>
        </w:rPr>
        <w:t>2</w:t>
      </w:r>
      <w:r w:rsidR="00E60F22">
        <w:rPr>
          <w:rFonts w:ascii="Times New Roman" w:eastAsia="Times New Roman" w:hAnsi="Times New Roman" w:cs="Times New Roman"/>
          <w:sz w:val="25"/>
          <w:szCs w:val="25"/>
          <w:lang w:eastAsia="en-IN"/>
        </w:rPr>
        <w:t>(</w:t>
      </w:r>
      <w:proofErr w:type="gramEnd"/>
      <w:r w:rsidR="00E60F22">
        <w:rPr>
          <w:rFonts w:ascii="Times New Roman" w:eastAsia="Times New Roman" w:hAnsi="Times New Roman" w:cs="Times New Roman"/>
          <w:sz w:val="25"/>
          <w:szCs w:val="25"/>
          <w:lang w:eastAsia="en-IN"/>
        </w:rPr>
        <w:t>p-cymene)]</w:t>
      </w:r>
      <w:r w:rsidR="00E60F22" w:rsidRPr="00E60F22">
        <w:rPr>
          <w:rFonts w:ascii="Times New Roman" w:eastAsia="Times New Roman" w:hAnsi="Times New Roman" w:cs="Times New Roman"/>
          <w:sz w:val="25"/>
          <w:szCs w:val="25"/>
          <w:vertAlign w:val="subscript"/>
          <w:lang w:eastAsia="en-IN"/>
        </w:rPr>
        <w:t>2</w:t>
      </w:r>
      <w:r w:rsidR="00E60F22">
        <w:rPr>
          <w:rFonts w:ascii="Times New Roman" w:eastAsia="Times New Roman" w:hAnsi="Times New Roman" w:cs="Times New Roman"/>
          <w:sz w:val="25"/>
          <w:szCs w:val="25"/>
          <w:lang w:eastAsia="en-IN"/>
        </w:rPr>
        <w:t xml:space="preserve"> </w:t>
      </w:r>
      <w:proofErr w:type="spellStart"/>
      <w:r w:rsidR="00E60F22">
        <w:rPr>
          <w:rFonts w:ascii="Times New Roman" w:eastAsia="Times New Roman" w:hAnsi="Times New Roman" w:cs="Times New Roman"/>
          <w:sz w:val="25"/>
          <w:szCs w:val="25"/>
          <w:lang w:eastAsia="en-IN"/>
        </w:rPr>
        <w:t>dimer</w:t>
      </w:r>
      <w:proofErr w:type="spellEnd"/>
      <w:r w:rsidR="00E60F22">
        <w:rPr>
          <w:rFonts w:ascii="Times New Roman" w:eastAsia="Times New Roman" w:hAnsi="Times New Roman" w:cs="Times New Roman"/>
          <w:sz w:val="25"/>
          <w:szCs w:val="25"/>
          <w:lang w:eastAsia="en-IN"/>
        </w:rPr>
        <w:t>, the</w:t>
      </w:r>
      <w:r w:rsidR="004A620A">
        <w:rPr>
          <w:rFonts w:ascii="Times New Roman" w:eastAsia="Times New Roman" w:hAnsi="Times New Roman" w:cs="Times New Roman"/>
          <w:sz w:val="25"/>
          <w:szCs w:val="25"/>
          <w:lang w:eastAsia="en-IN"/>
        </w:rPr>
        <w:t xml:space="preserve"> system allows the</w:t>
      </w:r>
      <w:r w:rsidR="00E60F22">
        <w:rPr>
          <w:rFonts w:ascii="Times New Roman" w:eastAsia="Times New Roman" w:hAnsi="Times New Roman" w:cs="Times New Roman"/>
          <w:sz w:val="25"/>
          <w:szCs w:val="25"/>
          <w:lang w:eastAsia="en-IN"/>
        </w:rPr>
        <w:t xml:space="preserve"> formation of the Noels’ catalyst RuCl</w:t>
      </w:r>
      <w:r w:rsidR="00E60F22" w:rsidRPr="00E60F22">
        <w:rPr>
          <w:rFonts w:ascii="Times New Roman" w:eastAsia="Times New Roman" w:hAnsi="Times New Roman" w:cs="Times New Roman"/>
          <w:sz w:val="25"/>
          <w:szCs w:val="25"/>
          <w:vertAlign w:val="subscript"/>
          <w:lang w:eastAsia="en-IN"/>
        </w:rPr>
        <w:t>2</w:t>
      </w:r>
      <w:r w:rsidR="00E60F22">
        <w:rPr>
          <w:rFonts w:ascii="Times New Roman" w:eastAsia="Times New Roman" w:hAnsi="Times New Roman" w:cs="Times New Roman"/>
          <w:sz w:val="25"/>
          <w:szCs w:val="25"/>
          <w:lang w:eastAsia="en-IN"/>
        </w:rPr>
        <w:t>(p-cymene)(NHC)</w:t>
      </w:r>
      <w:r w:rsidR="00820A50">
        <w:rPr>
          <w:rFonts w:ascii="Times New Roman" w:eastAsia="Times New Roman" w:hAnsi="Times New Roman" w:cs="Times New Roman"/>
          <w:sz w:val="25"/>
          <w:szCs w:val="25"/>
          <w:lang w:eastAsia="en-IN"/>
        </w:rPr>
        <w:t xml:space="preserve"> in-situ under UV light</w:t>
      </w:r>
      <w:bookmarkStart w:id="0" w:name="_GoBack"/>
      <w:bookmarkEnd w:id="0"/>
      <w:r w:rsidR="00E60F22">
        <w:rPr>
          <w:rFonts w:ascii="Times New Roman" w:eastAsia="Times New Roman" w:hAnsi="Times New Roman" w:cs="Times New Roman"/>
          <w:sz w:val="25"/>
          <w:szCs w:val="25"/>
          <w:lang w:eastAsia="en-IN"/>
        </w:rPr>
        <w:t>.</w:t>
      </w:r>
    </w:p>
    <w:p w:rsidR="007523D7" w:rsidRDefault="00DA2A8E"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Polymer latexes, commonly synthesized by emulsion polymerization, have high </w:t>
      </w:r>
      <w:r w:rsidR="00D3554C">
        <w:rPr>
          <w:rFonts w:ascii="Times New Roman" w:eastAsia="Times New Roman" w:hAnsi="Times New Roman" w:cs="Times New Roman"/>
          <w:sz w:val="25"/>
          <w:szCs w:val="25"/>
          <w:lang w:eastAsia="en-IN"/>
        </w:rPr>
        <w:t>industrial interest</w:t>
      </w:r>
      <w:r>
        <w:rPr>
          <w:rFonts w:ascii="Times New Roman" w:eastAsia="Times New Roman" w:hAnsi="Times New Roman" w:cs="Times New Roman"/>
          <w:sz w:val="25"/>
          <w:szCs w:val="25"/>
          <w:lang w:eastAsia="en-IN"/>
        </w:rPr>
        <w:t xml:space="preserve">. However, few contributions have been reported regarding polymer latexes obtained by ROMP, first due to the high sensitivity of the active species involved and also because of difficulties to mix ROMP initiators and monomers without causing a premature polymerization. The </w:t>
      </w:r>
      <w:r w:rsidR="007C60D7">
        <w:rPr>
          <w:rFonts w:ascii="Times New Roman" w:eastAsia="Times New Roman" w:hAnsi="Times New Roman" w:cs="Times New Roman"/>
          <w:sz w:val="25"/>
          <w:szCs w:val="25"/>
          <w:lang w:eastAsia="en-IN"/>
        </w:rPr>
        <w:t xml:space="preserve">use of </w:t>
      </w:r>
      <w:proofErr w:type="spellStart"/>
      <w:r w:rsidR="007C60D7">
        <w:rPr>
          <w:rFonts w:ascii="Times New Roman" w:eastAsia="Times New Roman" w:hAnsi="Times New Roman" w:cs="Times New Roman"/>
          <w:sz w:val="25"/>
          <w:szCs w:val="25"/>
          <w:lang w:eastAsia="en-IN"/>
        </w:rPr>
        <w:t>photolatent</w:t>
      </w:r>
      <w:proofErr w:type="spellEnd"/>
      <w:r w:rsidR="007C60D7">
        <w:rPr>
          <w:rFonts w:ascii="Times New Roman" w:eastAsia="Times New Roman" w:hAnsi="Times New Roman" w:cs="Times New Roman"/>
          <w:sz w:val="25"/>
          <w:szCs w:val="25"/>
          <w:lang w:eastAsia="en-IN"/>
        </w:rPr>
        <w:t xml:space="preserve"> catalytic systems permits</w:t>
      </w:r>
      <w:r>
        <w:rPr>
          <w:rFonts w:ascii="Times New Roman" w:eastAsia="Times New Roman" w:hAnsi="Times New Roman" w:cs="Times New Roman"/>
          <w:sz w:val="25"/>
          <w:szCs w:val="25"/>
          <w:lang w:eastAsia="en-IN"/>
        </w:rPr>
        <w:t xml:space="preserve"> to go off these drawbacks </w:t>
      </w:r>
      <w:r w:rsidR="007C60D7">
        <w:rPr>
          <w:rFonts w:ascii="Times New Roman" w:eastAsia="Times New Roman" w:hAnsi="Times New Roman" w:cs="Times New Roman"/>
          <w:sz w:val="25"/>
          <w:szCs w:val="25"/>
          <w:lang w:eastAsia="en-IN"/>
        </w:rPr>
        <w:t>and can afford a new range of polymer latex by ROMP which cannot be prepared by other routes.</w:t>
      </w:r>
    </w:p>
    <w:p w:rsidR="007C60D7" w:rsidRDefault="007C60D7"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In this contribution the synthesis of </w:t>
      </w:r>
      <w:proofErr w:type="spellStart"/>
      <w:r>
        <w:rPr>
          <w:rFonts w:ascii="Times New Roman" w:eastAsia="Times New Roman" w:hAnsi="Times New Roman" w:cs="Times New Roman"/>
          <w:sz w:val="25"/>
          <w:szCs w:val="25"/>
          <w:lang w:eastAsia="en-IN"/>
        </w:rPr>
        <w:t>PNb</w:t>
      </w:r>
      <w:proofErr w:type="spellEnd"/>
      <w:r>
        <w:rPr>
          <w:rFonts w:ascii="Times New Roman" w:eastAsia="Times New Roman" w:hAnsi="Times New Roman" w:cs="Times New Roman"/>
          <w:sz w:val="25"/>
          <w:szCs w:val="25"/>
          <w:lang w:eastAsia="en-IN"/>
        </w:rPr>
        <w:t xml:space="preserve"> by ROMP with two </w:t>
      </w:r>
      <w:proofErr w:type="spellStart"/>
      <w:r>
        <w:rPr>
          <w:rFonts w:ascii="Times New Roman" w:eastAsia="Times New Roman" w:hAnsi="Times New Roman" w:cs="Times New Roman"/>
          <w:sz w:val="25"/>
          <w:szCs w:val="25"/>
          <w:lang w:eastAsia="en-IN"/>
        </w:rPr>
        <w:t>photolatent</w:t>
      </w:r>
      <w:proofErr w:type="spellEnd"/>
      <w:r>
        <w:rPr>
          <w:rFonts w:ascii="Times New Roman" w:eastAsia="Times New Roman" w:hAnsi="Times New Roman" w:cs="Times New Roman"/>
          <w:sz w:val="25"/>
          <w:szCs w:val="25"/>
          <w:lang w:eastAsia="en-IN"/>
        </w:rPr>
        <w:t xml:space="preserve"> catalytic systems</w:t>
      </w:r>
      <w:r w:rsidR="004A620A">
        <w:rPr>
          <w:rFonts w:ascii="Times New Roman" w:eastAsia="Times New Roman" w:hAnsi="Times New Roman" w:cs="Times New Roman"/>
          <w:sz w:val="25"/>
          <w:szCs w:val="25"/>
          <w:lang w:eastAsia="en-IN"/>
        </w:rPr>
        <w:t xml:space="preserve"> will be first presented.</w:t>
      </w:r>
      <w:r>
        <w:rPr>
          <w:rFonts w:ascii="Times New Roman" w:eastAsia="Times New Roman" w:hAnsi="Times New Roman" w:cs="Times New Roman"/>
          <w:sz w:val="25"/>
          <w:szCs w:val="25"/>
          <w:lang w:eastAsia="en-IN"/>
        </w:rPr>
        <w:t xml:space="preserve"> </w:t>
      </w:r>
      <w:r w:rsidR="004A620A">
        <w:rPr>
          <w:rFonts w:ascii="Times New Roman" w:eastAsia="Times New Roman" w:hAnsi="Times New Roman" w:cs="Times New Roman"/>
          <w:sz w:val="25"/>
          <w:szCs w:val="25"/>
          <w:lang w:eastAsia="en-IN"/>
        </w:rPr>
        <w:t>T</w:t>
      </w:r>
      <w:r>
        <w:rPr>
          <w:rFonts w:ascii="Times New Roman" w:eastAsia="Times New Roman" w:hAnsi="Times New Roman" w:cs="Times New Roman"/>
          <w:sz w:val="25"/>
          <w:szCs w:val="25"/>
          <w:lang w:eastAsia="en-IN"/>
        </w:rPr>
        <w:t xml:space="preserve">hen this strategy will be </w:t>
      </w:r>
      <w:proofErr w:type="spellStart"/>
      <w:r>
        <w:rPr>
          <w:rFonts w:ascii="Times New Roman" w:eastAsia="Times New Roman" w:hAnsi="Times New Roman" w:cs="Times New Roman"/>
          <w:sz w:val="25"/>
          <w:szCs w:val="25"/>
          <w:lang w:eastAsia="en-IN"/>
        </w:rPr>
        <w:t>transfer</w:t>
      </w:r>
      <w:r w:rsidR="004A620A">
        <w:rPr>
          <w:rFonts w:ascii="Times New Roman" w:eastAsia="Times New Roman" w:hAnsi="Times New Roman" w:cs="Times New Roman"/>
          <w:sz w:val="25"/>
          <w:szCs w:val="25"/>
          <w:lang w:eastAsia="en-IN"/>
        </w:rPr>
        <w:t>ed</w:t>
      </w:r>
      <w:proofErr w:type="spellEnd"/>
      <w:r>
        <w:rPr>
          <w:rFonts w:ascii="Times New Roman" w:eastAsia="Times New Roman" w:hAnsi="Times New Roman" w:cs="Times New Roman"/>
          <w:sz w:val="25"/>
          <w:szCs w:val="25"/>
          <w:lang w:eastAsia="en-IN"/>
        </w:rPr>
        <w:t xml:space="preserve"> in </w:t>
      </w:r>
      <w:proofErr w:type="spellStart"/>
      <w:r>
        <w:rPr>
          <w:rFonts w:ascii="Times New Roman" w:eastAsia="Times New Roman" w:hAnsi="Times New Roman" w:cs="Times New Roman"/>
          <w:sz w:val="25"/>
          <w:szCs w:val="25"/>
          <w:lang w:eastAsia="en-IN"/>
        </w:rPr>
        <w:t>miniemulsion</w:t>
      </w:r>
      <w:proofErr w:type="spellEnd"/>
      <w:r w:rsidR="00D3554C">
        <w:rPr>
          <w:rFonts w:ascii="Times New Roman" w:eastAsia="Times New Roman" w:hAnsi="Times New Roman" w:cs="Times New Roman"/>
          <w:sz w:val="25"/>
          <w:szCs w:val="25"/>
          <w:lang w:eastAsia="en-IN"/>
        </w:rPr>
        <w:t xml:space="preserve"> conditions</w:t>
      </w:r>
      <w:r>
        <w:rPr>
          <w:rFonts w:ascii="Times New Roman" w:eastAsia="Times New Roman" w:hAnsi="Times New Roman" w:cs="Times New Roman"/>
          <w:sz w:val="25"/>
          <w:szCs w:val="25"/>
          <w:lang w:eastAsia="en-IN"/>
        </w:rPr>
        <w:t xml:space="preserve"> to prove the ability </w:t>
      </w:r>
      <w:r w:rsidR="004A620A">
        <w:rPr>
          <w:rFonts w:ascii="Times New Roman" w:eastAsia="Times New Roman" w:hAnsi="Times New Roman" w:cs="Times New Roman"/>
          <w:sz w:val="25"/>
          <w:szCs w:val="25"/>
          <w:lang w:eastAsia="en-IN"/>
        </w:rPr>
        <w:t xml:space="preserve">of this system </w:t>
      </w:r>
      <w:r>
        <w:rPr>
          <w:rFonts w:ascii="Times New Roman" w:eastAsia="Times New Roman" w:hAnsi="Times New Roman" w:cs="Times New Roman"/>
          <w:sz w:val="25"/>
          <w:szCs w:val="25"/>
          <w:lang w:eastAsia="en-IN"/>
        </w:rPr>
        <w:t xml:space="preserve">to </w:t>
      </w:r>
      <w:r w:rsidR="004A620A">
        <w:rPr>
          <w:rFonts w:ascii="Times New Roman" w:eastAsia="Times New Roman" w:hAnsi="Times New Roman" w:cs="Times New Roman"/>
          <w:sz w:val="25"/>
          <w:szCs w:val="25"/>
          <w:lang w:eastAsia="en-IN"/>
        </w:rPr>
        <w:t>form</w:t>
      </w:r>
      <w:r>
        <w:rPr>
          <w:rFonts w:ascii="Times New Roman" w:eastAsia="Times New Roman" w:hAnsi="Times New Roman" w:cs="Times New Roman"/>
          <w:sz w:val="25"/>
          <w:szCs w:val="25"/>
          <w:lang w:eastAsia="en-IN"/>
        </w:rPr>
        <w:t xml:space="preserve"> </w:t>
      </w:r>
      <w:proofErr w:type="spellStart"/>
      <w:r>
        <w:rPr>
          <w:rFonts w:ascii="Times New Roman" w:eastAsia="Times New Roman" w:hAnsi="Times New Roman" w:cs="Times New Roman"/>
          <w:sz w:val="25"/>
          <w:szCs w:val="25"/>
          <w:lang w:eastAsia="en-IN"/>
        </w:rPr>
        <w:t>PNb</w:t>
      </w:r>
      <w:proofErr w:type="spellEnd"/>
      <w:r>
        <w:rPr>
          <w:rFonts w:ascii="Times New Roman" w:eastAsia="Times New Roman" w:hAnsi="Times New Roman" w:cs="Times New Roman"/>
          <w:sz w:val="25"/>
          <w:szCs w:val="25"/>
          <w:lang w:eastAsia="en-IN"/>
        </w:rPr>
        <w:t xml:space="preserve"> latexes.</w:t>
      </w:r>
    </w:p>
    <w:p w:rsidR="00DA2A8E" w:rsidRDefault="00DA2A8E" w:rsidP="00FC37DB">
      <w:pPr>
        <w:spacing w:after="0" w:line="240" w:lineRule="auto"/>
        <w:jc w:val="both"/>
        <w:rPr>
          <w:rFonts w:ascii="Times New Roman" w:eastAsia="Times New Roman" w:hAnsi="Times New Roman" w:cs="Times New Roman"/>
          <w:sz w:val="25"/>
          <w:szCs w:val="25"/>
          <w:lang w:eastAsia="en-IN"/>
        </w:rPr>
      </w:pPr>
    </w:p>
    <w:p w:rsidR="00FC37DB" w:rsidRPr="00171EBD" w:rsidRDefault="00FC37DB" w:rsidP="004A0988">
      <w:pPr>
        <w:pStyle w:val="Titre1"/>
        <w:rPr>
          <w:rFonts w:eastAsia="Times New Roman"/>
          <w:u w:val="single"/>
          <w:lang w:eastAsia="en-IN"/>
        </w:rPr>
      </w:pPr>
      <w:r w:rsidRPr="00171EBD">
        <w:rPr>
          <w:rFonts w:eastAsia="Times New Roman"/>
          <w:u w:val="single"/>
          <w:lang w:eastAsia="en-IN"/>
        </w:rPr>
        <w:lastRenderedPageBreak/>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9A3A10"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 xml:space="preserve">Dr. </w:t>
      </w:r>
      <w:proofErr w:type="spellStart"/>
      <w:r w:rsidR="009A3A10">
        <w:rPr>
          <w:rFonts w:ascii="Times New Roman" w:eastAsia="Times New Roman" w:hAnsi="Times New Roman" w:cs="Times New Roman"/>
          <w:sz w:val="25"/>
          <w:szCs w:val="25"/>
          <w:lang w:eastAsia="en-IN"/>
        </w:rPr>
        <w:t>Loïc</w:t>
      </w:r>
      <w:proofErr w:type="spellEnd"/>
      <w:r w:rsidR="009A3A10">
        <w:rPr>
          <w:rFonts w:ascii="Times New Roman" w:eastAsia="Times New Roman" w:hAnsi="Times New Roman" w:cs="Times New Roman"/>
          <w:sz w:val="25"/>
          <w:szCs w:val="25"/>
          <w:lang w:eastAsia="en-IN"/>
        </w:rPr>
        <w:t xml:space="preserve"> PICHAVANT</w:t>
      </w:r>
      <w:r w:rsidRPr="006829C9">
        <w:rPr>
          <w:rFonts w:ascii="Times New Roman" w:eastAsia="Times New Roman" w:hAnsi="Times New Roman" w:cs="Times New Roman"/>
          <w:sz w:val="25"/>
          <w:szCs w:val="25"/>
          <w:lang w:eastAsia="en-IN"/>
        </w:rPr>
        <w:t xml:space="preserve"> is a </w:t>
      </w:r>
      <w:r w:rsidR="009A3A10">
        <w:rPr>
          <w:rFonts w:ascii="Times New Roman" w:eastAsia="Times New Roman" w:hAnsi="Times New Roman" w:cs="Times New Roman"/>
          <w:sz w:val="25"/>
          <w:szCs w:val="25"/>
          <w:lang w:eastAsia="en-IN"/>
        </w:rPr>
        <w:t xml:space="preserve">postdoctoral researcher at the </w:t>
      </w:r>
      <w:proofErr w:type="spellStart"/>
      <w:r w:rsidR="009A3A10">
        <w:rPr>
          <w:rFonts w:ascii="Times New Roman" w:eastAsia="Times New Roman" w:hAnsi="Times New Roman" w:cs="Times New Roman"/>
          <w:sz w:val="25"/>
          <w:szCs w:val="25"/>
          <w:lang w:eastAsia="en-IN"/>
        </w:rPr>
        <w:t>Laboratoire</w:t>
      </w:r>
      <w:proofErr w:type="spellEnd"/>
      <w:r w:rsidR="009A3A10">
        <w:rPr>
          <w:rFonts w:ascii="Times New Roman" w:eastAsia="Times New Roman" w:hAnsi="Times New Roman" w:cs="Times New Roman"/>
          <w:sz w:val="25"/>
          <w:szCs w:val="25"/>
          <w:lang w:eastAsia="en-IN"/>
        </w:rPr>
        <w:t xml:space="preserve"> de </w:t>
      </w:r>
      <w:proofErr w:type="spellStart"/>
      <w:r w:rsidR="009A3A10">
        <w:rPr>
          <w:rFonts w:ascii="Times New Roman" w:eastAsia="Times New Roman" w:hAnsi="Times New Roman" w:cs="Times New Roman"/>
          <w:sz w:val="25"/>
          <w:szCs w:val="25"/>
          <w:lang w:eastAsia="en-IN"/>
        </w:rPr>
        <w:t>Chimie</w:t>
      </w:r>
      <w:proofErr w:type="spellEnd"/>
      <w:r w:rsidR="009A3A10">
        <w:rPr>
          <w:rFonts w:ascii="Times New Roman" w:eastAsia="Times New Roman" w:hAnsi="Times New Roman" w:cs="Times New Roman"/>
          <w:sz w:val="25"/>
          <w:szCs w:val="25"/>
          <w:lang w:eastAsia="en-IN"/>
        </w:rPr>
        <w:t xml:space="preserve"> des </w:t>
      </w:r>
      <w:proofErr w:type="spellStart"/>
      <w:r w:rsidR="009A3A10">
        <w:rPr>
          <w:rFonts w:ascii="Times New Roman" w:eastAsia="Times New Roman" w:hAnsi="Times New Roman" w:cs="Times New Roman"/>
          <w:sz w:val="25"/>
          <w:szCs w:val="25"/>
          <w:lang w:eastAsia="en-IN"/>
        </w:rPr>
        <w:t>Polymères</w:t>
      </w:r>
      <w:proofErr w:type="spellEnd"/>
      <w:r w:rsidR="009A3A10">
        <w:rPr>
          <w:rFonts w:ascii="Times New Roman" w:eastAsia="Times New Roman" w:hAnsi="Times New Roman" w:cs="Times New Roman"/>
          <w:sz w:val="25"/>
          <w:szCs w:val="25"/>
          <w:lang w:eastAsia="en-IN"/>
        </w:rPr>
        <w:t xml:space="preserve"> </w:t>
      </w:r>
      <w:proofErr w:type="spellStart"/>
      <w:r w:rsidR="009A3A10">
        <w:rPr>
          <w:rFonts w:ascii="Times New Roman" w:eastAsia="Times New Roman" w:hAnsi="Times New Roman" w:cs="Times New Roman"/>
          <w:sz w:val="25"/>
          <w:szCs w:val="25"/>
          <w:lang w:eastAsia="en-IN"/>
        </w:rPr>
        <w:t>Organiques</w:t>
      </w:r>
      <w:proofErr w:type="spellEnd"/>
      <w:r w:rsidR="009A3A10">
        <w:rPr>
          <w:rFonts w:ascii="Times New Roman" w:eastAsia="Times New Roman" w:hAnsi="Times New Roman" w:cs="Times New Roman"/>
          <w:sz w:val="25"/>
          <w:szCs w:val="25"/>
          <w:lang w:eastAsia="en-IN"/>
        </w:rPr>
        <w:t xml:space="preserve"> (LCPO) at the University of Bordeaux (France) since 2010. His research interests deal with the formation of </w:t>
      </w:r>
      <w:proofErr w:type="spellStart"/>
      <w:r w:rsidR="009A3A10">
        <w:rPr>
          <w:rFonts w:ascii="Times New Roman" w:eastAsia="Times New Roman" w:hAnsi="Times New Roman" w:cs="Times New Roman"/>
          <w:sz w:val="25"/>
          <w:szCs w:val="25"/>
          <w:lang w:eastAsia="en-IN"/>
        </w:rPr>
        <w:t>nano</w:t>
      </w:r>
      <w:proofErr w:type="spellEnd"/>
      <w:r w:rsidR="009A3A10">
        <w:rPr>
          <w:rFonts w:ascii="Times New Roman" w:eastAsia="Times New Roman" w:hAnsi="Times New Roman" w:cs="Times New Roman"/>
          <w:sz w:val="25"/>
          <w:szCs w:val="25"/>
          <w:lang w:eastAsia="en-IN"/>
        </w:rPr>
        <w:t xml:space="preserve">-objects by Ring-Opening Metathesis </w:t>
      </w:r>
      <w:r w:rsidR="00D3554C">
        <w:rPr>
          <w:rFonts w:ascii="Times New Roman" w:eastAsia="Times New Roman" w:hAnsi="Times New Roman" w:cs="Times New Roman"/>
          <w:sz w:val="25"/>
          <w:szCs w:val="25"/>
          <w:lang w:eastAsia="en-IN"/>
        </w:rPr>
        <w:t>P</w:t>
      </w:r>
      <w:r w:rsidR="009A3A10">
        <w:rPr>
          <w:rFonts w:ascii="Times New Roman" w:eastAsia="Times New Roman" w:hAnsi="Times New Roman" w:cs="Times New Roman"/>
          <w:sz w:val="25"/>
          <w:szCs w:val="25"/>
          <w:lang w:eastAsia="en-IN"/>
        </w:rPr>
        <w:t xml:space="preserve">olymerization in dispersed media (dispersion; </w:t>
      </w:r>
      <w:proofErr w:type="spellStart"/>
      <w:r w:rsidR="009A3A10">
        <w:rPr>
          <w:rFonts w:ascii="Times New Roman" w:eastAsia="Times New Roman" w:hAnsi="Times New Roman" w:cs="Times New Roman"/>
          <w:sz w:val="25"/>
          <w:szCs w:val="25"/>
          <w:lang w:eastAsia="en-IN"/>
        </w:rPr>
        <w:t>miniemulsion</w:t>
      </w:r>
      <w:proofErr w:type="spellEnd"/>
      <w:r w:rsidR="009A3A10">
        <w:rPr>
          <w:rFonts w:ascii="Times New Roman" w:eastAsia="Times New Roman" w:hAnsi="Times New Roman" w:cs="Times New Roman"/>
          <w:sz w:val="25"/>
          <w:szCs w:val="25"/>
          <w:lang w:eastAsia="en-IN"/>
        </w:rPr>
        <w:t xml:space="preserve">) of </w:t>
      </w:r>
      <w:proofErr w:type="spellStart"/>
      <w:r w:rsidR="009A3A10">
        <w:rPr>
          <w:rFonts w:ascii="Times New Roman" w:eastAsia="Times New Roman" w:hAnsi="Times New Roman" w:cs="Times New Roman"/>
          <w:sz w:val="25"/>
          <w:szCs w:val="25"/>
          <w:lang w:eastAsia="en-IN"/>
        </w:rPr>
        <w:t>cyclo</w:t>
      </w:r>
      <w:proofErr w:type="spellEnd"/>
      <w:r w:rsidR="009A3A10">
        <w:rPr>
          <w:rFonts w:ascii="Times New Roman" w:eastAsia="Times New Roman" w:hAnsi="Times New Roman" w:cs="Times New Roman"/>
          <w:sz w:val="25"/>
          <w:szCs w:val="25"/>
          <w:lang w:eastAsia="en-IN"/>
        </w:rPr>
        <w:t>-olefins and their use for biomedical applications (</w:t>
      </w:r>
      <w:proofErr w:type="spellStart"/>
      <w:r w:rsidR="009A3A10">
        <w:rPr>
          <w:rFonts w:ascii="Times New Roman" w:eastAsia="Times New Roman" w:hAnsi="Times New Roman" w:cs="Times New Roman"/>
          <w:sz w:val="25"/>
          <w:szCs w:val="25"/>
          <w:lang w:eastAsia="en-IN"/>
        </w:rPr>
        <w:t>nano</w:t>
      </w:r>
      <w:proofErr w:type="spellEnd"/>
      <w:r w:rsidR="009A3A10">
        <w:rPr>
          <w:rFonts w:ascii="Times New Roman" w:eastAsia="Times New Roman" w:hAnsi="Times New Roman" w:cs="Times New Roman"/>
          <w:sz w:val="25"/>
          <w:szCs w:val="25"/>
          <w:lang w:eastAsia="en-IN"/>
        </w:rPr>
        <w:t>-carriers; drug delivery systems).</w:t>
      </w:r>
      <w:r w:rsidR="000F5A7A">
        <w:rPr>
          <w:rFonts w:ascii="Times New Roman" w:eastAsia="Times New Roman" w:hAnsi="Times New Roman" w:cs="Times New Roman"/>
          <w:sz w:val="25"/>
          <w:szCs w:val="25"/>
          <w:lang w:eastAsia="en-IN"/>
        </w:rPr>
        <w:t xml:space="preserve"> He beforehand obtained a </w:t>
      </w:r>
      <w:proofErr w:type="spellStart"/>
      <w:r w:rsidR="000F5A7A">
        <w:rPr>
          <w:rFonts w:ascii="Times New Roman" w:eastAsia="Times New Roman" w:hAnsi="Times New Roman" w:cs="Times New Roman"/>
          <w:sz w:val="25"/>
          <w:szCs w:val="25"/>
          <w:lang w:eastAsia="en-IN"/>
        </w:rPr>
        <w:t>Ph.D</w:t>
      </w:r>
      <w:proofErr w:type="spellEnd"/>
      <w:r w:rsidR="000F5A7A">
        <w:rPr>
          <w:rFonts w:ascii="Times New Roman" w:eastAsia="Times New Roman" w:hAnsi="Times New Roman" w:cs="Times New Roman"/>
          <w:sz w:val="25"/>
          <w:szCs w:val="25"/>
          <w:lang w:eastAsia="en-IN"/>
        </w:rPr>
        <w:t xml:space="preserve"> degree in 2009 at the University of Reims Champagnes-Ardennes on the synthesis of new </w:t>
      </w:r>
      <w:proofErr w:type="spellStart"/>
      <w:r w:rsidR="000F5A7A">
        <w:rPr>
          <w:rFonts w:ascii="Times New Roman" w:eastAsia="Times New Roman" w:hAnsi="Times New Roman" w:cs="Times New Roman"/>
          <w:sz w:val="25"/>
          <w:szCs w:val="25"/>
          <w:lang w:eastAsia="en-IN"/>
        </w:rPr>
        <w:t>biosourced</w:t>
      </w:r>
      <w:proofErr w:type="spellEnd"/>
      <w:r w:rsidR="000F5A7A">
        <w:rPr>
          <w:rFonts w:ascii="Times New Roman" w:eastAsia="Times New Roman" w:hAnsi="Times New Roman" w:cs="Times New Roman"/>
          <w:sz w:val="25"/>
          <w:szCs w:val="25"/>
          <w:lang w:eastAsia="en-IN"/>
        </w:rPr>
        <w:t xml:space="preserve"> monomers and their polymerization by </w:t>
      </w:r>
      <w:proofErr w:type="spellStart"/>
      <w:r w:rsidR="000F5A7A">
        <w:rPr>
          <w:rFonts w:ascii="Times New Roman" w:eastAsia="Times New Roman" w:hAnsi="Times New Roman" w:cs="Times New Roman"/>
          <w:sz w:val="25"/>
          <w:szCs w:val="25"/>
          <w:lang w:eastAsia="en-IN"/>
        </w:rPr>
        <w:t>photoinitiated</w:t>
      </w:r>
      <w:proofErr w:type="spellEnd"/>
      <w:r w:rsidR="000F5A7A">
        <w:rPr>
          <w:rFonts w:ascii="Times New Roman" w:eastAsia="Times New Roman" w:hAnsi="Times New Roman" w:cs="Times New Roman"/>
          <w:sz w:val="25"/>
          <w:szCs w:val="25"/>
          <w:lang w:eastAsia="en-IN"/>
        </w:rPr>
        <w:t xml:space="preserve"> free radical polymerization.</w:t>
      </w:r>
    </w:p>
    <w:p w:rsidR="009A3A10" w:rsidRDefault="009A3A10" w:rsidP="006829C9">
      <w:pPr>
        <w:spacing w:after="0" w:line="240" w:lineRule="auto"/>
        <w:jc w:val="both"/>
        <w:rPr>
          <w:rFonts w:ascii="Times New Roman" w:eastAsia="Times New Roman" w:hAnsi="Times New Roman" w:cs="Times New Roman"/>
          <w:sz w:val="25"/>
          <w:szCs w:val="25"/>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6829C9" w:rsidRPr="0076121E" w:rsidRDefault="006829C9" w:rsidP="006829C9">
      <w:pPr>
        <w:spacing w:after="0" w:line="240" w:lineRule="auto"/>
        <w:jc w:val="both"/>
        <w:rPr>
          <w:rFonts w:ascii="Times New Roman" w:eastAsia="Times New Roman" w:hAnsi="Times New Roman" w:cs="Times New Roman"/>
          <w:sz w:val="24"/>
          <w:szCs w:val="24"/>
          <w:lang w:eastAsia="en-IN"/>
        </w:rPr>
      </w:pPr>
    </w:p>
    <w:p w:rsidR="000F5A7A" w:rsidRPr="0076121E" w:rsidRDefault="0076121E" w:rsidP="0076121E">
      <w:pPr>
        <w:pStyle w:val="Paragraphedeliste"/>
        <w:numPr>
          <w:ilvl w:val="0"/>
          <w:numId w:val="2"/>
        </w:numPr>
        <w:spacing w:after="0" w:line="240" w:lineRule="auto"/>
        <w:jc w:val="both"/>
        <w:rPr>
          <w:rFonts w:ascii="Times New Roman" w:eastAsia="Times New Roman" w:hAnsi="Times New Roman" w:cs="Times New Roman"/>
          <w:sz w:val="24"/>
          <w:szCs w:val="24"/>
          <w:lang w:eastAsia="en-IN"/>
        </w:rPr>
      </w:pPr>
      <w:r w:rsidRPr="0076121E">
        <w:rPr>
          <w:rFonts w:ascii="Times New Roman" w:eastAsia="Times New Roman" w:hAnsi="Times New Roman" w:cs="Times New Roman"/>
          <w:sz w:val="24"/>
          <w:szCs w:val="24"/>
          <w:lang w:val="de-DE" w:eastAsia="en-IN"/>
        </w:rPr>
        <w:t>Pinaud J., Trinh T.K.H., Sauvanier D., Placet E.,</w:t>
      </w:r>
      <w:r w:rsidRPr="0076121E">
        <w:rPr>
          <w:rFonts w:ascii="Times New Roman" w:eastAsia="Times New Roman" w:hAnsi="Times New Roman" w:cs="Times New Roman"/>
          <w:sz w:val="24"/>
          <w:szCs w:val="24"/>
          <w:vertAlign w:val="superscript"/>
          <w:lang w:val="en-US" w:eastAsia="en-IN"/>
        </w:rPr>
        <w:t xml:space="preserve"> </w:t>
      </w:r>
      <w:proofErr w:type="spellStart"/>
      <w:r w:rsidRPr="0076121E">
        <w:rPr>
          <w:rFonts w:ascii="Times New Roman" w:eastAsia="Times New Roman" w:hAnsi="Times New Roman" w:cs="Times New Roman"/>
          <w:sz w:val="24"/>
          <w:szCs w:val="24"/>
          <w:lang w:val="en-US" w:eastAsia="en-IN"/>
        </w:rPr>
        <w:t>Songsee</w:t>
      </w:r>
      <w:proofErr w:type="spellEnd"/>
      <w:r w:rsidRPr="0076121E">
        <w:rPr>
          <w:rFonts w:ascii="Times New Roman" w:eastAsia="Times New Roman" w:hAnsi="Times New Roman" w:cs="Times New Roman"/>
          <w:sz w:val="24"/>
          <w:szCs w:val="24"/>
          <w:lang w:val="en-US" w:eastAsia="en-IN"/>
        </w:rPr>
        <w:t xml:space="preserve"> S.</w:t>
      </w:r>
      <w:r w:rsidRPr="0076121E">
        <w:rPr>
          <w:rFonts w:ascii="Times New Roman" w:eastAsia="Times New Roman" w:hAnsi="Times New Roman" w:cs="Times New Roman"/>
          <w:sz w:val="24"/>
          <w:szCs w:val="24"/>
          <w:lang w:val="de-DE" w:eastAsia="en-IN"/>
        </w:rPr>
        <w:t xml:space="preserve">, Lacroix-Desmazes P., Becht J.M., Tarablsi B., Lalevée J., Pichavant L., Héroguez V., Chemtob A., </w:t>
      </w:r>
      <w:r w:rsidRPr="0076121E">
        <w:rPr>
          <w:rFonts w:ascii="Times New Roman" w:eastAsia="Times New Roman" w:hAnsi="Times New Roman" w:cs="Times New Roman"/>
          <w:sz w:val="24"/>
          <w:szCs w:val="24"/>
          <w:lang w:val="en-US" w:eastAsia="en-IN"/>
        </w:rPr>
        <w:t>In Situ Generated Ruthenium-</w:t>
      </w:r>
      <w:proofErr w:type="spellStart"/>
      <w:r w:rsidRPr="0076121E">
        <w:rPr>
          <w:rFonts w:ascii="Times New Roman" w:eastAsia="Times New Roman" w:hAnsi="Times New Roman" w:cs="Times New Roman"/>
          <w:sz w:val="24"/>
          <w:szCs w:val="24"/>
          <w:lang w:val="en-US" w:eastAsia="en-IN"/>
        </w:rPr>
        <w:t>Arene</w:t>
      </w:r>
      <w:proofErr w:type="spellEnd"/>
      <w:r w:rsidRPr="0076121E">
        <w:rPr>
          <w:rFonts w:ascii="Times New Roman" w:eastAsia="Times New Roman" w:hAnsi="Times New Roman" w:cs="Times New Roman"/>
          <w:sz w:val="24"/>
          <w:szCs w:val="24"/>
          <w:lang w:val="en-US" w:eastAsia="en-IN"/>
        </w:rPr>
        <w:t xml:space="preserve"> Catalyst for </w:t>
      </w:r>
      <w:proofErr w:type="spellStart"/>
      <w:r w:rsidRPr="0076121E">
        <w:rPr>
          <w:rFonts w:ascii="Times New Roman" w:eastAsia="Times New Roman" w:hAnsi="Times New Roman" w:cs="Times New Roman"/>
          <w:sz w:val="24"/>
          <w:szCs w:val="24"/>
          <w:lang w:val="en-US" w:eastAsia="en-IN"/>
        </w:rPr>
        <w:t>Photoactivated</w:t>
      </w:r>
      <w:proofErr w:type="spellEnd"/>
      <w:r w:rsidRPr="0076121E">
        <w:rPr>
          <w:rFonts w:ascii="Times New Roman" w:eastAsia="Times New Roman" w:hAnsi="Times New Roman" w:cs="Times New Roman"/>
          <w:sz w:val="24"/>
          <w:szCs w:val="24"/>
          <w:lang w:val="en-US" w:eastAsia="en-IN"/>
        </w:rPr>
        <w:t xml:space="preserve"> Ring-Opening Metathesis Polymerization Through </w:t>
      </w:r>
      <w:proofErr w:type="spellStart"/>
      <w:r w:rsidRPr="0076121E">
        <w:rPr>
          <w:rFonts w:ascii="Times New Roman" w:eastAsia="Times New Roman" w:hAnsi="Times New Roman" w:cs="Times New Roman"/>
          <w:sz w:val="24"/>
          <w:szCs w:val="24"/>
          <w:lang w:val="en-US" w:eastAsia="en-IN"/>
        </w:rPr>
        <w:t>Photolatent</w:t>
      </w:r>
      <w:proofErr w:type="spellEnd"/>
      <w:r w:rsidRPr="0076121E">
        <w:rPr>
          <w:rFonts w:ascii="Times New Roman" w:eastAsia="Times New Roman" w:hAnsi="Times New Roman" w:cs="Times New Roman"/>
          <w:sz w:val="24"/>
          <w:szCs w:val="24"/>
          <w:lang w:val="en-US" w:eastAsia="en-IN"/>
        </w:rPr>
        <w:t xml:space="preserve"> </w:t>
      </w:r>
      <w:r w:rsidRPr="0076121E">
        <w:rPr>
          <w:rFonts w:ascii="Times New Roman" w:eastAsia="Times New Roman" w:hAnsi="Times New Roman" w:cs="Times New Roman"/>
          <w:i/>
          <w:sz w:val="24"/>
          <w:szCs w:val="24"/>
          <w:lang w:val="en-US" w:eastAsia="en-IN"/>
        </w:rPr>
        <w:t>N</w:t>
      </w:r>
      <w:r w:rsidRPr="0076121E">
        <w:rPr>
          <w:rFonts w:ascii="Times New Roman" w:eastAsia="Times New Roman" w:hAnsi="Times New Roman" w:cs="Times New Roman"/>
          <w:sz w:val="24"/>
          <w:szCs w:val="24"/>
          <w:lang w:val="en-US" w:eastAsia="en-IN"/>
        </w:rPr>
        <w:t xml:space="preserve">-Heterocyclic </w:t>
      </w:r>
      <w:proofErr w:type="spellStart"/>
      <w:r w:rsidRPr="0076121E">
        <w:rPr>
          <w:rFonts w:ascii="Times New Roman" w:eastAsia="Times New Roman" w:hAnsi="Times New Roman" w:cs="Times New Roman"/>
          <w:sz w:val="24"/>
          <w:szCs w:val="24"/>
          <w:lang w:val="en-US" w:eastAsia="en-IN"/>
        </w:rPr>
        <w:t>Carbene</w:t>
      </w:r>
      <w:proofErr w:type="spellEnd"/>
      <w:r w:rsidRPr="0076121E">
        <w:rPr>
          <w:rFonts w:ascii="Times New Roman" w:eastAsia="Times New Roman" w:hAnsi="Times New Roman" w:cs="Times New Roman"/>
          <w:sz w:val="24"/>
          <w:szCs w:val="24"/>
          <w:lang w:val="en-US" w:eastAsia="en-IN"/>
        </w:rPr>
        <w:t xml:space="preserve"> </w:t>
      </w:r>
      <w:proofErr w:type="spellStart"/>
      <w:r w:rsidRPr="0076121E">
        <w:rPr>
          <w:rFonts w:ascii="Times New Roman" w:eastAsia="Times New Roman" w:hAnsi="Times New Roman" w:cs="Times New Roman"/>
          <w:sz w:val="24"/>
          <w:szCs w:val="24"/>
          <w:lang w:val="en-US" w:eastAsia="en-IN"/>
        </w:rPr>
        <w:t>Ligand</w:t>
      </w:r>
      <w:proofErr w:type="spellEnd"/>
      <w:r w:rsidRPr="0076121E">
        <w:rPr>
          <w:rFonts w:ascii="Times New Roman" w:eastAsia="Times New Roman" w:hAnsi="Times New Roman" w:cs="Times New Roman"/>
          <w:sz w:val="24"/>
          <w:szCs w:val="24"/>
          <w:lang w:val="en-US" w:eastAsia="en-IN"/>
        </w:rPr>
        <w:t xml:space="preserve">, </w:t>
      </w:r>
      <w:r w:rsidRPr="0076121E">
        <w:rPr>
          <w:rFonts w:ascii="Times New Roman" w:eastAsia="Times New Roman" w:hAnsi="Times New Roman" w:cs="Times New Roman"/>
          <w:sz w:val="24"/>
          <w:szCs w:val="24"/>
          <w:lang w:eastAsia="en-IN"/>
        </w:rPr>
        <w:t>Chemistry A European Journal</w:t>
      </w:r>
      <w:r>
        <w:rPr>
          <w:rFonts w:ascii="Times New Roman" w:eastAsia="Times New Roman" w:hAnsi="Times New Roman" w:cs="Times New Roman"/>
          <w:sz w:val="24"/>
          <w:szCs w:val="24"/>
          <w:lang w:eastAsia="en-IN"/>
        </w:rPr>
        <w:t xml:space="preserve"> </w:t>
      </w:r>
      <w:r w:rsidRPr="0076121E">
        <w:rPr>
          <w:rFonts w:ascii="Times New Roman" w:eastAsia="Times New Roman" w:hAnsi="Times New Roman" w:cs="Times New Roman"/>
          <w:i/>
          <w:sz w:val="24"/>
          <w:szCs w:val="24"/>
          <w:lang w:eastAsia="en-IN"/>
        </w:rPr>
        <w:t>(accepted manuscript)</w:t>
      </w:r>
    </w:p>
    <w:p w:rsidR="008F3E16" w:rsidRPr="008F3E16" w:rsidRDefault="00753FFC" w:rsidP="008F3E16">
      <w:pPr>
        <w:pStyle w:val="Paragraphedeliste"/>
        <w:numPr>
          <w:ilvl w:val="0"/>
          <w:numId w:val="2"/>
        </w:numPr>
        <w:spacing w:after="0" w:line="240" w:lineRule="auto"/>
        <w:jc w:val="both"/>
        <w:rPr>
          <w:rFonts w:ascii="Times New Roman" w:eastAsia="Times New Roman" w:hAnsi="Times New Roman" w:cs="Times New Roman"/>
          <w:sz w:val="24"/>
          <w:szCs w:val="24"/>
          <w:lang w:val="fr-FR" w:eastAsia="en-IN"/>
        </w:rPr>
      </w:pPr>
      <w:r w:rsidRPr="00753FFC">
        <w:rPr>
          <w:rFonts w:ascii="Times New Roman" w:eastAsia="Times New Roman" w:hAnsi="Times New Roman" w:cs="Times New Roman"/>
          <w:sz w:val="24"/>
          <w:szCs w:val="24"/>
          <w:lang w:val="fr-FR" w:eastAsia="en-IN"/>
        </w:rPr>
        <w:t xml:space="preserve">« </w:t>
      </w:r>
      <w:proofErr w:type="spellStart"/>
      <w:r w:rsidRPr="00753FFC">
        <w:rPr>
          <w:rFonts w:ascii="Times New Roman" w:eastAsia="Times New Roman" w:hAnsi="Times New Roman" w:cs="Times New Roman"/>
          <w:sz w:val="24"/>
          <w:szCs w:val="24"/>
          <w:lang w:val="fr-FR" w:eastAsia="en-IN"/>
        </w:rPr>
        <w:t>Carbènes</w:t>
      </w:r>
      <w:proofErr w:type="spellEnd"/>
      <w:r w:rsidRPr="00753FFC">
        <w:rPr>
          <w:rFonts w:ascii="Times New Roman" w:eastAsia="Times New Roman" w:hAnsi="Times New Roman" w:cs="Times New Roman"/>
          <w:sz w:val="24"/>
          <w:szCs w:val="24"/>
          <w:lang w:val="fr-FR" w:eastAsia="en-IN"/>
        </w:rPr>
        <w:t xml:space="preserve"> N-hétérocycliques </w:t>
      </w:r>
      <w:proofErr w:type="spellStart"/>
      <w:r w:rsidRPr="00753FFC">
        <w:rPr>
          <w:rFonts w:ascii="Times New Roman" w:eastAsia="Times New Roman" w:hAnsi="Times New Roman" w:cs="Times New Roman"/>
          <w:sz w:val="24"/>
          <w:szCs w:val="24"/>
          <w:lang w:val="fr-FR" w:eastAsia="en-IN"/>
        </w:rPr>
        <w:t>photolatents</w:t>
      </w:r>
      <w:proofErr w:type="spellEnd"/>
      <w:r w:rsidRPr="00753FFC">
        <w:rPr>
          <w:rFonts w:ascii="Times New Roman" w:eastAsia="Times New Roman" w:hAnsi="Times New Roman" w:cs="Times New Roman"/>
          <w:sz w:val="24"/>
          <w:szCs w:val="24"/>
          <w:lang w:val="fr-FR" w:eastAsia="en-IN"/>
        </w:rPr>
        <w:t xml:space="preserve"> et compositions photo-polymérisables »</w:t>
      </w:r>
      <w:r w:rsidR="008F3E16" w:rsidRPr="005E3049" w:rsidDel="008F3E16">
        <w:rPr>
          <w:rFonts w:ascii="Times New Roman" w:eastAsia="Times New Roman" w:hAnsi="Times New Roman" w:cs="Times New Roman"/>
          <w:sz w:val="24"/>
          <w:szCs w:val="24"/>
          <w:lang w:val="fr-FR" w:eastAsia="en-IN"/>
        </w:rPr>
        <w:t xml:space="preserve"> </w:t>
      </w:r>
      <w:r w:rsidR="005E3049" w:rsidRPr="008F3E16">
        <w:rPr>
          <w:rFonts w:ascii="Times New Roman" w:eastAsia="Times New Roman" w:hAnsi="Times New Roman" w:cs="Times New Roman"/>
          <w:sz w:val="24"/>
          <w:szCs w:val="24"/>
          <w:lang w:val="fr-FR" w:eastAsia="en-IN"/>
        </w:rPr>
        <w:t>J. PINAUD, A. CHEMTOB, V. HEROGUEZ</w:t>
      </w:r>
      <w:r w:rsidR="008F3E16" w:rsidRPr="008F3E16">
        <w:rPr>
          <w:rFonts w:ascii="Times New Roman" w:eastAsia="Times New Roman" w:hAnsi="Times New Roman" w:cs="Times New Roman"/>
          <w:sz w:val="24"/>
          <w:szCs w:val="24"/>
          <w:lang w:val="fr-FR" w:eastAsia="en-IN"/>
        </w:rPr>
        <w:t xml:space="preserve">, </w:t>
      </w:r>
      <w:r w:rsidR="00BE5F8F" w:rsidRPr="00BE5F8F">
        <w:rPr>
          <w:rFonts w:ascii="Segoe UI" w:hAnsi="Segoe UI" w:cs="Segoe UI"/>
          <w:color w:val="212121"/>
          <w:sz w:val="23"/>
          <w:szCs w:val="23"/>
          <w:shd w:val="clear" w:color="auto" w:fill="FFFFFF"/>
          <w:lang w:val="fr-FR"/>
        </w:rPr>
        <w:t>FR1656744</w:t>
      </w:r>
      <w:r w:rsidR="00BE5F8F">
        <w:rPr>
          <w:rFonts w:ascii="Segoe UI" w:hAnsi="Segoe UI" w:cs="Segoe UI"/>
          <w:color w:val="212121"/>
          <w:sz w:val="23"/>
          <w:szCs w:val="23"/>
          <w:shd w:val="clear" w:color="auto" w:fill="FFFFFF"/>
          <w:lang w:val="fr-FR"/>
        </w:rPr>
        <w:t xml:space="preserve">; </w:t>
      </w:r>
      <w:r w:rsidR="005E3049" w:rsidRPr="008F3E16">
        <w:rPr>
          <w:rFonts w:ascii="Times New Roman" w:eastAsia="Times New Roman" w:hAnsi="Times New Roman" w:cs="Times New Roman"/>
          <w:sz w:val="24"/>
          <w:szCs w:val="24"/>
          <w:lang w:val="fr-FR" w:eastAsia="en-IN"/>
        </w:rPr>
        <w:t>08/2015</w:t>
      </w:r>
    </w:p>
    <w:p w:rsidR="008F3E16" w:rsidRDefault="008F3E16" w:rsidP="008F3E16">
      <w:pPr>
        <w:rPr>
          <w:color w:val="AA610D" w:themeColor="accent1" w:themeShade="BF"/>
          <w:lang w:val="fr-FR" w:eastAsia="en-IN"/>
        </w:rPr>
      </w:pPr>
    </w:p>
    <w:p w:rsidR="000F5A7A" w:rsidRPr="008F3E16" w:rsidRDefault="006829C9" w:rsidP="006829C9">
      <w:pPr>
        <w:spacing w:after="0" w:line="240" w:lineRule="auto"/>
        <w:jc w:val="both"/>
        <w:rPr>
          <w:rFonts w:ascii="Times New Roman" w:eastAsia="Times New Roman" w:hAnsi="Times New Roman" w:cs="Times New Roman"/>
          <w:color w:val="AA610D" w:themeColor="accent1" w:themeShade="BF"/>
          <w:sz w:val="24"/>
          <w:szCs w:val="24"/>
          <w:lang w:val="fr-FR" w:eastAsia="en-IN"/>
        </w:rPr>
      </w:pPr>
      <w:r w:rsidRPr="008F3E16">
        <w:rPr>
          <w:rFonts w:ascii="Times New Roman" w:eastAsia="Times New Roman" w:hAnsi="Times New Roman" w:cs="Times New Roman"/>
          <w:color w:val="AA610D" w:themeColor="accent1" w:themeShade="BF"/>
          <w:sz w:val="24"/>
          <w:szCs w:val="24"/>
          <w:lang w:val="fr-FR" w:eastAsia="en-IN"/>
        </w:rPr>
        <w:t>Mail Id:</w:t>
      </w:r>
    </w:p>
    <w:p w:rsidR="004D4A62" w:rsidRPr="008F3E16" w:rsidRDefault="004D4A62" w:rsidP="006829C9">
      <w:pPr>
        <w:spacing w:after="0" w:line="240" w:lineRule="auto"/>
        <w:jc w:val="both"/>
        <w:rPr>
          <w:rFonts w:ascii="Times New Roman" w:eastAsia="Times New Roman" w:hAnsi="Times New Roman" w:cs="Times New Roman"/>
          <w:sz w:val="24"/>
          <w:szCs w:val="24"/>
          <w:lang w:val="fr-FR" w:eastAsia="en-IN"/>
        </w:rPr>
      </w:pPr>
    </w:p>
    <w:p w:rsidR="000F5A7A" w:rsidRPr="00D3554C" w:rsidRDefault="000F5A7A" w:rsidP="006829C9">
      <w:pPr>
        <w:spacing w:after="0" w:line="240" w:lineRule="auto"/>
        <w:jc w:val="both"/>
        <w:rPr>
          <w:rFonts w:ascii="Times New Roman" w:eastAsia="Times New Roman" w:hAnsi="Times New Roman" w:cs="Times New Roman"/>
          <w:sz w:val="24"/>
          <w:szCs w:val="24"/>
          <w:lang w:val="fr-FR" w:eastAsia="en-IN"/>
        </w:rPr>
      </w:pPr>
      <w:r w:rsidRPr="008F3E16">
        <w:rPr>
          <w:rFonts w:ascii="Times New Roman" w:eastAsia="Times New Roman" w:hAnsi="Times New Roman" w:cs="Times New Roman"/>
          <w:sz w:val="24"/>
          <w:szCs w:val="24"/>
          <w:lang w:val="fr-FR" w:eastAsia="en-IN"/>
        </w:rPr>
        <w:t>Loic.pichavant@enscbp.fr</w:t>
      </w:r>
    </w:p>
    <w:p w:rsidR="006829C9" w:rsidRPr="00D3554C" w:rsidRDefault="006829C9" w:rsidP="00171EBD">
      <w:pPr>
        <w:spacing w:after="0" w:line="240" w:lineRule="auto"/>
        <w:jc w:val="both"/>
        <w:rPr>
          <w:sz w:val="24"/>
          <w:szCs w:val="24"/>
          <w:lang w:val="fr-FR"/>
        </w:rPr>
      </w:pPr>
    </w:p>
    <w:sectPr w:rsidR="006829C9" w:rsidRPr="00D3554C"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2330" w:rsidRDefault="00CC2330" w:rsidP="004A0988">
      <w:pPr>
        <w:spacing w:after="0" w:line="240" w:lineRule="auto"/>
      </w:pPr>
      <w:r>
        <w:separator/>
      </w:r>
    </w:p>
  </w:endnote>
  <w:endnote w:type="continuationSeparator" w:id="0">
    <w:p w:rsidR="00CC2330" w:rsidRDefault="00CC2330"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2330" w:rsidRDefault="00CC2330" w:rsidP="004A0988">
      <w:pPr>
        <w:spacing w:after="0" w:line="240" w:lineRule="auto"/>
      </w:pPr>
      <w:r>
        <w:separator/>
      </w:r>
    </w:p>
  </w:footnote>
  <w:footnote w:type="continuationSeparator" w:id="0">
    <w:p w:rsidR="00CC2330" w:rsidRDefault="00CC2330" w:rsidP="004A09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291562"/>
    <w:multiLevelType w:val="hybridMultilevel"/>
    <w:tmpl w:val="717E7BA8"/>
    <w:lvl w:ilvl="0" w:tplc="67DCF9D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EC72449"/>
    <w:multiLevelType w:val="hybridMultilevel"/>
    <w:tmpl w:val="72687478"/>
    <w:lvl w:ilvl="0" w:tplc="D9CADAA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ulien">
    <w15:presenceInfo w15:providerId="None" w15:userId="julie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rsids>
    <w:rsidRoot w:val="00FC37DB"/>
    <w:rsid w:val="000A09BF"/>
    <w:rsid w:val="000E3FB6"/>
    <w:rsid w:val="000F3BE3"/>
    <w:rsid w:val="000F5A7A"/>
    <w:rsid w:val="001220F3"/>
    <w:rsid w:val="00171EBD"/>
    <w:rsid w:val="00213F52"/>
    <w:rsid w:val="002173B0"/>
    <w:rsid w:val="002C1084"/>
    <w:rsid w:val="00311975"/>
    <w:rsid w:val="004A0988"/>
    <w:rsid w:val="004A620A"/>
    <w:rsid w:val="004D4A62"/>
    <w:rsid w:val="005116CB"/>
    <w:rsid w:val="005E3049"/>
    <w:rsid w:val="00611B4A"/>
    <w:rsid w:val="006829C9"/>
    <w:rsid w:val="0068705E"/>
    <w:rsid w:val="007523D7"/>
    <w:rsid w:val="00753FFC"/>
    <w:rsid w:val="0076121E"/>
    <w:rsid w:val="007C60D7"/>
    <w:rsid w:val="00820A50"/>
    <w:rsid w:val="008C1B2A"/>
    <w:rsid w:val="008D551F"/>
    <w:rsid w:val="008F3E16"/>
    <w:rsid w:val="0094531A"/>
    <w:rsid w:val="00980366"/>
    <w:rsid w:val="009A3A10"/>
    <w:rsid w:val="009A5A78"/>
    <w:rsid w:val="00A00D50"/>
    <w:rsid w:val="00A02D73"/>
    <w:rsid w:val="00A3017E"/>
    <w:rsid w:val="00B34A58"/>
    <w:rsid w:val="00BE5F8F"/>
    <w:rsid w:val="00BE6824"/>
    <w:rsid w:val="00C643B3"/>
    <w:rsid w:val="00C74017"/>
    <w:rsid w:val="00CC2330"/>
    <w:rsid w:val="00D3554C"/>
    <w:rsid w:val="00DA2A8E"/>
    <w:rsid w:val="00DE6514"/>
    <w:rsid w:val="00E25C79"/>
    <w:rsid w:val="00E60F22"/>
    <w:rsid w:val="00FC37D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F52"/>
  </w:style>
  <w:style w:type="paragraph" w:styleId="Titre1">
    <w:name w:val="heading 1"/>
    <w:basedOn w:val="Normal"/>
    <w:next w:val="Normal"/>
    <w:link w:val="Titre1C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Titre2">
    <w:name w:val="heading 2"/>
    <w:basedOn w:val="Normal"/>
    <w:next w:val="Normal"/>
    <w:link w:val="Titre2C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29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29C9"/>
    <w:rPr>
      <w:rFonts w:ascii="Tahoma" w:hAnsi="Tahoma" w:cs="Tahoma"/>
      <w:sz w:val="16"/>
      <w:szCs w:val="16"/>
    </w:rPr>
  </w:style>
  <w:style w:type="paragraph" w:styleId="En-tte">
    <w:name w:val="header"/>
    <w:basedOn w:val="Normal"/>
    <w:link w:val="En-tteCar"/>
    <w:uiPriority w:val="99"/>
    <w:unhideWhenUsed/>
    <w:rsid w:val="004A0988"/>
    <w:pPr>
      <w:tabs>
        <w:tab w:val="center" w:pos="4680"/>
        <w:tab w:val="right" w:pos="9360"/>
      </w:tabs>
      <w:spacing w:after="0" w:line="240" w:lineRule="auto"/>
    </w:pPr>
  </w:style>
  <w:style w:type="character" w:customStyle="1" w:styleId="En-tteCar">
    <w:name w:val="En-tête Car"/>
    <w:basedOn w:val="Policepardfaut"/>
    <w:link w:val="En-tte"/>
    <w:uiPriority w:val="99"/>
    <w:rsid w:val="004A0988"/>
  </w:style>
  <w:style w:type="paragraph" w:styleId="Pieddepage">
    <w:name w:val="footer"/>
    <w:basedOn w:val="Normal"/>
    <w:link w:val="PieddepageCar"/>
    <w:uiPriority w:val="99"/>
    <w:unhideWhenUsed/>
    <w:rsid w:val="004A098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A0988"/>
  </w:style>
  <w:style w:type="character" w:customStyle="1" w:styleId="Titre2Car">
    <w:name w:val="Titre 2 Car"/>
    <w:basedOn w:val="Policepardfaut"/>
    <w:link w:val="Titre2"/>
    <w:uiPriority w:val="9"/>
    <w:rsid w:val="004A0988"/>
    <w:rPr>
      <w:rFonts w:asciiTheme="majorHAnsi" w:eastAsiaTheme="majorEastAsia" w:hAnsiTheme="majorHAnsi" w:cstheme="majorBidi"/>
      <w:color w:val="AA610D" w:themeColor="accent1" w:themeShade="BF"/>
      <w:sz w:val="26"/>
      <w:szCs w:val="26"/>
    </w:rPr>
  </w:style>
  <w:style w:type="character" w:customStyle="1" w:styleId="Titre1Car">
    <w:name w:val="Titre 1 Car"/>
    <w:basedOn w:val="Policepardfaut"/>
    <w:link w:val="Titre1"/>
    <w:uiPriority w:val="9"/>
    <w:rsid w:val="004A0988"/>
    <w:rPr>
      <w:rFonts w:asciiTheme="majorHAnsi" w:eastAsiaTheme="majorEastAsia" w:hAnsiTheme="majorHAnsi" w:cstheme="majorBidi"/>
      <w:color w:val="AA610D" w:themeColor="accent1" w:themeShade="BF"/>
      <w:sz w:val="32"/>
      <w:szCs w:val="32"/>
    </w:rPr>
  </w:style>
  <w:style w:type="paragraph" w:styleId="Paragraphedeliste">
    <w:name w:val="List Paragraph"/>
    <w:basedOn w:val="Normal"/>
    <w:uiPriority w:val="34"/>
    <w:qFormat/>
    <w:rsid w:val="000F5A7A"/>
    <w:pPr>
      <w:ind w:left="720"/>
      <w:contextualSpacing/>
    </w:pPr>
  </w:style>
  <w:style w:type="character" w:styleId="Marquedecommentaire">
    <w:name w:val="annotation reference"/>
    <w:basedOn w:val="Policepardfaut"/>
    <w:uiPriority w:val="99"/>
    <w:semiHidden/>
    <w:unhideWhenUsed/>
    <w:rsid w:val="005E3049"/>
    <w:rPr>
      <w:sz w:val="16"/>
      <w:szCs w:val="16"/>
    </w:rPr>
  </w:style>
  <w:style w:type="paragraph" w:styleId="Commentaire">
    <w:name w:val="annotation text"/>
    <w:basedOn w:val="Normal"/>
    <w:link w:val="CommentaireCar"/>
    <w:uiPriority w:val="99"/>
    <w:semiHidden/>
    <w:unhideWhenUsed/>
    <w:rsid w:val="005E3049"/>
    <w:pPr>
      <w:spacing w:line="240" w:lineRule="auto"/>
    </w:pPr>
    <w:rPr>
      <w:sz w:val="20"/>
      <w:szCs w:val="20"/>
    </w:rPr>
  </w:style>
  <w:style w:type="character" w:customStyle="1" w:styleId="CommentaireCar">
    <w:name w:val="Commentaire Car"/>
    <w:basedOn w:val="Policepardfaut"/>
    <w:link w:val="Commentaire"/>
    <w:uiPriority w:val="99"/>
    <w:semiHidden/>
    <w:rsid w:val="005E3049"/>
    <w:rPr>
      <w:sz w:val="20"/>
      <w:szCs w:val="20"/>
    </w:rPr>
  </w:style>
  <w:style w:type="paragraph" w:styleId="Objetducommentaire">
    <w:name w:val="annotation subject"/>
    <w:basedOn w:val="Commentaire"/>
    <w:next w:val="Commentaire"/>
    <w:link w:val="ObjetducommentaireCar"/>
    <w:uiPriority w:val="99"/>
    <w:semiHidden/>
    <w:unhideWhenUsed/>
    <w:rsid w:val="005E3049"/>
    <w:rPr>
      <w:b/>
      <w:bCs/>
    </w:rPr>
  </w:style>
  <w:style w:type="character" w:customStyle="1" w:styleId="ObjetducommentaireCar">
    <w:name w:val="Objet du commentaire Car"/>
    <w:basedOn w:val="CommentaireCar"/>
    <w:link w:val="Objetducommentaire"/>
    <w:uiPriority w:val="99"/>
    <w:semiHidden/>
    <w:rsid w:val="005E3049"/>
    <w:rPr>
      <w:b/>
      <w:bCs/>
      <w:sz w:val="20"/>
      <w:szCs w:val="20"/>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628</Words>
  <Characters>3454</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Loïc Pichavant</cp:lastModifiedBy>
  <cp:revision>3</cp:revision>
  <dcterms:created xsi:type="dcterms:W3CDTF">2017-11-24T07:48:00Z</dcterms:created>
  <dcterms:modified xsi:type="dcterms:W3CDTF">2017-11-24T09:01:00Z</dcterms:modified>
</cp:coreProperties>
</file>