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62" w:rsidRDefault="00334823" w:rsidP="003348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334823">
        <w:rPr>
          <w:rFonts w:ascii="Times New Roman" w:eastAsia="Times New Roman" w:hAnsi="Times New Roman" w:cs="Times New Roman"/>
          <w:noProof/>
          <w:sz w:val="25"/>
          <w:szCs w:val="25"/>
          <w:lang w:val="en-US" w:eastAsia="ko-K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15240</wp:posOffset>
            </wp:positionV>
            <wp:extent cx="858520" cy="1146810"/>
            <wp:effectExtent l="0" t="0" r="0" b="0"/>
            <wp:wrapSquare wrapText="bothSides"/>
            <wp:docPr id="2" name="그림 2" descr="D:\Jihoon Shin\KRICT\Z. Others\신지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Jihoon Shin\KRICT\Z. Others\신지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4A0988" w:rsidRDefault="00FC37DB" w:rsidP="00C17472">
      <w:pPr>
        <w:pStyle w:val="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C17472">
        <w:rPr>
          <w:rFonts w:eastAsia="Times New Roman"/>
          <w:b/>
          <w:lang w:eastAsia="en-IN"/>
        </w:rPr>
        <w:t xml:space="preserve"> </w:t>
      </w:r>
      <w:r w:rsidR="00C17472" w:rsidRPr="00C17472">
        <w:rPr>
          <w:rFonts w:eastAsia="Times New Roman"/>
          <w:b/>
          <w:lang w:eastAsia="en-IN"/>
        </w:rPr>
        <w:t>Multiblock Thermoplastic Elastomers Derived from Biodiesel,</w:t>
      </w:r>
      <w:r w:rsidR="00C17472">
        <w:rPr>
          <w:rFonts w:eastAsia="Times New Roman"/>
          <w:b/>
          <w:lang w:eastAsia="en-IN"/>
        </w:rPr>
        <w:t xml:space="preserve"> </w:t>
      </w:r>
      <w:r w:rsidR="00C17472" w:rsidRPr="00C17472">
        <w:rPr>
          <w:rFonts w:eastAsia="Times New Roman"/>
          <w:b/>
          <w:lang w:eastAsia="en-IN"/>
        </w:rPr>
        <w:t xml:space="preserve">Poly(propylene glycol), and </w:t>
      </w:r>
      <w:r w:rsidR="00C17472" w:rsidRPr="00C17472">
        <w:rPr>
          <w:rFonts w:eastAsia="Times New Roman"/>
          <w:b/>
          <w:sz w:val="22"/>
          <w:szCs w:val="22"/>
          <w:lang w:eastAsia="en-IN"/>
        </w:rPr>
        <w:t>L</w:t>
      </w:r>
      <w:r w:rsidR="00C17472" w:rsidRPr="00C17472">
        <w:rPr>
          <w:rFonts w:ascii="MS Mincho" w:eastAsia="Times New Roman" w:hAnsi="MS Mincho" w:cs="MS Mincho"/>
          <w:b/>
          <w:lang w:eastAsia="en-IN"/>
        </w:rPr>
        <w:t>‑</w:t>
      </w:r>
      <w:r w:rsidR="00C17472" w:rsidRPr="00C17472">
        <w:rPr>
          <w:rFonts w:eastAsia="Times New Roman"/>
          <w:b/>
          <w:lang w:eastAsia="en-IN"/>
        </w:rPr>
        <w:t>Lactide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33482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Jihoon Shin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33482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Korea Research Institute of Chemical Technology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33482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University of Science &amp; Technology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33482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South Korea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334823" w:rsidRPr="00334823" w:rsidRDefault="00334823" w:rsidP="0033482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A series of [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poly(L-lactide)–poly(dimer acid methyl ester-</w:t>
      </w:r>
      <w:r w:rsidRPr="00334823">
        <w:rPr>
          <w:rFonts w:ascii="Times New Roman" w:eastAsia="Times New Roman" w:hAnsi="Times New Roman" w:cs="Times New Roman"/>
          <w:bCs/>
          <w:i/>
          <w:iCs/>
          <w:sz w:val="25"/>
          <w:szCs w:val="25"/>
          <w:lang w:val="en-US" w:eastAsia="en-IN"/>
        </w:rPr>
        <w:t>alt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-poly(propylene glycol))–poly(L-lactide)]</w:t>
      </w:r>
      <w:r w:rsidRPr="00334823">
        <w:rPr>
          <w:rFonts w:ascii="Times New Roman" w:eastAsia="Times New Roman" w:hAnsi="Times New Roman" w:cs="Times New Roman"/>
          <w:bCs/>
          <w:i/>
          <w:iCs/>
          <w:sz w:val="25"/>
          <w:szCs w:val="25"/>
          <w:vertAlign w:val="subscript"/>
          <w:lang w:val="en-US" w:eastAsia="en-IN"/>
        </w:rPr>
        <w:t>n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(PLLA‒PDP‒PLLA)</w:t>
      </w:r>
      <w:r w:rsidRPr="00334823">
        <w:rPr>
          <w:rFonts w:ascii="Times New Roman" w:eastAsia="Times New Roman" w:hAnsi="Times New Roman" w:cs="Times New Roman"/>
          <w:bCs/>
          <w:i/>
          <w:sz w:val="25"/>
          <w:szCs w:val="25"/>
          <w:vertAlign w:val="subscript"/>
          <w:lang w:val="en-US" w:eastAsia="en-IN"/>
        </w:rPr>
        <w:t>n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multiblock copolymers w</w:t>
      </w:r>
      <w:r w:rsidRPr="00334823">
        <w:rPr>
          <w:rFonts w:ascii="Times New Roman" w:eastAsia="Times New Roman" w:hAnsi="Times New Roman" w:cs="Times New Roman" w:hint="eastAsia"/>
          <w:bCs/>
          <w:sz w:val="25"/>
          <w:szCs w:val="25"/>
          <w:lang w:val="en-US" w:eastAsia="en-IN"/>
        </w:rPr>
        <w:t>as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synthesized in a three-step procedure: PLLA‒PDP‒PLLA (LDPL) triblock copolymers were synthesized using ring-opening polymerization of L-lactide with PDP macroinitiators </w:t>
      </w:r>
      <w:r w:rsidRPr="00334823">
        <w:rPr>
          <w:rFonts w:ascii="Times New Roman" w:eastAsia="Times New Roman" w:hAnsi="Times New Roman" w:cs="Times New Roman" w:hint="eastAsia"/>
          <w:bCs/>
          <w:sz w:val="25"/>
          <w:szCs w:val="25"/>
          <w:lang w:val="en-US" w:eastAsia="en-IN"/>
        </w:rPr>
        <w:t xml:space="preserve">which was 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prepared via step-growth melt polycondensation based on biodiesel and macro-diol, followed by chain extension of the LDPL triblock with 4,4′-methylenebis(phenyl isocyanate). Molecular characterization revealed that the synthetic procedures yielded the desired triblock and multiblock copolymers (</w:t>
      </w:r>
      <w:r w:rsidRPr="00334823">
        <w:rPr>
          <w:rFonts w:ascii="Times New Roman" w:eastAsia="Times New Roman" w:hAnsi="Times New Roman" w:cs="Times New Roman"/>
          <w:bCs/>
          <w:i/>
          <w:sz w:val="25"/>
          <w:szCs w:val="25"/>
          <w:lang w:val="en-US" w:eastAsia="en-IN"/>
        </w:rPr>
        <w:t>f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vertAlign w:val="subscript"/>
          <w:lang w:val="en-US" w:eastAsia="en-IN"/>
        </w:rPr>
        <w:t>PLLA</w:t>
      </w:r>
      <w:r w:rsidRPr="00334823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= 0.22‒0.27). The relationship between thermal behavior and morphology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indicated microphase separation into two domains in both the triblock</w:t>
      </w:r>
      <w:r w:rsidRPr="00334823">
        <w:rPr>
          <w:rFonts w:ascii="Times New Roman" w:eastAsia="Times New Roman" w:hAnsi="Times New Roman" w:cs="Times New Roman" w:hint="eastAsia"/>
          <w:sz w:val="25"/>
          <w:szCs w:val="25"/>
          <w:lang w:val="en-US" w:eastAsia="en-IN"/>
        </w:rPr>
        <w:t>s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and multiblock</w:t>
      </w:r>
      <w:r w:rsidRPr="00334823">
        <w:rPr>
          <w:rFonts w:ascii="Times New Roman" w:eastAsia="Times New Roman" w:hAnsi="Times New Roman" w:cs="Times New Roman" w:hint="eastAsia"/>
          <w:sz w:val="25"/>
          <w:szCs w:val="25"/>
          <w:lang w:val="en-US" w:eastAsia="en-IN"/>
        </w:rPr>
        <w:t>s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. Compared to previously reported triblocks with a high molar mass and PLLA hard blocks with inaccessible order–disorder transition temperature (</w:t>
      </w:r>
      <w:r w:rsidRPr="00334823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T</w:t>
      </w:r>
      <w:r w:rsidRPr="00334823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ODT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) values, the multiblock architectures in this study were found to become disordered at much lower temperatures (</w:t>
      </w:r>
      <w:r w:rsidRPr="00334823"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  <w:t>T</w:t>
      </w:r>
      <w:r w:rsidRPr="00334823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ODT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= 82‒128 °C). To prepare (LDPL)</w:t>
      </w:r>
      <w:r w:rsidRPr="00334823">
        <w:rPr>
          <w:rFonts w:ascii="Times New Roman" w:eastAsia="Times New Roman" w:hAnsi="Times New Roman" w:cs="Times New Roman"/>
          <w:i/>
          <w:sz w:val="25"/>
          <w:szCs w:val="25"/>
          <w:vertAlign w:val="subscript"/>
          <w:lang w:val="en-US" w:eastAsia="en-IN"/>
        </w:rPr>
        <w:t>n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multiblocks, coupling low molar mass LDPL triblocks without free-standing thin films led to dramatically enhanced tensile properties. The self-adhesive performance of the pressure-sensitive adhesive</w:t>
      </w:r>
      <w:r w:rsidRPr="00334823">
        <w:rPr>
          <w:rFonts w:ascii="Times New Roman" w:eastAsia="Times New Roman" w:hAnsi="Times New Roman" w:cs="Times New Roman" w:hint="eastAsia"/>
          <w:sz w:val="25"/>
          <w:szCs w:val="25"/>
          <w:lang w:val="en-US" w:eastAsia="en-IN"/>
        </w:rPr>
        <w:t xml:space="preserve"> (PSA)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system including the multiblocks was evaluated, showing a peel strength of 3.1 N cm</w:t>
      </w:r>
      <w:r w:rsidRPr="00334823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>‒1</w:t>
      </w:r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, probe tack of 1.9 N, and static shear strength of &gt;50000 min comparable to current PSAs. These biodiesel-based thermoplastic elastomers </w:t>
      </w:r>
      <w:bookmarkStart w:id="0" w:name="_GoBack"/>
      <w:bookmarkEnd w:id="0"/>
      <w:r w:rsidRPr="00334823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hold promise for sustainability and high value-added economy.</w:t>
      </w: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A21132" w:rsidRDefault="00FC37DB" w:rsidP="0033482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="00334823" w:rsidRPr="0033482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Jihoon Shin is a Principal Research Scientist of Greenhouse Gas Resources Group, Korea Research Institute of Chemical Technology (KRICT) and a Professor of Department of Advanced Material &amp; Chemical Engineering, University of Science and Technology (UST). </w:t>
      </w: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A2113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A21132" w:rsidRPr="00334823">
        <w:rPr>
          <w:rFonts w:ascii="Times New Roman" w:eastAsia="Times New Roman" w:hAnsi="Times New Roman" w:cs="Times New Roman"/>
          <w:sz w:val="25"/>
          <w:szCs w:val="25"/>
          <w:lang w:eastAsia="en-IN"/>
        </w:rPr>
        <w:t>sustainable elastomeric polymers, oleochemicals, nanocelluloses,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  <w:r w:rsidR="00D56A2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D56A2B" w:rsidRPr="00D56A2B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eastAsia="en-IN"/>
        </w:rPr>
        <w:t>ACS Sustainable Chemistry &amp; Engineering</w:t>
      </w:r>
      <w:r w:rsidR="00D56A2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D56A2B" w:rsidRPr="00D56A2B">
        <w:rPr>
          <w:rFonts w:asciiTheme="majorHAnsi" w:eastAsia="Times New Roman" w:hAnsiTheme="majorHAnsi" w:cstheme="majorBidi"/>
          <w:b/>
          <w:color w:val="AA610D" w:themeColor="accent1" w:themeShade="BF"/>
          <w:sz w:val="28"/>
          <w:szCs w:val="28"/>
          <w:lang w:eastAsia="en-IN"/>
        </w:rPr>
        <w:t>2017</w:t>
      </w:r>
      <w:r w:rsidR="00D56A2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, </w:t>
      </w:r>
      <w:r w:rsidR="00D56A2B" w:rsidRPr="00D56A2B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eastAsia="en-IN"/>
        </w:rPr>
        <w:t>5</w:t>
      </w:r>
      <w:r w:rsidR="00D56A2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, 8148.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D56A2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jshin@krict.re.kr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171EBD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D56A2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+82-10-6290-9439</w:t>
      </w:r>
    </w:p>
    <w:sectPr w:rsidR="00171EBD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86F" w:rsidRDefault="003A086F" w:rsidP="004A0988">
      <w:pPr>
        <w:spacing w:after="0" w:line="240" w:lineRule="auto"/>
      </w:pPr>
      <w:r>
        <w:separator/>
      </w:r>
    </w:p>
  </w:endnote>
  <w:endnote w:type="continuationSeparator" w:id="0">
    <w:p w:rsidR="003A086F" w:rsidRDefault="003A086F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86F" w:rsidRDefault="003A086F" w:rsidP="004A0988">
      <w:pPr>
        <w:spacing w:after="0" w:line="240" w:lineRule="auto"/>
      </w:pPr>
      <w:r>
        <w:separator/>
      </w:r>
    </w:p>
  </w:footnote>
  <w:footnote w:type="continuationSeparator" w:id="0">
    <w:p w:rsidR="003A086F" w:rsidRDefault="003A086F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71EBD"/>
    <w:rsid w:val="00334823"/>
    <w:rsid w:val="003A086F"/>
    <w:rsid w:val="004A0988"/>
    <w:rsid w:val="004D4A62"/>
    <w:rsid w:val="005116CB"/>
    <w:rsid w:val="006829C9"/>
    <w:rsid w:val="009A5A78"/>
    <w:rsid w:val="00A21132"/>
    <w:rsid w:val="00A3017E"/>
    <w:rsid w:val="00C17472"/>
    <w:rsid w:val="00C643B3"/>
    <w:rsid w:val="00D56A2B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Windows 사용자</cp:lastModifiedBy>
  <cp:revision>4</cp:revision>
  <dcterms:created xsi:type="dcterms:W3CDTF">2017-11-23T10:19:00Z</dcterms:created>
  <dcterms:modified xsi:type="dcterms:W3CDTF">2017-11-23T10:26:00Z</dcterms:modified>
</cp:coreProperties>
</file>