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A94" w:rsidRDefault="00066A94" w:rsidP="00066A9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  </w:t>
      </w:r>
      <w:r w:rsidR="006C1523">
        <w:rPr>
          <w:noProof/>
          <w:lang w:val="sl-SI" w:eastAsia="sl-SI"/>
        </w:rPr>
        <w:drawing>
          <wp:inline distT="0" distB="0" distL="0" distR="0" wp14:anchorId="214DCF09" wp14:editId="410C6236">
            <wp:extent cx="985520" cy="1267858"/>
            <wp:effectExtent l="0" t="0" r="5080" b="8890"/>
            <wp:docPr id="2" name="Slika 2" descr="personal_hribern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ersonal_hribernik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190"/>
                    <a:stretch/>
                  </pic:blipFill>
                  <pic:spPr bwMode="auto">
                    <a:xfrm>
                      <a:off x="0" y="0"/>
                      <a:ext cx="994869" cy="127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D4A62" w:rsidRDefault="004D4A62" w:rsidP="00C8189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</w:t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0D585C" w:rsidRPr="000D585C" w:rsidRDefault="007E4E50" w:rsidP="000D585C">
      <w:pPr>
        <w:pStyle w:val="Naslov2"/>
        <w:rPr>
          <w:rFonts w:eastAsia="Times New Roman"/>
          <w:b/>
          <w:lang w:eastAsia="en-IN"/>
        </w:rPr>
      </w:pPr>
      <w:r>
        <w:rPr>
          <w:rFonts w:eastAsia="Times New Roman"/>
          <w:b/>
          <w:lang w:eastAsia="en-IN"/>
        </w:rPr>
        <w:t>Structuring of cellulose (nano) substrates into</w:t>
      </w:r>
      <w:r w:rsidR="00F47A0D">
        <w:rPr>
          <w:rFonts w:eastAsia="Times New Roman"/>
          <w:b/>
          <w:lang w:eastAsia="en-IN"/>
        </w:rPr>
        <w:t xml:space="preserve"> functional porous materials</w:t>
      </w:r>
    </w:p>
    <w:p w:rsidR="000125F6" w:rsidRPr="00AA3C5E" w:rsidRDefault="000125F6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GB" w:eastAsia="en-IN"/>
        </w:rPr>
      </w:pPr>
    </w:p>
    <w:p w:rsidR="000125F6" w:rsidRDefault="00F5768F" w:rsidP="000125F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val="en-GB" w:eastAsia="en-IN"/>
        </w:rPr>
      </w:pPr>
      <w:r w:rsidRPr="0009173F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GB" w:eastAsia="en-IN"/>
        </w:rPr>
        <w:t>Silvo Hribernik</w:t>
      </w:r>
      <w:r w:rsidR="00B5290E"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val="en-GB" w:eastAsia="en-IN"/>
        </w:rPr>
        <w:t>1,2</w:t>
      </w:r>
      <w:r w:rsidR="00F47A0D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GB" w:eastAsia="en-IN"/>
        </w:rPr>
        <w:t>, Tanja Kos</w:t>
      </w:r>
      <w:r w:rsidR="00F47A0D"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val="en-GB" w:eastAsia="en-IN"/>
        </w:rPr>
        <w:t>1</w:t>
      </w:r>
      <w:r w:rsidR="00F47A0D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GB" w:eastAsia="en-IN"/>
        </w:rPr>
        <w:t xml:space="preserve">, </w:t>
      </w:r>
      <w:r w:rsidR="0009173F" w:rsidRPr="00A22C5A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Božič Mojca</w:t>
      </w:r>
      <w:r w:rsidR="0009173F"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eastAsia="en-IN"/>
        </w:rPr>
        <w:t>1,2</w:t>
      </w:r>
      <w:r w:rsidR="0009173F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,</w:t>
      </w:r>
      <w:r w:rsidR="00A22C5A" w:rsidRPr="0009173F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GB" w:eastAsia="en-IN"/>
        </w:rPr>
        <w:t xml:space="preserve"> </w:t>
      </w:r>
      <w:r w:rsidR="00F47A0D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GB" w:eastAsia="en-IN"/>
        </w:rPr>
        <w:t>Manja Kurečič</w:t>
      </w:r>
      <w:r w:rsidR="00F47A0D"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eastAsia="en-IN"/>
        </w:rPr>
        <w:t>1,2</w:t>
      </w:r>
      <w:r w:rsidR="0009173F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GB" w:eastAsia="en-IN"/>
        </w:rPr>
        <w:t>,</w:t>
      </w:r>
      <w:r w:rsidR="00A22C5A" w:rsidRPr="0009173F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GB" w:eastAsia="en-IN"/>
        </w:rPr>
        <w:t xml:space="preserve"> </w:t>
      </w:r>
      <w:r w:rsidR="00784CEC" w:rsidRPr="0009173F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GB" w:eastAsia="en-IN"/>
        </w:rPr>
        <w:t>Karin Stana-Kleinschek</w:t>
      </w:r>
      <w:r w:rsidR="00A22C5A" w:rsidRPr="0009173F"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val="en-GB" w:eastAsia="en-IN"/>
        </w:rPr>
        <w:t>1,2,3</w:t>
      </w:r>
    </w:p>
    <w:p w:rsidR="007336FC" w:rsidRPr="00A22C5A" w:rsidRDefault="007336FC" w:rsidP="000125F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sl-SI" w:eastAsia="en-IN"/>
        </w:rPr>
      </w:pPr>
    </w:p>
    <w:p w:rsidR="000125F6" w:rsidRDefault="000125F6" w:rsidP="000125F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eastAsia="en-IN"/>
        </w:rPr>
        <w:t>1</w:t>
      </w: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Laboratory for Characterization and Processing of Polymers (LCCP), Faculty of Mechanical Engineering, University of Maribor, Smetanova 17, 2000 Maribor, Slovenia</w:t>
      </w:r>
    </w:p>
    <w:p w:rsidR="000125F6" w:rsidRDefault="000125F6" w:rsidP="000125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eastAsia="en-IN"/>
        </w:rPr>
        <w:t>2</w:t>
      </w: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Institute of automation, Faculty of Electrical Engineering and Computer Science, University of Maribor, Koroška cesta 46, 2000 Maribor, Slovenia</w:t>
      </w:r>
    </w:p>
    <w:p w:rsidR="0009173F" w:rsidRDefault="000125F6" w:rsidP="0009173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val="en-US" w:eastAsia="en-IN"/>
        </w:rPr>
        <w:t>3</w:t>
      </w: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Institute for Chemistry and Technology of Materials (ICTM), Graz University of Technology, Stremayrgasse 9, 8010 Graz, Austria</w:t>
      </w:r>
    </w:p>
    <w:p w:rsidR="0009173F" w:rsidRPr="0009173F" w:rsidRDefault="0009173F" w:rsidP="0009173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eastAsia="en-IN"/>
        </w:rPr>
        <w:t>4</w:t>
      </w:r>
      <w:r w:rsidRPr="0009173F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Institute for Inorganic Chemistry (IIC), Graz University of Technology, Stremayrgasse 9, 8010 Graz, Austria.</w:t>
      </w:r>
    </w:p>
    <w:p w:rsidR="0009173F" w:rsidRPr="0009173F" w:rsidRDefault="0009173F" w:rsidP="000125F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US" w:eastAsia="en-IN"/>
        </w:rPr>
      </w:pPr>
    </w:p>
    <w:p w:rsidR="00FC37DB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</w:t>
      </w:r>
    </w:p>
    <w:p w:rsidR="006829C9" w:rsidRPr="00171EBD" w:rsidRDefault="006829C9" w:rsidP="004A0988">
      <w:pPr>
        <w:pStyle w:val="Naslov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Abstract:</w:t>
      </w:r>
      <w:r w:rsidRPr="00171EBD">
        <w:rPr>
          <w:rFonts w:eastAsia="Times New Roman"/>
          <w:u w:val="single"/>
          <w:lang w:eastAsia="en-IN"/>
        </w:rPr>
        <w:br/>
      </w:r>
    </w:p>
    <w:p w:rsidR="00066E12" w:rsidRPr="00754BC3" w:rsidRDefault="00DE0EA8" w:rsidP="00066E12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bookmarkStart w:id="0" w:name="_GoBack"/>
      <w:r w:rsidRPr="00986187">
        <w:rPr>
          <w:rFonts w:ascii="Times New Roman" w:hAnsi="Times New Roman" w:cs="Times New Roman"/>
          <w:sz w:val="25"/>
          <w:szCs w:val="25"/>
          <w:lang w:val="en-US"/>
        </w:rPr>
        <w:t xml:space="preserve">Cellulose fibres offer themselves as an efficient platform for development of bio-based </w:t>
      </w:r>
      <w:r w:rsidR="00066E12" w:rsidRPr="00986187">
        <w:rPr>
          <w:rFonts w:ascii="Times New Roman" w:hAnsi="Times New Roman" w:cs="Times New Roman"/>
          <w:sz w:val="25"/>
          <w:szCs w:val="25"/>
          <w:lang w:val="en-US"/>
        </w:rPr>
        <w:t xml:space="preserve">porous </w:t>
      </w:r>
      <w:r w:rsidRPr="00986187">
        <w:rPr>
          <w:rFonts w:ascii="Times New Roman" w:hAnsi="Times New Roman" w:cs="Times New Roman"/>
          <w:sz w:val="25"/>
          <w:szCs w:val="25"/>
          <w:lang w:val="en-US"/>
        </w:rPr>
        <w:t>matrices, which can target numerous applications. Either exploiting their supramolecular arrangement</w:t>
      </w:r>
      <w:r w:rsidR="00066E12" w:rsidRPr="00986187">
        <w:rPr>
          <w:rFonts w:ascii="Times New Roman" w:hAnsi="Times New Roman" w:cs="Times New Roman"/>
          <w:sz w:val="25"/>
          <w:szCs w:val="25"/>
          <w:lang w:val="en-US"/>
        </w:rPr>
        <w:t xml:space="preserve"> of organized fibrillar stacks within the fibre bulk for the preparation of a porous platform or breaking down </w:t>
      </w:r>
      <w:r w:rsidRPr="00986187">
        <w:rPr>
          <w:rFonts w:ascii="Times New Roman" w:hAnsi="Times New Roman" w:cs="Times New Roman"/>
          <w:sz w:val="25"/>
          <w:szCs w:val="25"/>
        </w:rPr>
        <w:t xml:space="preserve">its hierarchical and multi-level organization </w:t>
      </w:r>
      <w:r w:rsidR="00066E12" w:rsidRPr="00986187">
        <w:rPr>
          <w:rFonts w:ascii="Times New Roman" w:hAnsi="Times New Roman" w:cs="Times New Roman"/>
          <w:sz w:val="25"/>
          <w:szCs w:val="25"/>
        </w:rPr>
        <w:t xml:space="preserve">to prepare </w:t>
      </w:r>
      <w:r w:rsidRPr="00986187">
        <w:rPr>
          <w:rFonts w:ascii="Times New Roman" w:hAnsi="Times New Roman" w:cs="Times New Roman"/>
          <w:sz w:val="25"/>
          <w:szCs w:val="25"/>
        </w:rPr>
        <w:t xml:space="preserve">different kinds of nanoscaled cellulosic </w:t>
      </w:r>
      <w:r w:rsidR="00066E12" w:rsidRPr="00986187">
        <w:rPr>
          <w:rFonts w:ascii="Times New Roman" w:hAnsi="Times New Roman" w:cs="Times New Roman"/>
          <w:sz w:val="25"/>
          <w:szCs w:val="25"/>
        </w:rPr>
        <w:t xml:space="preserve">substrates, cellulose substrates offer a myriad of possibilities. In the presented study, these two approaches will be </w:t>
      </w:r>
      <w:r w:rsidR="00F53733">
        <w:rPr>
          <w:rFonts w:ascii="Times New Roman" w:hAnsi="Times New Roman" w:cs="Times New Roman"/>
          <w:sz w:val="25"/>
          <w:szCs w:val="25"/>
        </w:rPr>
        <w:t>tackled</w:t>
      </w:r>
      <w:r w:rsidR="00066E12" w:rsidRPr="00986187">
        <w:rPr>
          <w:rFonts w:ascii="Times New Roman" w:hAnsi="Times New Roman" w:cs="Times New Roman"/>
          <w:sz w:val="25"/>
          <w:szCs w:val="25"/>
        </w:rPr>
        <w:t xml:space="preserve">; (i) </w:t>
      </w:r>
      <w:r w:rsidR="00066E12" w:rsidRPr="00986187">
        <w:rPr>
          <w:rFonts w:ascii="Times New Roman" w:hAnsi="Times New Roman" w:cs="Times New Roman"/>
          <w:sz w:val="25"/>
          <w:szCs w:val="25"/>
          <w:lang w:val="en-GB"/>
        </w:rPr>
        <w:t>a</w:t>
      </w:r>
      <w:r w:rsidR="00066E12" w:rsidRPr="00986187">
        <w:rPr>
          <w:rFonts w:ascii="Times New Roman" w:hAnsi="Times New Roman" w:cs="Times New Roman"/>
          <w:sz w:val="25"/>
          <w:szCs w:val="25"/>
          <w:lang w:val="en-GB"/>
        </w:rPr>
        <w:t xml:space="preserve">ctivation procedures for enhancement of cellulose </w:t>
      </w:r>
      <w:r w:rsidR="00066E12" w:rsidRPr="00986187">
        <w:rPr>
          <w:rFonts w:ascii="Times New Roman" w:hAnsi="Times New Roman" w:cs="Times New Roman"/>
          <w:sz w:val="25"/>
          <w:szCs w:val="25"/>
          <w:lang w:val="en-GB"/>
        </w:rPr>
        <w:t>fibres’</w:t>
      </w:r>
      <w:r w:rsidR="00066E12" w:rsidRPr="00986187">
        <w:rPr>
          <w:rFonts w:ascii="Times New Roman" w:hAnsi="Times New Roman" w:cs="Times New Roman"/>
          <w:sz w:val="25"/>
          <w:szCs w:val="25"/>
          <w:lang w:val="en-GB"/>
        </w:rPr>
        <w:t xml:space="preserve"> accessibility and reactivity through opening and widening of voids on the surface and internal pores, by disrupting fibrillar aggregates and thus forming additional available surfac</w:t>
      </w:r>
      <w:r w:rsidR="00066E12" w:rsidRPr="00986187">
        <w:rPr>
          <w:rFonts w:ascii="Times New Roman" w:hAnsi="Times New Roman" w:cs="Times New Roman"/>
          <w:sz w:val="25"/>
          <w:szCs w:val="25"/>
          <w:lang w:val="en-GB"/>
        </w:rPr>
        <w:t>e and (ii) employing different nanocellulosic building blocks to create new materials</w:t>
      </w:r>
      <w:r w:rsidR="00986187">
        <w:rPr>
          <w:rFonts w:ascii="Times New Roman" w:hAnsi="Times New Roman" w:cs="Times New Roman"/>
          <w:sz w:val="25"/>
          <w:szCs w:val="25"/>
          <w:lang w:val="en-GB"/>
        </w:rPr>
        <w:t xml:space="preserve"> through templating</w:t>
      </w:r>
      <w:r w:rsidR="00066E12" w:rsidRPr="00986187">
        <w:rPr>
          <w:rFonts w:ascii="Times New Roman" w:hAnsi="Times New Roman" w:cs="Times New Roman"/>
          <w:sz w:val="25"/>
          <w:szCs w:val="25"/>
          <w:lang w:val="en-GB"/>
        </w:rPr>
        <w:t xml:space="preserve">, with special attention given to </w:t>
      </w:r>
      <w:r w:rsidR="00986187">
        <w:rPr>
          <w:rFonts w:ascii="Times New Roman" w:hAnsi="Times New Roman" w:cs="Times New Roman"/>
          <w:sz w:val="25"/>
          <w:szCs w:val="25"/>
          <w:lang w:val="en-GB"/>
        </w:rPr>
        <w:t xml:space="preserve">fabrication of aerogels with controlled porosity. </w:t>
      </w:r>
      <w:r w:rsidR="00F53733">
        <w:rPr>
          <w:rFonts w:ascii="Times New Roman" w:hAnsi="Times New Roman" w:cs="Times New Roman"/>
          <w:sz w:val="25"/>
          <w:szCs w:val="25"/>
          <w:lang w:val="en-GB"/>
        </w:rPr>
        <w:t xml:space="preserve">Mechanisms of cellulose fibre swelling and its subsequent influence on the activation of </w:t>
      </w:r>
      <w:r w:rsidR="00F53733" w:rsidRPr="00754BC3">
        <w:rPr>
          <w:rFonts w:ascii="Times New Roman" w:hAnsi="Times New Roman" w:cs="Times New Roman"/>
          <w:sz w:val="25"/>
          <w:szCs w:val="25"/>
          <w:lang w:val="en-GB"/>
        </w:rPr>
        <w:t xml:space="preserve">pore system will be elaborated upon and </w:t>
      </w:r>
      <w:r w:rsidR="00754BC3" w:rsidRPr="00754BC3">
        <w:rPr>
          <w:rFonts w:ascii="Times New Roman" w:hAnsi="Times New Roman" w:cs="Times New Roman"/>
          <w:sz w:val="25"/>
          <w:szCs w:val="25"/>
          <w:lang w:val="en-GB"/>
        </w:rPr>
        <w:t xml:space="preserve">strategies for </w:t>
      </w:r>
      <w:r w:rsidR="00754BC3">
        <w:rPr>
          <w:rFonts w:ascii="Times New Roman" w:hAnsi="Times New Roman" w:cs="Times New Roman"/>
          <w:sz w:val="25"/>
          <w:szCs w:val="25"/>
          <w:lang w:val="en-GB"/>
        </w:rPr>
        <w:t xml:space="preserve">structuring of </w:t>
      </w:r>
      <w:r w:rsidR="0019720F" w:rsidRPr="00754BC3">
        <w:rPr>
          <w:rFonts w:ascii="Times New Roman" w:hAnsi="Times New Roman" w:cs="Times New Roman"/>
          <w:sz w:val="25"/>
          <w:szCs w:val="25"/>
          <w:lang w:val="en-GB"/>
        </w:rPr>
        <w:t xml:space="preserve">nanocellulosic substrates, towards obtaining functional porous matrices, </w:t>
      </w:r>
      <w:r w:rsidR="00754BC3" w:rsidRPr="00754BC3">
        <w:rPr>
          <w:rFonts w:ascii="Times New Roman" w:hAnsi="Times New Roman" w:cs="Times New Roman"/>
          <w:sz w:val="25"/>
          <w:szCs w:val="25"/>
          <w:lang w:val="en-GB"/>
        </w:rPr>
        <w:t>will be presented.</w:t>
      </w:r>
      <w:r w:rsidR="00754BC3">
        <w:rPr>
          <w:rFonts w:ascii="Times New Roman" w:hAnsi="Times New Roman" w:cs="Times New Roman"/>
          <w:sz w:val="25"/>
          <w:szCs w:val="25"/>
          <w:lang w:val="en-GB"/>
        </w:rPr>
        <w:t xml:space="preserve"> Morphological, structural and chemical properties of modified fibres and newly formed structures were extensively characterized.</w:t>
      </w:r>
    </w:p>
    <w:bookmarkEnd w:id="0"/>
    <w:p w:rsidR="00066E12" w:rsidRPr="00754BC3" w:rsidRDefault="00066E12" w:rsidP="00066E12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F53733" w:rsidRPr="00754BC3" w:rsidRDefault="00F53733" w:rsidP="00F537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7F"/>
          <w:sz w:val="25"/>
          <w:szCs w:val="25"/>
        </w:rPr>
      </w:pPr>
      <w:r w:rsidRPr="00754BC3">
        <w:rPr>
          <w:rFonts w:ascii="Times New Roman" w:hAnsi="Times New Roman" w:cs="Times New Roman"/>
          <w:color w:val="000000"/>
          <w:sz w:val="25"/>
          <w:szCs w:val="25"/>
        </w:rPr>
        <w:t xml:space="preserve">The authors would like to acknowledge the financial support received in the frame of Slovenian smart specialization program (CELLCYCLE - grant number C3330-16-529004) </w:t>
      </w:r>
      <w:r w:rsidRPr="00754BC3">
        <w:rPr>
          <w:rFonts w:ascii="Times New Roman" w:hAnsi="Times New Roman" w:cs="Times New Roman"/>
          <w:color w:val="000000"/>
          <w:sz w:val="25"/>
          <w:szCs w:val="25"/>
        </w:rPr>
        <w:lastRenderedPageBreak/>
        <w:t>and the European Commission for funding the project InnoRenew CoE (#Grant Agreement 739574) under the Horizon2020 Widespread-Teaming program.</w:t>
      </w:r>
    </w:p>
    <w:p w:rsidR="00FC37DB" w:rsidRPr="00754BC3" w:rsidRDefault="00FC37DB" w:rsidP="00F55D6B">
      <w:pPr>
        <w:widowControl w:val="0"/>
        <w:snapToGri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</w:pPr>
    </w:p>
    <w:p w:rsidR="00FC37DB" w:rsidRPr="00171EBD" w:rsidRDefault="00FC37DB" w:rsidP="003D2028">
      <w:pPr>
        <w:pStyle w:val="Naslov1"/>
        <w:spacing w:before="0" w:line="240" w:lineRule="auto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Biography:</w:t>
      </w:r>
    </w:p>
    <w:p w:rsidR="006829C9" w:rsidRPr="006C1523" w:rsidRDefault="006829C9" w:rsidP="003D2028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u w:val="single"/>
          <w:lang w:eastAsia="en-IN"/>
        </w:rPr>
      </w:pPr>
    </w:p>
    <w:p w:rsidR="006829C9" w:rsidRPr="006C1523" w:rsidRDefault="006C1523" w:rsidP="003D2028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val="en-GB"/>
        </w:rPr>
      </w:pPr>
      <w:r w:rsidRPr="006C1523">
        <w:rPr>
          <w:rFonts w:ascii="Times New Roman" w:hAnsi="Times New Roman" w:cs="Times New Roman"/>
          <w:sz w:val="25"/>
          <w:szCs w:val="25"/>
        </w:rPr>
        <w:t xml:space="preserve">Silvo Hribernik works as a Scientific Associate at the Faculty of Mechanical Engineering, University of Maribor. </w:t>
      </w:r>
      <w:r w:rsidRPr="006C1523">
        <w:rPr>
          <w:rFonts w:ascii="Times New Roman" w:hAnsi="Times New Roman" w:cs="Times New Roman"/>
          <w:sz w:val="25"/>
          <w:szCs w:val="25"/>
          <w:lang w:val="en-GB"/>
        </w:rPr>
        <w:t xml:space="preserve">He finished his graduate study in </w:t>
      </w:r>
      <w:smartTag w:uri="urn:schemas-microsoft-com:office:smarttags" w:element="metricconverter">
        <w:smartTagPr>
          <w:attr w:name="ProductID" w:val="2005 in"/>
        </w:smartTagPr>
        <w:r w:rsidRPr="006C1523">
          <w:rPr>
            <w:rFonts w:ascii="Times New Roman" w:hAnsi="Times New Roman" w:cs="Times New Roman"/>
            <w:sz w:val="25"/>
            <w:szCs w:val="25"/>
            <w:lang w:val="en-GB"/>
          </w:rPr>
          <w:t>2005 in</w:t>
        </w:r>
      </w:smartTag>
      <w:r w:rsidRPr="006C1523">
        <w:rPr>
          <w:rFonts w:ascii="Times New Roman" w:hAnsi="Times New Roman" w:cs="Times New Roman"/>
          <w:sz w:val="25"/>
          <w:szCs w:val="25"/>
          <w:lang w:val="en-GB"/>
        </w:rPr>
        <w:t xml:space="preserve"> the field of eco-textile engineering and doctoral study in </w:t>
      </w:r>
      <w:smartTag w:uri="urn:schemas-microsoft-com:office:smarttags" w:element="metricconverter">
        <w:smartTagPr>
          <w:attr w:name="ProductID" w:val="2010 in"/>
        </w:smartTagPr>
        <w:r w:rsidRPr="006C1523">
          <w:rPr>
            <w:rFonts w:ascii="Times New Roman" w:hAnsi="Times New Roman" w:cs="Times New Roman"/>
            <w:sz w:val="25"/>
            <w:szCs w:val="25"/>
            <w:lang w:val="en-GB"/>
          </w:rPr>
          <w:t>2010 in</w:t>
        </w:r>
      </w:smartTag>
      <w:r w:rsidRPr="006C1523">
        <w:rPr>
          <w:rFonts w:ascii="Times New Roman" w:hAnsi="Times New Roman" w:cs="Times New Roman"/>
          <w:sz w:val="25"/>
          <w:szCs w:val="25"/>
          <w:lang w:val="en-GB"/>
        </w:rPr>
        <w:t xml:space="preserve"> the field of textile technology, both conducted at the Faculty of Mechanical Engineering in Maribor, Slovenia. During this time, he also performed research work as a visiting scientist at Institute of Chemistry in Ljubljana and at the Fraunhofer Institute in Potsdam, Germany. Main area of his research is development of fibre-based functional materials with implementation of nanotechnology and is comprised of several research interests; study of materials’ structure; synthesis of nano-particles, with special attention to magnetic and conductive particles; study and development of coating and adsorption processes.</w:t>
      </w:r>
    </w:p>
    <w:p w:rsidR="006C1523" w:rsidRPr="006C1523" w:rsidRDefault="006C1523" w:rsidP="003D20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</w:p>
    <w:p w:rsidR="00C9544D" w:rsidRPr="00171EBD" w:rsidRDefault="00F57D88" w:rsidP="003D2028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Mail</w:t>
      </w:r>
      <w:r w:rsidR="006829C9"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:</w:t>
      </w:r>
      <w:r w:rsidR="00C9544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hyperlink r:id="rId9" w:history="1">
        <w:r w:rsidR="000D585C" w:rsidRPr="00842669">
          <w:rPr>
            <w:rStyle w:val="Hiperpovezava"/>
            <w:rFonts w:ascii="Times New Roman" w:eastAsia="Times New Roman" w:hAnsi="Times New Roman" w:cs="Times New Roman"/>
            <w:sz w:val="25"/>
            <w:szCs w:val="25"/>
            <w:lang w:eastAsia="en-IN"/>
          </w:rPr>
          <w:t>silvo.hribernik@um.si</w:t>
        </w:r>
      </w:hyperlink>
    </w:p>
    <w:p w:rsidR="006829C9" w:rsidRPr="00171EBD" w:rsidRDefault="006829C9" w:rsidP="003D2028">
      <w:pPr>
        <w:spacing w:after="0" w:line="240" w:lineRule="auto"/>
        <w:jc w:val="both"/>
        <w:rPr>
          <w:sz w:val="28"/>
          <w:szCs w:val="28"/>
        </w:rPr>
      </w:pPr>
    </w:p>
    <w:sectPr w:rsidR="006829C9" w:rsidRPr="00171EBD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2475" w:rsidRDefault="00DC2475" w:rsidP="004A0988">
      <w:pPr>
        <w:spacing w:after="0" w:line="240" w:lineRule="auto"/>
      </w:pPr>
      <w:r>
        <w:separator/>
      </w:r>
    </w:p>
  </w:endnote>
  <w:endnote w:type="continuationSeparator" w:id="0">
    <w:p w:rsidR="00DC2475" w:rsidRDefault="00DC2475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2475" w:rsidRDefault="00DC2475" w:rsidP="004A0988">
      <w:pPr>
        <w:spacing w:after="0" w:line="240" w:lineRule="auto"/>
      </w:pPr>
      <w:r>
        <w:separator/>
      </w:r>
    </w:p>
  </w:footnote>
  <w:footnote w:type="continuationSeparator" w:id="0">
    <w:p w:rsidR="00DC2475" w:rsidRDefault="00DC2475" w:rsidP="004A09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0825C3"/>
    <w:multiLevelType w:val="multilevel"/>
    <w:tmpl w:val="EBBC3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7DB"/>
    <w:rsid w:val="000125F6"/>
    <w:rsid w:val="00056642"/>
    <w:rsid w:val="00066A94"/>
    <w:rsid w:val="00066E12"/>
    <w:rsid w:val="00074D58"/>
    <w:rsid w:val="0009173F"/>
    <w:rsid w:val="000D585C"/>
    <w:rsid w:val="00171EBD"/>
    <w:rsid w:val="0019720F"/>
    <w:rsid w:val="001C3736"/>
    <w:rsid w:val="001E600F"/>
    <w:rsid w:val="001F40B6"/>
    <w:rsid w:val="00206489"/>
    <w:rsid w:val="00270694"/>
    <w:rsid w:val="002E2DBD"/>
    <w:rsid w:val="00300DF4"/>
    <w:rsid w:val="00315F49"/>
    <w:rsid w:val="00317A9F"/>
    <w:rsid w:val="0039756D"/>
    <w:rsid w:val="003D2028"/>
    <w:rsid w:val="004057C1"/>
    <w:rsid w:val="00411D38"/>
    <w:rsid w:val="004217DD"/>
    <w:rsid w:val="00435E87"/>
    <w:rsid w:val="00461A5D"/>
    <w:rsid w:val="004A0988"/>
    <w:rsid w:val="004D4A62"/>
    <w:rsid w:val="004E5801"/>
    <w:rsid w:val="004F1219"/>
    <w:rsid w:val="00506332"/>
    <w:rsid w:val="005116CB"/>
    <w:rsid w:val="006361F6"/>
    <w:rsid w:val="00643A92"/>
    <w:rsid w:val="006460AA"/>
    <w:rsid w:val="00666D95"/>
    <w:rsid w:val="006829C9"/>
    <w:rsid w:val="00697E89"/>
    <w:rsid w:val="006C1523"/>
    <w:rsid w:val="006F5F07"/>
    <w:rsid w:val="007336FC"/>
    <w:rsid w:val="00754BC3"/>
    <w:rsid w:val="00784CEC"/>
    <w:rsid w:val="0079220B"/>
    <w:rsid w:val="007E4E50"/>
    <w:rsid w:val="00836338"/>
    <w:rsid w:val="00853675"/>
    <w:rsid w:val="0094051A"/>
    <w:rsid w:val="00986187"/>
    <w:rsid w:val="009A5A78"/>
    <w:rsid w:val="009E077E"/>
    <w:rsid w:val="00A13880"/>
    <w:rsid w:val="00A22C5A"/>
    <w:rsid w:val="00A3017E"/>
    <w:rsid w:val="00A503ED"/>
    <w:rsid w:val="00A967F0"/>
    <w:rsid w:val="00AA3C5E"/>
    <w:rsid w:val="00AE14DD"/>
    <w:rsid w:val="00AE17FA"/>
    <w:rsid w:val="00B165DB"/>
    <w:rsid w:val="00B223A0"/>
    <w:rsid w:val="00B2715E"/>
    <w:rsid w:val="00B35495"/>
    <w:rsid w:val="00B37E36"/>
    <w:rsid w:val="00B5290E"/>
    <w:rsid w:val="00BE697C"/>
    <w:rsid w:val="00C14E9C"/>
    <w:rsid w:val="00C643B3"/>
    <w:rsid w:val="00C81894"/>
    <w:rsid w:val="00C9544D"/>
    <w:rsid w:val="00CA0DBB"/>
    <w:rsid w:val="00CF64CA"/>
    <w:rsid w:val="00DA07F4"/>
    <w:rsid w:val="00DC2475"/>
    <w:rsid w:val="00DE0EA8"/>
    <w:rsid w:val="00EE3E92"/>
    <w:rsid w:val="00EF5945"/>
    <w:rsid w:val="00F47A0D"/>
    <w:rsid w:val="00F53733"/>
    <w:rsid w:val="00F55D6B"/>
    <w:rsid w:val="00F5768F"/>
    <w:rsid w:val="00F57D88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191ED24-6086-4CAD-B581-F36CFF00A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37E3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14109" w:themeColor="accent1" w:themeShade="7F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A0988"/>
  </w:style>
  <w:style w:type="paragraph" w:styleId="Noga">
    <w:name w:val="footer"/>
    <w:basedOn w:val="Navaden"/>
    <w:link w:val="NogaZnak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A0988"/>
  </w:style>
  <w:style w:type="character" w:customStyle="1" w:styleId="Naslov2Znak">
    <w:name w:val="Naslov 2 Znak"/>
    <w:basedOn w:val="Privzetapisavaodstavka"/>
    <w:link w:val="Naslov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Naslov1Znak">
    <w:name w:val="Naslov 1 Znak"/>
    <w:basedOn w:val="Privzetapisavaodstavka"/>
    <w:link w:val="Naslov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character" w:styleId="Hiperpovezava">
    <w:name w:val="Hyperlink"/>
    <w:basedOn w:val="Privzetapisavaodstavka"/>
    <w:uiPriority w:val="99"/>
    <w:unhideWhenUsed/>
    <w:rsid w:val="00C9544D"/>
    <w:rPr>
      <w:color w:val="2998E3" w:themeColor="hyperlink"/>
      <w:u w:val="single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37E36"/>
    <w:rPr>
      <w:rFonts w:asciiTheme="majorHAnsi" w:eastAsiaTheme="majorEastAsia" w:hAnsiTheme="majorHAnsi" w:cstheme="majorBidi"/>
      <w:color w:val="714109" w:themeColor="accent1" w:themeShade="7F"/>
      <w:sz w:val="24"/>
      <w:szCs w:val="24"/>
    </w:rPr>
  </w:style>
  <w:style w:type="paragraph" w:customStyle="1" w:styleId="bodytext">
    <w:name w:val="body_text"/>
    <w:basedOn w:val="Navaden"/>
    <w:qFormat/>
    <w:rsid w:val="00F55D6B"/>
    <w:pPr>
      <w:spacing w:after="0" w:line="240" w:lineRule="auto"/>
      <w:jc w:val="both"/>
    </w:pPr>
    <w:rPr>
      <w:rFonts w:eastAsia="Times New Roman"/>
      <w:sz w:val="24"/>
      <w:lang w:val="en-US" w:eastAsia="en-GB"/>
    </w:rPr>
  </w:style>
  <w:style w:type="character" w:styleId="Pripombasklic">
    <w:name w:val="annotation reference"/>
    <w:basedOn w:val="Privzetapisavaodstavka"/>
    <w:uiPriority w:val="99"/>
    <w:semiHidden/>
    <w:unhideWhenUsed/>
    <w:rsid w:val="00F55D6B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F55D6B"/>
    <w:pPr>
      <w:spacing w:line="240" w:lineRule="auto"/>
    </w:pPr>
    <w:rPr>
      <w:rFonts w:eastAsiaTheme="minorEastAsia"/>
      <w:sz w:val="20"/>
      <w:szCs w:val="20"/>
      <w:lang w:val="de-AT" w:eastAsia="de-AT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F55D6B"/>
    <w:rPr>
      <w:rFonts w:eastAsiaTheme="minorEastAsia"/>
      <w:sz w:val="20"/>
      <w:szCs w:val="20"/>
      <w:lang w:val="de-AT"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2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7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ilvo.hribernik@um.si" TargetMode="Externa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8B0593D-A5AC-4F09-8D3C-B0211D4D6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542</Words>
  <Characters>3093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Jithender Dasari</dc:creator>
  <cp:keywords/>
  <dc:description/>
  <cp:lastModifiedBy>Silvo Hribernik</cp:lastModifiedBy>
  <cp:revision>5</cp:revision>
  <dcterms:created xsi:type="dcterms:W3CDTF">2017-11-20T15:27:00Z</dcterms:created>
  <dcterms:modified xsi:type="dcterms:W3CDTF">2017-11-20T22:57:00Z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</Properties>
</file>