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023CE4" w:rsidP="0023090B">
      <w:pPr>
        <w:spacing w:after="0" w:line="240" w:lineRule="auto"/>
        <w:jc w:val="right"/>
        <w:rPr>
          <w:rFonts w:ascii="Times New Roman" w:eastAsia="Times New Roman" w:hAnsi="Times New Roman" w:cs="Times New Roman"/>
          <w:sz w:val="25"/>
          <w:szCs w:val="25"/>
          <w:lang w:eastAsia="en-IN"/>
        </w:rPr>
      </w:pPr>
      <w:r w:rsidRPr="00023CE4">
        <w:rPr>
          <w:rFonts w:ascii="Times New Roman" w:eastAsia="Times New Roman" w:hAnsi="Times New Roman" w:cs="Times New Roman"/>
          <w:i/>
          <w:noProof/>
          <w:sz w:val="25"/>
          <w:szCs w:val="25"/>
          <w:lang w:val="sl-SI" w:eastAsia="sl-SI"/>
        </w:rPr>
        <w:drawing>
          <wp:inline distT="0" distB="0" distL="0" distR="0">
            <wp:extent cx="865831" cy="959394"/>
            <wp:effectExtent l="0" t="0" r="0" b="0"/>
            <wp:docPr id="2" name="Slika 2" descr="C:\Users\mojca.bozic\Pictures\Slika z doktor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jca.bozic\Pictures\Slika z doktorat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5831" cy="959394"/>
                    </a:xfrm>
                    <a:prstGeom prst="rect">
                      <a:avLst/>
                    </a:prstGeom>
                    <a:noFill/>
                    <a:ln>
                      <a:noFill/>
                    </a:ln>
                  </pic:spPr>
                </pic:pic>
              </a:graphicData>
            </a:graphic>
          </wp:inline>
        </w:drawing>
      </w:r>
      <w:r w:rsidR="004D4A62">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 xml:space="preserve">                      </w:t>
      </w:r>
    </w:p>
    <w:p w:rsidR="00023CE4" w:rsidRDefault="00023CE4" w:rsidP="00FC37DB">
      <w:pPr>
        <w:spacing w:after="0" w:line="240" w:lineRule="auto"/>
        <w:jc w:val="both"/>
        <w:rPr>
          <w:rFonts w:ascii="Times New Roman" w:eastAsia="Times New Roman" w:hAnsi="Times New Roman" w:cs="Times New Roman"/>
          <w:i/>
          <w:sz w:val="25"/>
          <w:szCs w:val="25"/>
          <w:lang w:eastAsia="en-IN"/>
        </w:rPr>
      </w:pP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B63590" w:rsidRPr="00B63590" w:rsidRDefault="00FC37DB" w:rsidP="00B63590">
      <w:pPr>
        <w:pStyle w:val="Naslov2"/>
        <w:rPr>
          <w:rFonts w:eastAsia="Times New Roman"/>
          <w:b/>
          <w:lang w:eastAsia="en-IN"/>
        </w:rPr>
      </w:pPr>
      <w:r w:rsidRPr="004A0988">
        <w:rPr>
          <w:rFonts w:eastAsia="Times New Roman"/>
          <w:b/>
          <w:lang w:eastAsia="en-IN"/>
        </w:rPr>
        <w:t>Title of the Abstract:</w:t>
      </w:r>
      <w:r w:rsidR="00B63590">
        <w:rPr>
          <w:rFonts w:eastAsia="Times New Roman"/>
          <w:b/>
          <w:lang w:eastAsia="en-IN"/>
        </w:rPr>
        <w:t xml:space="preserve"> </w:t>
      </w:r>
      <w:r w:rsidR="00B653EF" w:rsidRPr="00B63590">
        <w:rPr>
          <w:rFonts w:eastAsia="Times New Roman"/>
          <w:b/>
          <w:lang w:eastAsia="en-IN"/>
        </w:rPr>
        <w:t xml:space="preserve">3D printing </w:t>
      </w:r>
      <w:r w:rsidR="00B653EF">
        <w:rPr>
          <w:rFonts w:eastAsia="Times New Roman"/>
          <w:b/>
          <w:lang w:eastAsia="en-IN"/>
        </w:rPr>
        <w:t>of biocomposite of polylactic acid and l</w:t>
      </w:r>
      <w:r w:rsidR="00B63590" w:rsidRPr="00B63590">
        <w:rPr>
          <w:rFonts w:eastAsia="Times New Roman"/>
          <w:b/>
          <w:lang w:eastAsia="en-IN"/>
        </w:rPr>
        <w:t>ignin modified cellulose nanofibrils</w:t>
      </w:r>
    </w:p>
    <w:p w:rsidR="00FC37DB" w:rsidRDefault="00FC37DB" w:rsidP="004A0988">
      <w:pPr>
        <w:pStyle w:val="Naslov2"/>
        <w:rPr>
          <w:rFonts w:eastAsia="Times New Roman"/>
          <w:b/>
          <w:lang w:eastAsia="en-IN"/>
        </w:rPr>
      </w:pPr>
    </w:p>
    <w:p w:rsidR="00B63590" w:rsidRPr="00B63590" w:rsidRDefault="00B63590" w:rsidP="00B63590">
      <w:pPr>
        <w:spacing w:after="0" w:line="240" w:lineRule="auto"/>
        <w:jc w:val="both"/>
        <w:rPr>
          <w:rFonts w:ascii="Times New Roman" w:eastAsia="Times New Roman" w:hAnsi="Times New Roman" w:cs="Times New Roman"/>
          <w:i/>
          <w:color w:val="0070C0"/>
          <w:sz w:val="25"/>
          <w:szCs w:val="25"/>
          <w:lang w:eastAsia="en-IN"/>
        </w:rPr>
      </w:pPr>
      <w:r w:rsidRPr="00B63590">
        <w:rPr>
          <w:rFonts w:ascii="Times New Roman" w:eastAsia="Times New Roman" w:hAnsi="Times New Roman" w:cs="Times New Roman"/>
          <w:i/>
          <w:color w:val="0070C0"/>
          <w:sz w:val="25"/>
          <w:szCs w:val="25"/>
          <w:lang w:eastAsia="en-IN"/>
        </w:rPr>
        <w:t>Mojca Božič</w:t>
      </w:r>
      <w:r w:rsidRPr="00B63590">
        <w:rPr>
          <w:rFonts w:ascii="Times New Roman" w:eastAsia="Times New Roman" w:hAnsi="Times New Roman" w:cs="Times New Roman"/>
          <w:i/>
          <w:color w:val="0070C0"/>
          <w:sz w:val="25"/>
          <w:szCs w:val="25"/>
          <w:vertAlign w:val="superscript"/>
          <w:lang w:eastAsia="en-IN"/>
        </w:rPr>
        <w:t>1</w:t>
      </w:r>
      <w:r w:rsidR="00577B4A">
        <w:rPr>
          <w:rFonts w:ascii="Times New Roman" w:eastAsia="Times New Roman" w:hAnsi="Times New Roman" w:cs="Times New Roman"/>
          <w:i/>
          <w:color w:val="0070C0"/>
          <w:sz w:val="25"/>
          <w:szCs w:val="25"/>
          <w:vertAlign w:val="superscript"/>
          <w:lang w:eastAsia="en-IN"/>
        </w:rPr>
        <w:t>,2</w:t>
      </w:r>
      <w:r w:rsidRPr="00B63590">
        <w:rPr>
          <w:rFonts w:ascii="Times New Roman" w:eastAsia="Times New Roman" w:hAnsi="Times New Roman" w:cs="Times New Roman"/>
          <w:i/>
          <w:color w:val="0070C0"/>
          <w:sz w:val="25"/>
          <w:szCs w:val="25"/>
          <w:lang w:eastAsia="en-IN"/>
        </w:rPr>
        <w:t>, Silvo Hribernik</w:t>
      </w:r>
      <w:r w:rsidRPr="00B63590">
        <w:rPr>
          <w:rFonts w:ascii="Times New Roman" w:eastAsia="Times New Roman" w:hAnsi="Times New Roman" w:cs="Times New Roman"/>
          <w:i/>
          <w:color w:val="0070C0"/>
          <w:sz w:val="25"/>
          <w:szCs w:val="25"/>
          <w:vertAlign w:val="superscript"/>
          <w:lang w:eastAsia="en-IN"/>
        </w:rPr>
        <w:t>1</w:t>
      </w:r>
      <w:r w:rsidR="00577B4A">
        <w:rPr>
          <w:rFonts w:ascii="Times New Roman" w:eastAsia="Times New Roman" w:hAnsi="Times New Roman" w:cs="Times New Roman"/>
          <w:i/>
          <w:color w:val="0070C0"/>
          <w:sz w:val="25"/>
          <w:szCs w:val="25"/>
          <w:vertAlign w:val="superscript"/>
          <w:lang w:eastAsia="en-IN"/>
        </w:rPr>
        <w:t>,2</w:t>
      </w:r>
      <w:r w:rsidRPr="00B63590">
        <w:rPr>
          <w:rFonts w:ascii="Times New Roman" w:eastAsia="Times New Roman" w:hAnsi="Times New Roman" w:cs="Times New Roman"/>
          <w:i/>
          <w:color w:val="0070C0"/>
          <w:sz w:val="25"/>
          <w:szCs w:val="25"/>
          <w:lang w:eastAsia="en-IN"/>
        </w:rPr>
        <w:t>, Manja Kurečič</w:t>
      </w:r>
      <w:r w:rsidRPr="00B63590">
        <w:rPr>
          <w:rFonts w:ascii="Times New Roman" w:eastAsia="Times New Roman" w:hAnsi="Times New Roman" w:cs="Times New Roman"/>
          <w:i/>
          <w:color w:val="0070C0"/>
          <w:sz w:val="25"/>
          <w:szCs w:val="25"/>
          <w:vertAlign w:val="superscript"/>
          <w:lang w:eastAsia="en-IN"/>
        </w:rPr>
        <w:t>1,2</w:t>
      </w:r>
      <w:r w:rsidR="00577B4A">
        <w:rPr>
          <w:rFonts w:ascii="Times New Roman" w:eastAsia="Times New Roman" w:hAnsi="Times New Roman" w:cs="Times New Roman"/>
          <w:i/>
          <w:color w:val="0070C0"/>
          <w:sz w:val="25"/>
          <w:szCs w:val="25"/>
          <w:vertAlign w:val="superscript"/>
          <w:lang w:eastAsia="en-IN"/>
        </w:rPr>
        <w:t>,3</w:t>
      </w:r>
      <w:r w:rsidRPr="00B63590">
        <w:rPr>
          <w:rFonts w:ascii="Times New Roman" w:eastAsia="Times New Roman" w:hAnsi="Times New Roman" w:cs="Times New Roman"/>
          <w:i/>
          <w:color w:val="0070C0"/>
          <w:sz w:val="25"/>
          <w:szCs w:val="25"/>
          <w:lang w:eastAsia="en-IN"/>
        </w:rPr>
        <w:t>, Barbara Kaker</w:t>
      </w:r>
      <w:r w:rsidRPr="00B63590">
        <w:rPr>
          <w:rFonts w:ascii="Times New Roman" w:eastAsia="Times New Roman" w:hAnsi="Times New Roman" w:cs="Times New Roman"/>
          <w:i/>
          <w:color w:val="0070C0"/>
          <w:sz w:val="25"/>
          <w:szCs w:val="25"/>
          <w:vertAlign w:val="superscript"/>
          <w:lang w:eastAsia="en-IN"/>
        </w:rPr>
        <w:t>1</w:t>
      </w:r>
      <w:r w:rsidRPr="00B63590">
        <w:rPr>
          <w:rFonts w:ascii="Times New Roman" w:eastAsia="Times New Roman" w:hAnsi="Times New Roman" w:cs="Times New Roman"/>
          <w:i/>
          <w:color w:val="0070C0"/>
          <w:sz w:val="25"/>
          <w:szCs w:val="25"/>
          <w:lang w:eastAsia="en-IN"/>
        </w:rPr>
        <w:t>, Janez Slapnik</w:t>
      </w:r>
      <w:r w:rsidR="000C624E">
        <w:rPr>
          <w:rFonts w:ascii="Times New Roman" w:eastAsia="Times New Roman" w:hAnsi="Times New Roman" w:cs="Times New Roman"/>
          <w:i/>
          <w:color w:val="0070C0"/>
          <w:sz w:val="25"/>
          <w:szCs w:val="25"/>
          <w:vertAlign w:val="superscript"/>
          <w:lang w:eastAsia="en-IN"/>
        </w:rPr>
        <w:t>4</w:t>
      </w:r>
      <w:r w:rsidRPr="00B63590">
        <w:rPr>
          <w:rFonts w:ascii="Times New Roman" w:eastAsia="Times New Roman" w:hAnsi="Times New Roman" w:cs="Times New Roman"/>
          <w:i/>
          <w:color w:val="0070C0"/>
          <w:sz w:val="25"/>
          <w:szCs w:val="25"/>
          <w:lang w:eastAsia="en-IN"/>
        </w:rPr>
        <w:t>, Silvester Bolka</w:t>
      </w:r>
      <w:r w:rsidR="000C624E">
        <w:rPr>
          <w:rFonts w:ascii="Times New Roman" w:eastAsia="Times New Roman" w:hAnsi="Times New Roman" w:cs="Times New Roman"/>
          <w:i/>
          <w:color w:val="0070C0"/>
          <w:sz w:val="25"/>
          <w:szCs w:val="25"/>
          <w:vertAlign w:val="superscript"/>
          <w:lang w:eastAsia="en-IN"/>
        </w:rPr>
        <w:t>4</w:t>
      </w:r>
      <w:r w:rsidRPr="00B63590">
        <w:rPr>
          <w:rFonts w:ascii="Times New Roman" w:eastAsia="Times New Roman" w:hAnsi="Times New Roman" w:cs="Times New Roman"/>
          <w:i/>
          <w:color w:val="0070C0"/>
          <w:sz w:val="25"/>
          <w:szCs w:val="25"/>
          <w:lang w:eastAsia="en-IN"/>
        </w:rPr>
        <w:t>, Karin Stana Kleinschek</w:t>
      </w:r>
      <w:r w:rsidRPr="00B63590">
        <w:rPr>
          <w:rFonts w:ascii="Times New Roman" w:eastAsia="Times New Roman" w:hAnsi="Times New Roman" w:cs="Times New Roman"/>
          <w:i/>
          <w:color w:val="0070C0"/>
          <w:sz w:val="25"/>
          <w:szCs w:val="25"/>
          <w:vertAlign w:val="superscript"/>
          <w:lang w:eastAsia="en-IN"/>
        </w:rPr>
        <w:t>1,2</w:t>
      </w:r>
      <w:r w:rsidR="000C624E">
        <w:rPr>
          <w:rFonts w:ascii="Times New Roman" w:eastAsia="Times New Roman" w:hAnsi="Times New Roman" w:cs="Times New Roman"/>
          <w:i/>
          <w:color w:val="0070C0"/>
          <w:sz w:val="25"/>
          <w:szCs w:val="25"/>
          <w:vertAlign w:val="superscript"/>
          <w:lang w:eastAsia="en-IN"/>
        </w:rPr>
        <w:t>,3</w:t>
      </w:r>
    </w:p>
    <w:p w:rsidR="00B63590" w:rsidRPr="00B63590" w:rsidRDefault="00B63590" w:rsidP="00B63590">
      <w:pPr>
        <w:spacing w:after="0" w:line="240" w:lineRule="auto"/>
        <w:jc w:val="both"/>
        <w:rPr>
          <w:rFonts w:ascii="Times New Roman" w:eastAsia="Times New Roman" w:hAnsi="Times New Roman" w:cs="Times New Roman"/>
          <w:i/>
          <w:color w:val="0070C0"/>
          <w:sz w:val="25"/>
          <w:szCs w:val="25"/>
          <w:lang w:eastAsia="en-IN"/>
        </w:rPr>
      </w:pPr>
    </w:p>
    <w:p w:rsidR="00B63590" w:rsidRDefault="00B63590" w:rsidP="00B63590">
      <w:pPr>
        <w:spacing w:after="0" w:line="240" w:lineRule="auto"/>
        <w:jc w:val="both"/>
        <w:rPr>
          <w:rFonts w:ascii="Times New Roman" w:eastAsia="Times New Roman" w:hAnsi="Times New Roman" w:cs="Times New Roman"/>
          <w:i/>
          <w:color w:val="0070C0"/>
          <w:sz w:val="25"/>
          <w:szCs w:val="25"/>
          <w:lang w:eastAsia="en-IN"/>
        </w:rPr>
      </w:pPr>
      <w:r w:rsidRPr="00002A7C">
        <w:rPr>
          <w:rFonts w:ascii="Times New Roman" w:eastAsia="Times New Roman" w:hAnsi="Times New Roman" w:cs="Times New Roman"/>
          <w:i/>
          <w:color w:val="0070C0"/>
          <w:sz w:val="25"/>
          <w:szCs w:val="25"/>
          <w:vertAlign w:val="superscript"/>
          <w:lang w:eastAsia="en-IN"/>
        </w:rPr>
        <w:t>1</w:t>
      </w:r>
      <w:r w:rsidRPr="00B63590">
        <w:rPr>
          <w:rFonts w:ascii="Times New Roman" w:eastAsia="Times New Roman" w:hAnsi="Times New Roman" w:cs="Times New Roman"/>
          <w:i/>
          <w:color w:val="0070C0"/>
          <w:sz w:val="25"/>
          <w:szCs w:val="25"/>
          <w:lang w:eastAsia="en-IN"/>
        </w:rPr>
        <w:t>Laboratory for Characterization and Processing of Polymers (LCCP), Faculty of Mechanical Engineering, University of Maribor, Smetanova 17, 2000 Maribor, Slovenia</w:t>
      </w:r>
    </w:p>
    <w:p w:rsidR="00577B4A" w:rsidRPr="00577B4A" w:rsidRDefault="00577B4A" w:rsidP="00577B4A">
      <w:pPr>
        <w:autoSpaceDE w:val="0"/>
        <w:autoSpaceDN w:val="0"/>
        <w:adjustRightInd w:val="0"/>
        <w:spacing w:after="0" w:line="240" w:lineRule="auto"/>
        <w:jc w:val="both"/>
        <w:rPr>
          <w:rFonts w:ascii="Times New Roman" w:eastAsia="Times New Roman" w:hAnsi="Times New Roman" w:cs="Times New Roman"/>
          <w:i/>
          <w:color w:val="0070C0"/>
          <w:sz w:val="25"/>
          <w:szCs w:val="25"/>
          <w:lang w:eastAsia="en-IN"/>
        </w:rPr>
      </w:pPr>
      <w:r w:rsidRPr="00577B4A">
        <w:rPr>
          <w:rFonts w:ascii="Times New Roman" w:eastAsia="Times New Roman" w:hAnsi="Times New Roman" w:cs="Times New Roman"/>
          <w:i/>
          <w:color w:val="0070C0"/>
          <w:sz w:val="25"/>
          <w:szCs w:val="25"/>
          <w:vertAlign w:val="superscript"/>
          <w:lang w:eastAsia="en-IN"/>
        </w:rPr>
        <w:t>2</w:t>
      </w:r>
      <w:r w:rsidRPr="00577B4A">
        <w:rPr>
          <w:rFonts w:ascii="Times New Roman" w:eastAsia="Times New Roman" w:hAnsi="Times New Roman" w:cs="Times New Roman"/>
          <w:i/>
          <w:color w:val="0070C0"/>
          <w:sz w:val="25"/>
          <w:szCs w:val="25"/>
          <w:lang w:eastAsia="en-IN"/>
        </w:rPr>
        <w:t>Institute of automation, Faculty of Electrical Engineering and Computer Science, University of Maribor, Koroška cesta 46, 2000 Maribor, Slovenia</w:t>
      </w:r>
    </w:p>
    <w:p w:rsidR="00B63590" w:rsidRPr="00B63590" w:rsidRDefault="00577B4A" w:rsidP="00B63590">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val="en-US" w:eastAsia="en-IN"/>
        </w:rPr>
        <w:t>3</w:t>
      </w:r>
      <w:r w:rsidR="00B63590" w:rsidRPr="00B63590">
        <w:rPr>
          <w:rFonts w:ascii="Times New Roman" w:eastAsia="Times New Roman" w:hAnsi="Times New Roman" w:cs="Times New Roman"/>
          <w:i/>
          <w:color w:val="0070C0"/>
          <w:sz w:val="25"/>
          <w:szCs w:val="25"/>
          <w:lang w:eastAsia="en-IN"/>
        </w:rPr>
        <w:t>Institute for Chemistry and Technology of Materials (ICTM), Graz University of Technology, Stremayrgasse 9, 8010 Graz, Austria</w:t>
      </w:r>
    </w:p>
    <w:p w:rsidR="00B63590" w:rsidRPr="00B63590" w:rsidRDefault="00577B4A" w:rsidP="00B63590">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eastAsia="en-IN"/>
        </w:rPr>
        <w:t>4</w:t>
      </w:r>
      <w:r w:rsidR="00B63590" w:rsidRPr="00B63590">
        <w:rPr>
          <w:rFonts w:ascii="Times New Roman" w:eastAsia="Times New Roman" w:hAnsi="Times New Roman" w:cs="Times New Roman"/>
          <w:i/>
          <w:color w:val="0070C0"/>
          <w:sz w:val="25"/>
          <w:szCs w:val="25"/>
          <w:lang w:eastAsia="en-IN"/>
        </w:rPr>
        <w:t xml:space="preserve">Faculty for Polymer Technology (FTPO), Ozare 19, 2380 Slovenj Gradec, Slovenia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FC37DB" w:rsidRDefault="006829C9" w:rsidP="00BB7329">
      <w:pPr>
        <w:pStyle w:val="Naslov1"/>
        <w:rPr>
          <w:rFonts w:ascii="Times New Roman" w:eastAsia="Times New Roman" w:hAnsi="Times New Roman" w:cs="Times New Roman"/>
          <w:sz w:val="25"/>
          <w:szCs w:val="25"/>
          <w:lang w:eastAsia="en-IN"/>
        </w:rPr>
      </w:pPr>
      <w:r w:rsidRPr="00171EBD">
        <w:rPr>
          <w:rFonts w:eastAsia="Times New Roman"/>
          <w:u w:val="single"/>
          <w:lang w:eastAsia="en-IN"/>
        </w:rPr>
        <w:t>Abstract:</w:t>
      </w:r>
      <w:r w:rsidRPr="00171EBD">
        <w:rPr>
          <w:rFonts w:eastAsia="Times New Roman"/>
          <w:u w:val="single"/>
          <w:lang w:eastAsia="en-IN"/>
        </w:rPr>
        <w:br/>
      </w:r>
    </w:p>
    <w:p w:rsidR="00B63590" w:rsidRPr="00B63590" w:rsidRDefault="00B63590" w:rsidP="00B63590">
      <w:pPr>
        <w:spacing w:after="0"/>
        <w:jc w:val="both"/>
        <w:rPr>
          <w:rFonts w:ascii="Times New Roman" w:eastAsia="Times New Roman" w:hAnsi="Times New Roman" w:cs="Times New Roman"/>
          <w:sz w:val="25"/>
          <w:szCs w:val="25"/>
          <w:lang w:eastAsia="en-IN"/>
        </w:rPr>
      </w:pPr>
      <w:r w:rsidRPr="00B63590">
        <w:rPr>
          <w:rFonts w:ascii="Times New Roman" w:eastAsia="Times New Roman" w:hAnsi="Times New Roman" w:cs="Times New Roman"/>
          <w:sz w:val="25"/>
          <w:szCs w:val="25"/>
          <w:lang w:eastAsia="en-IN"/>
        </w:rPr>
        <w:t xml:space="preserve">The incorporation of lignocellulosic materials as a reinforcing component in polymer composites has received increased attention, primarily as industry attempts to lessen the dependence on the unrenewable petroleum supplies and to follow the concept of a circular economy. </w:t>
      </w:r>
      <w:r w:rsidR="006A1DF9">
        <w:rPr>
          <w:rFonts w:ascii="Times New Roman" w:eastAsia="Times New Roman" w:hAnsi="Times New Roman" w:cs="Times New Roman"/>
          <w:sz w:val="25"/>
          <w:szCs w:val="25"/>
          <w:lang w:eastAsia="en-IN"/>
        </w:rPr>
        <w:t>N</w:t>
      </w:r>
      <w:r w:rsidRPr="00B63590">
        <w:rPr>
          <w:rFonts w:ascii="Times New Roman" w:eastAsia="Times New Roman" w:hAnsi="Times New Roman" w:cs="Times New Roman"/>
          <w:sz w:val="25"/>
          <w:szCs w:val="25"/>
          <w:lang w:eastAsia="en-IN"/>
        </w:rPr>
        <w:t>anofibrillated cellulose, NFC, derived from cellulose, the most abundant biopolymer, is one of the most promising materials. One of the key issues that have been largely investigated is the compatibility of the NFC with polymers. The main challenge is the poor adhesion and dispersibility of the NFC in the synthetic or biobased hydrophobic polymer matrices due to the diss</w:t>
      </w:r>
      <w:r w:rsidR="006A1DF9">
        <w:rPr>
          <w:rFonts w:ascii="Times New Roman" w:eastAsia="Times New Roman" w:hAnsi="Times New Roman" w:cs="Times New Roman"/>
          <w:sz w:val="25"/>
          <w:szCs w:val="25"/>
          <w:lang w:eastAsia="en-IN"/>
        </w:rPr>
        <w:t>imilar nature of the components.</w:t>
      </w:r>
    </w:p>
    <w:p w:rsidR="00B63590" w:rsidRPr="00B63590" w:rsidRDefault="00B63590" w:rsidP="00B63590">
      <w:pPr>
        <w:spacing w:after="0"/>
        <w:jc w:val="both"/>
        <w:rPr>
          <w:rFonts w:ascii="Times New Roman" w:eastAsia="Times New Roman" w:hAnsi="Times New Roman" w:cs="Times New Roman"/>
          <w:sz w:val="25"/>
          <w:szCs w:val="25"/>
          <w:lang w:eastAsia="en-IN"/>
        </w:rPr>
      </w:pPr>
      <w:r w:rsidRPr="00B63590">
        <w:rPr>
          <w:rFonts w:ascii="Times New Roman" w:eastAsia="Times New Roman" w:hAnsi="Times New Roman" w:cs="Times New Roman"/>
          <w:sz w:val="25"/>
          <w:szCs w:val="25"/>
          <w:lang w:eastAsia="en-IN"/>
        </w:rPr>
        <w:t>In this work we applied Kraf lignin as by product from pulp production for surface modification of commercial NFC to increase the compatibility with polylactic acid, PLA, a biodegradable and bioactive the</w:t>
      </w:r>
      <w:r w:rsidR="00C93F2B">
        <w:rPr>
          <w:rFonts w:ascii="Times New Roman" w:eastAsia="Times New Roman" w:hAnsi="Times New Roman" w:cs="Times New Roman"/>
          <w:sz w:val="25"/>
          <w:szCs w:val="25"/>
          <w:lang w:eastAsia="en-IN"/>
        </w:rPr>
        <w:t xml:space="preserve">rmoplastic aliphatic polyester. </w:t>
      </w:r>
      <w:bookmarkStart w:id="0" w:name="_GoBack"/>
      <w:bookmarkEnd w:id="0"/>
      <w:r w:rsidRPr="00B63590">
        <w:rPr>
          <w:rFonts w:ascii="Times New Roman" w:eastAsia="Times New Roman" w:hAnsi="Times New Roman" w:cs="Times New Roman"/>
          <w:sz w:val="25"/>
          <w:szCs w:val="25"/>
          <w:lang w:eastAsia="en-IN"/>
        </w:rPr>
        <w:t>The lignin surface coverage and morphology was determined by scanning electron microscope and potentiometric titration. The hydrophilicity/hydrophobicity effect of adsorbed and polymerized lignin on the 3D printed composite mechanical properties was also studied. The results indicated increased hydrophobic character of NFC upon lignin surface adsorption and enzymatic polymerization that led to an improved interfacial adhesion with PLA resulting in increased composite mechanical properties (tensile modulus and strength at yield).</w:t>
      </w:r>
    </w:p>
    <w:p w:rsidR="00B63590" w:rsidRPr="00B63590" w:rsidRDefault="00B63590" w:rsidP="00B63590">
      <w:pPr>
        <w:widowControl w:val="0"/>
        <w:snapToGrid w:val="0"/>
        <w:spacing w:after="0"/>
        <w:ind w:right="-1"/>
        <w:jc w:val="both"/>
        <w:rPr>
          <w:rFonts w:ascii="Times New Roman" w:eastAsia="Times New Roman" w:hAnsi="Times New Roman" w:cs="Times New Roman"/>
          <w:sz w:val="25"/>
          <w:szCs w:val="25"/>
          <w:lang w:eastAsia="en-IN"/>
        </w:rPr>
      </w:pPr>
    </w:p>
    <w:p w:rsidR="00B63590" w:rsidRPr="00B63590" w:rsidRDefault="00B63590" w:rsidP="00B63590">
      <w:pPr>
        <w:widowControl w:val="0"/>
        <w:snapToGrid w:val="0"/>
        <w:spacing w:after="0"/>
        <w:ind w:right="-1"/>
        <w:jc w:val="both"/>
        <w:rPr>
          <w:rFonts w:ascii="Times New Roman" w:eastAsia="Times New Roman" w:hAnsi="Times New Roman" w:cs="Times New Roman"/>
          <w:sz w:val="25"/>
          <w:szCs w:val="25"/>
          <w:lang w:eastAsia="en-IN"/>
        </w:rPr>
      </w:pPr>
      <w:r w:rsidRPr="00B63590">
        <w:rPr>
          <w:rFonts w:ascii="Times New Roman" w:eastAsia="Times New Roman" w:hAnsi="Times New Roman" w:cs="Times New Roman"/>
          <w:sz w:val="25"/>
          <w:szCs w:val="25"/>
          <w:lang w:eastAsia="en-IN"/>
        </w:rPr>
        <w:t xml:space="preserve">The authors would like to acknowledge the financial support received in the frame of </w:t>
      </w:r>
      <w:r w:rsidRPr="00B63590">
        <w:rPr>
          <w:rFonts w:ascii="Times New Roman" w:eastAsia="Times New Roman" w:hAnsi="Times New Roman" w:cs="Times New Roman"/>
          <w:sz w:val="25"/>
          <w:szCs w:val="25"/>
          <w:lang w:eastAsia="en-IN"/>
        </w:rPr>
        <w:lastRenderedPageBreak/>
        <w:t>Slovenian smart specialization program (CELLCYCLE -</w:t>
      </w:r>
      <w:r w:rsidR="005D18BE">
        <w:rPr>
          <w:rFonts w:ascii="Times New Roman" w:eastAsia="Times New Roman" w:hAnsi="Times New Roman" w:cs="Times New Roman"/>
          <w:sz w:val="25"/>
          <w:szCs w:val="25"/>
          <w:lang w:eastAsia="en-IN"/>
        </w:rPr>
        <w:t xml:space="preserve"> </w:t>
      </w:r>
      <w:hyperlink r:id="rId8" w:history="1">
        <w:r w:rsidR="005D18BE" w:rsidRPr="00CA6373">
          <w:rPr>
            <w:rStyle w:val="Hiperpovezava"/>
            <w:rFonts w:ascii="Times New Roman" w:eastAsia="Times New Roman" w:hAnsi="Times New Roman" w:cs="Times New Roman"/>
            <w:sz w:val="25"/>
            <w:szCs w:val="25"/>
            <w:lang w:eastAsia="en-IN"/>
          </w:rPr>
          <w:t>http://celkrog.si/?lang=en</w:t>
        </w:r>
      </w:hyperlink>
      <w:r w:rsidR="005D18BE">
        <w:rPr>
          <w:rFonts w:ascii="Times New Roman" w:eastAsia="Times New Roman" w:hAnsi="Times New Roman" w:cs="Times New Roman"/>
          <w:sz w:val="25"/>
          <w:szCs w:val="25"/>
          <w:lang w:eastAsia="en-IN"/>
        </w:rPr>
        <w:t xml:space="preserve">, </w:t>
      </w:r>
      <w:r w:rsidRPr="00B63590">
        <w:rPr>
          <w:rFonts w:ascii="Times New Roman" w:eastAsia="Times New Roman" w:hAnsi="Times New Roman" w:cs="Times New Roman"/>
          <w:sz w:val="25"/>
          <w:szCs w:val="25"/>
          <w:lang w:eastAsia="en-IN"/>
        </w:rPr>
        <w:t>grant number C3330-16-529004).</w:t>
      </w:r>
    </w:p>
    <w:p w:rsidR="00FC37DB" w:rsidRPr="00171EBD" w:rsidRDefault="00FC37DB" w:rsidP="004A0988">
      <w:pPr>
        <w:pStyle w:val="Naslov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F45E2" w:rsidRDefault="009F45E2" w:rsidP="009F45E2">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Dr. Mojca Božič is an Assistant Professor of Materials in University of Maribor at Faculty of Mechanical Engineering in Slovenia. She has more than 13-years of experiences in the field of material chemistry (expertise in enzymatic synthesis and bio-catalysis, development of multifunctional biodegradable materials etc.) as well nanotechnology (expertise in nano-particles synthesis), and surface characterization, modification and their application. She is focusing on biochemical functionalization and cross-linking of polysaccharide with focus on chitosan and nanocellulose, and biobased-based polymers. </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5C2E28" w:rsidRPr="00B63590" w:rsidRDefault="004672A5"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Mail</w:t>
      </w:r>
      <w:r w:rsidR="006829C9" w:rsidRPr="00171EBD">
        <w:rPr>
          <w:rFonts w:asciiTheme="majorHAnsi" w:eastAsia="Times New Roman" w:hAnsiTheme="majorHAnsi" w:cstheme="majorBidi"/>
          <w:color w:val="AA610D" w:themeColor="accent1" w:themeShade="BF"/>
          <w:sz w:val="28"/>
          <w:szCs w:val="28"/>
          <w:lang w:eastAsia="en-IN"/>
        </w:rPr>
        <w:t>:</w:t>
      </w:r>
      <w:r w:rsidR="005C2E28">
        <w:rPr>
          <w:rFonts w:asciiTheme="majorHAnsi" w:eastAsia="Times New Roman" w:hAnsiTheme="majorHAnsi" w:cstheme="majorBidi"/>
          <w:color w:val="AA610D" w:themeColor="accent1" w:themeShade="BF"/>
          <w:sz w:val="28"/>
          <w:szCs w:val="28"/>
          <w:lang w:eastAsia="en-IN"/>
        </w:rPr>
        <w:t xml:space="preserve"> </w:t>
      </w:r>
      <w:hyperlink r:id="rId9" w:history="1">
        <w:r w:rsidR="005C2E28" w:rsidRPr="004672A5">
          <w:rPr>
            <w:rStyle w:val="Hiperpovezava"/>
            <w:rFonts w:ascii="Times New Roman" w:eastAsia="Times New Roman" w:hAnsi="Times New Roman" w:cs="Times New Roman"/>
            <w:sz w:val="25"/>
            <w:szCs w:val="25"/>
            <w:lang w:eastAsia="en-IN"/>
          </w:rPr>
          <w:t>mojca.bozic@um.si</w:t>
        </w:r>
      </w:hyperlink>
    </w:p>
    <w:sectPr w:rsidR="005C2E28" w:rsidRPr="00B63590"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A66" w:rsidRDefault="00A77A66" w:rsidP="004A0988">
      <w:pPr>
        <w:spacing w:after="0" w:line="240" w:lineRule="auto"/>
      </w:pPr>
      <w:r>
        <w:separator/>
      </w:r>
    </w:p>
  </w:endnote>
  <w:endnote w:type="continuationSeparator" w:id="0">
    <w:p w:rsidR="00A77A66" w:rsidRDefault="00A77A66"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A66" w:rsidRDefault="00A77A66" w:rsidP="004A0988">
      <w:pPr>
        <w:spacing w:after="0" w:line="240" w:lineRule="auto"/>
      </w:pPr>
      <w:r>
        <w:separator/>
      </w:r>
    </w:p>
  </w:footnote>
  <w:footnote w:type="continuationSeparator" w:id="0">
    <w:p w:rsidR="00A77A66" w:rsidRDefault="00A77A66"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40B10"/>
    <w:multiLevelType w:val="hybridMultilevel"/>
    <w:tmpl w:val="D18C7DDC"/>
    <w:lvl w:ilvl="0" w:tplc="B01832A2">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02A7C"/>
    <w:rsid w:val="00023CE4"/>
    <w:rsid w:val="000C624E"/>
    <w:rsid w:val="00171EBD"/>
    <w:rsid w:val="001E600F"/>
    <w:rsid w:val="0023090B"/>
    <w:rsid w:val="004672A5"/>
    <w:rsid w:val="004A0988"/>
    <w:rsid w:val="004D4A62"/>
    <w:rsid w:val="005116CB"/>
    <w:rsid w:val="00577B4A"/>
    <w:rsid w:val="005C2E28"/>
    <w:rsid w:val="005D18BE"/>
    <w:rsid w:val="006829C9"/>
    <w:rsid w:val="006A1DF9"/>
    <w:rsid w:val="00850492"/>
    <w:rsid w:val="0088531C"/>
    <w:rsid w:val="009A5A78"/>
    <w:rsid w:val="009F45E2"/>
    <w:rsid w:val="00A3017E"/>
    <w:rsid w:val="00A77A66"/>
    <w:rsid w:val="00B2715E"/>
    <w:rsid w:val="00B63590"/>
    <w:rsid w:val="00B653EF"/>
    <w:rsid w:val="00BB7329"/>
    <w:rsid w:val="00C643B3"/>
    <w:rsid w:val="00C93F2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D33F"/>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Naslov2">
    <w:name w:val="heading 2"/>
    <w:basedOn w:val="Navaden"/>
    <w:next w:val="Navaden"/>
    <w:link w:val="Naslov2Znak"/>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829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29C9"/>
    <w:rPr>
      <w:rFonts w:ascii="Tahoma" w:hAnsi="Tahoma" w:cs="Tahoma"/>
      <w:sz w:val="16"/>
      <w:szCs w:val="16"/>
    </w:rPr>
  </w:style>
  <w:style w:type="paragraph" w:styleId="Glava">
    <w:name w:val="header"/>
    <w:basedOn w:val="Navaden"/>
    <w:link w:val="GlavaZnak"/>
    <w:uiPriority w:val="99"/>
    <w:unhideWhenUsed/>
    <w:rsid w:val="004A0988"/>
    <w:pPr>
      <w:tabs>
        <w:tab w:val="center" w:pos="4680"/>
        <w:tab w:val="right" w:pos="9360"/>
      </w:tabs>
      <w:spacing w:after="0" w:line="240" w:lineRule="auto"/>
    </w:pPr>
  </w:style>
  <w:style w:type="character" w:customStyle="1" w:styleId="GlavaZnak">
    <w:name w:val="Glava Znak"/>
    <w:basedOn w:val="Privzetapisavaodstavka"/>
    <w:link w:val="Glava"/>
    <w:uiPriority w:val="99"/>
    <w:rsid w:val="004A0988"/>
  </w:style>
  <w:style w:type="paragraph" w:styleId="Noga">
    <w:name w:val="footer"/>
    <w:basedOn w:val="Navaden"/>
    <w:link w:val="NogaZnak"/>
    <w:uiPriority w:val="99"/>
    <w:unhideWhenUsed/>
    <w:rsid w:val="004A0988"/>
    <w:pPr>
      <w:tabs>
        <w:tab w:val="center" w:pos="4680"/>
        <w:tab w:val="right" w:pos="9360"/>
      </w:tabs>
      <w:spacing w:after="0" w:line="240" w:lineRule="auto"/>
    </w:pPr>
  </w:style>
  <w:style w:type="character" w:customStyle="1" w:styleId="NogaZnak">
    <w:name w:val="Noga Znak"/>
    <w:basedOn w:val="Privzetapisavaodstavka"/>
    <w:link w:val="Noga"/>
    <w:uiPriority w:val="99"/>
    <w:rsid w:val="004A0988"/>
  </w:style>
  <w:style w:type="character" w:customStyle="1" w:styleId="Naslov2Znak">
    <w:name w:val="Naslov 2 Znak"/>
    <w:basedOn w:val="Privzetapisavaodstavka"/>
    <w:link w:val="Naslov2"/>
    <w:uiPriority w:val="9"/>
    <w:rsid w:val="004A0988"/>
    <w:rPr>
      <w:rFonts w:asciiTheme="majorHAnsi" w:eastAsiaTheme="majorEastAsia" w:hAnsiTheme="majorHAnsi" w:cstheme="majorBidi"/>
      <w:color w:val="AA610D" w:themeColor="accent1" w:themeShade="BF"/>
      <w:sz w:val="26"/>
      <w:szCs w:val="26"/>
    </w:rPr>
  </w:style>
  <w:style w:type="character" w:customStyle="1" w:styleId="Naslov1Znak">
    <w:name w:val="Naslov 1 Znak"/>
    <w:basedOn w:val="Privzetapisavaodstavka"/>
    <w:link w:val="Naslov1"/>
    <w:uiPriority w:val="9"/>
    <w:rsid w:val="004A0988"/>
    <w:rPr>
      <w:rFonts w:asciiTheme="majorHAnsi" w:eastAsiaTheme="majorEastAsia" w:hAnsiTheme="majorHAnsi" w:cstheme="majorBidi"/>
      <w:color w:val="AA610D" w:themeColor="accent1" w:themeShade="BF"/>
      <w:sz w:val="32"/>
      <w:szCs w:val="32"/>
    </w:rPr>
  </w:style>
  <w:style w:type="character" w:styleId="Hiperpovezava">
    <w:name w:val="Hyperlink"/>
    <w:basedOn w:val="Privzetapisavaodstavka"/>
    <w:uiPriority w:val="99"/>
    <w:unhideWhenUsed/>
    <w:rsid w:val="005D18BE"/>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31685">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228423178">
      <w:bodyDiv w:val="1"/>
      <w:marLeft w:val="0"/>
      <w:marRight w:val="0"/>
      <w:marTop w:val="0"/>
      <w:marBottom w:val="0"/>
      <w:divBdr>
        <w:top w:val="none" w:sz="0" w:space="0" w:color="auto"/>
        <w:left w:val="none" w:sz="0" w:space="0" w:color="auto"/>
        <w:bottom w:val="none" w:sz="0" w:space="0" w:color="auto"/>
        <w:right w:val="none" w:sz="0" w:space="0" w:color="auto"/>
      </w:divBdr>
    </w:div>
    <w:div w:id="1470005156">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213963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lkrog.si/?lang=e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ojca.bozic@um.si"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2</Pages>
  <Words>523</Words>
  <Characters>2984</Characters>
  <Application>Microsoft Office Word</Application>
  <DocSecurity>0</DocSecurity>
  <Lines>24</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Mojca Božič</cp:lastModifiedBy>
  <cp:revision>21</cp:revision>
  <dcterms:created xsi:type="dcterms:W3CDTF">2017-11-19T11:59:00Z</dcterms:created>
  <dcterms:modified xsi:type="dcterms:W3CDTF">2017-11-19T18:42:00Z</dcterms:modified>
</cp:coreProperties>
</file>