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C81894" w:rsidP="00C8189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noProof/>
          <w:lang w:val="sl-SI" w:eastAsia="sl-SI"/>
        </w:rPr>
        <w:drawing>
          <wp:inline distT="0" distB="0" distL="0" distR="0" wp14:anchorId="22AEC117" wp14:editId="253244EE">
            <wp:extent cx="865505" cy="958850"/>
            <wp:effectExtent l="0" t="0" r="0" b="0"/>
            <wp:docPr id="2" name="Slika 2" descr="C:\Users\mojca.bozic\Pictures\Slika z doktora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mojca.bozic\Pictures\Slika z doktorat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A13880" w:rsidRPr="00A13880" w:rsidRDefault="00FC37DB" w:rsidP="00A13880">
      <w:pPr>
        <w:pStyle w:val="Naslov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A13880">
        <w:rPr>
          <w:rFonts w:eastAsia="Times New Roman"/>
          <w:b/>
          <w:lang w:eastAsia="en-IN"/>
        </w:rPr>
        <w:t xml:space="preserve"> Ionic c</w:t>
      </w:r>
      <w:r w:rsidR="00A13880" w:rsidRPr="00A13880">
        <w:rPr>
          <w:rFonts w:eastAsia="Times New Roman"/>
          <w:b/>
          <w:lang w:eastAsia="en-IN"/>
        </w:rPr>
        <w:t>onduct</w:t>
      </w:r>
      <w:r w:rsidR="00A13880">
        <w:rPr>
          <w:rFonts w:eastAsia="Times New Roman"/>
          <w:b/>
          <w:lang w:eastAsia="en-IN"/>
        </w:rPr>
        <w:t>ivity and related properties of c</w:t>
      </w:r>
      <w:r w:rsidR="00A13880" w:rsidRPr="00A13880">
        <w:rPr>
          <w:rFonts w:eastAsia="Times New Roman"/>
          <w:b/>
          <w:lang w:eastAsia="en-IN"/>
        </w:rPr>
        <w:t>hitosan</w:t>
      </w:r>
      <w:r w:rsidR="00A13880">
        <w:rPr>
          <w:rFonts w:eastAsia="Times New Roman"/>
          <w:b/>
          <w:lang w:eastAsia="en-IN"/>
        </w:rPr>
        <w:t>-graphene nano-composite m</w:t>
      </w:r>
      <w:r w:rsidR="00A13880" w:rsidRPr="00A13880">
        <w:rPr>
          <w:rFonts w:eastAsia="Times New Roman"/>
          <w:b/>
          <w:lang w:eastAsia="en-IN"/>
        </w:rPr>
        <w:t>embranes</w:t>
      </w:r>
    </w:p>
    <w:p w:rsidR="000125F6" w:rsidRDefault="000125F6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</w:p>
    <w:p w:rsidR="000125F6" w:rsidRPr="006F5F07" w:rsidRDefault="000125F6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</w:pP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Mojca Božič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Barbara Kaker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Silvo Hribernik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 w:rsidR="006F5F07"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6F5F07"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Tamilselvan Mohan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="006F5F07"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Rupert Kargl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1,2,3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 xml:space="preserve"> 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Karin Stana Kleinschek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1,2,3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Egon Pavlica</w:t>
      </w:r>
      <w:r w:rsid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4</w:t>
      </w:r>
    </w:p>
    <w:p w:rsidR="000125F6" w:rsidRPr="006F5F07" w:rsidRDefault="000125F6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</w:p>
    <w:p w:rsidR="000125F6" w:rsidRDefault="000125F6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Laboratory for Characterization and Processing of Polymers (LCCP), Faculty of Mechanical Engineering, University of Maribor, Smetanova 17, 2000 Maribor, Slovenia</w:t>
      </w:r>
    </w:p>
    <w:p w:rsidR="000125F6" w:rsidRDefault="000125F6" w:rsidP="00012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Institute of automation, Faculty of Electrical Engineering and Computer Science, University of Maribor, Koroška cesta 46, 2000 Maribor, Slovenia</w:t>
      </w:r>
    </w:p>
    <w:p w:rsidR="000125F6" w:rsidRDefault="000125F6" w:rsidP="000125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US" w:eastAsia="en-IN"/>
        </w:rPr>
        <w:t>3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Institute for Chemistry and Technology of Materials (ICTM), Graz University of Technology, Stremayrgasse 9, 8010 Graz, Austria</w:t>
      </w:r>
    </w:p>
    <w:p w:rsidR="006F5F07" w:rsidRPr="006F5F07" w:rsidRDefault="006F5F07" w:rsidP="006F5F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4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Laboratory of Organic Matter Physics, Uni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versity of Nova Gorica, Ajdovšč</w:t>
      </w:r>
      <w:r w:rsidRPr="006F5F0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ina, Slovenia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Naslov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AE17FA" w:rsidRPr="00BE697C" w:rsidRDefault="00074D58" w:rsidP="003D2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Direct alcohol fuel cells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(DAFC)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, which belong to the family of alkaline fuel cells, are electrochemical devices that continuously convert the chemical energy of an alcohol fuel to electricity and show a variety of advantages with respect to hydrogen as a fuel.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AE17FA" w:rsidRP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="00AE17FA">
        <w:rPr>
          <w:bCs/>
          <w:color w:val="000000" w:themeColor="text1"/>
        </w:rPr>
        <w:t xml:space="preserve"> 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>heart of a DA</w:t>
      </w:r>
      <w:r w:rsidR="00AE17FA" w:rsidRP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>FC is an anion exchange membrane (AEM) formed by sandwiching a multi-layered structure (i.e. anode diffusion layer, anode catalyst layer and AEM) between an anode and a cathode.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Recently, the sustainable biopolymer chitosan was modified to form derivatives in which the quaternary ammonium groups were anchored to the chitosan matrix to form alkalin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>e AEMs, and then employed in DA</w:t>
      </w:r>
      <w:r w:rsidR="002E2DBD">
        <w:rPr>
          <w:rFonts w:ascii="Times New Roman" w:eastAsia="Times New Roman" w:hAnsi="Times New Roman" w:cs="Times New Roman"/>
          <w:sz w:val="25"/>
          <w:szCs w:val="25"/>
          <w:lang w:eastAsia="en-IN"/>
        </w:rPr>
        <w:t>FCs. A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novel cross-linked quaternized chitosan AEM could exhibit a </w:t>
      </w:r>
      <w:r w:rsidR="002E2D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conductivity 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up to</w:t>
      </w:r>
      <w:r w:rsid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7.3 </w:t>
      </w:r>
      <w:r w:rsidR="00BE697C" w:rsidRP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>±</w:t>
      </w:r>
      <w:r w:rsid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0.22</w:t>
      </w:r>
      <w:r w:rsidR="00BE697C" w:rsidRP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× 10</w:t>
      </w:r>
      <w:r w:rsidR="00BE697C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-3</w:t>
      </w:r>
      <w:r w:rsid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S cm</w:t>
      </w:r>
      <w:r w:rsidRPr="00074D58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-1</w:t>
      </w:r>
      <w:r w:rsidR="002E2DB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>with a max</w:t>
      </w:r>
      <w:r w:rsid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>imum current density of about 65</w:t>
      </w:r>
      <w:r w:rsidRPr="00074D5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mA cm</w:t>
      </w:r>
      <w:r w:rsidRPr="00AE17FA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-2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</w:t>
      </w:r>
      <w:r w:rsidR="00BE697C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Wan et al., 2008</w:t>
      </w:r>
      <w:r w:rsidR="00AE17FA" w:rsidRPr="00AE17F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, </w:t>
      </w:r>
      <w:r w:rsidR="00AE17FA" w:rsidRPr="00AE17FA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J. Power Sources, </w:t>
      </w:r>
      <w:r w:rsidR="00BE697C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185,</w:t>
      </w:r>
      <w:r w:rsidR="00BE697C" w:rsidRPr="00BE697C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183–187</w:t>
      </w:r>
      <w:r w:rsidR="00AE17FA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="00300DF4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300DF4" w:rsidRDefault="00A13880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this work </w:t>
      </w:r>
      <w:r w:rsidRPr="00A13880">
        <w:rPr>
          <w:rFonts w:ascii="Times New Roman" w:eastAsia="Times New Roman" w:hAnsi="Times New Roman" w:cs="Times New Roman"/>
          <w:sz w:val="25"/>
          <w:szCs w:val="25"/>
          <w:lang w:eastAsia="en-IN"/>
        </w:rPr>
        <w:t>t</w:t>
      </w:r>
      <w:r w:rsidRPr="00A13880">
        <w:rPr>
          <w:rFonts w:ascii="Times New Roman" w:eastAsia="Times New Roman" w:hAnsi="Times New Roman" w:cs="Times New Roman"/>
          <w:sz w:val="25"/>
          <w:szCs w:val="25"/>
          <w:lang w:eastAsia="en-IN"/>
        </w:rPr>
        <w:t>he chitosan membranes were prepared by a new procedure using Mg(OH)</w:t>
      </w:r>
      <w:r w:rsidRPr="00A13880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A1388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nanoparticles to neutralize the chitosan solution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the presence of graphene oxide</w:t>
      </w:r>
      <w:r w:rsid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</w:t>
      </w:r>
      <w:r w:rsidR="00435E87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>benzyltrimethylammonium chloride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Membranes were characterized</w:t>
      </w:r>
      <w:r w:rsidR="00C14E9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term of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morphology by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scanning electron 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and a</w:t>
      </w:r>
      <w:r w:rsidR="00B37E36" w:rsidRP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tomic force 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microscope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the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hydrophilicity/hydrophobicity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by contact angle measurements, t</w:t>
      </w:r>
      <w:r w:rsidR="004E5801" w:rsidRP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ensile strength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at maximum</w:t>
      </w:r>
      <w:r w:rsidR="004E5801" w:rsidRP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the tensile strain at break by </w:t>
      </w:r>
      <w:r w:rsidR="004E5801" w:rsidRP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electromechanical universal testing machine</w:t>
      </w:r>
      <w:r w:rsidR="001F40B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</w:t>
      </w:r>
      <w:r w:rsidR="004E5801">
        <w:rPr>
          <w:rFonts w:ascii="Times New Roman" w:eastAsia="Times New Roman" w:hAnsi="Times New Roman" w:cs="Times New Roman"/>
          <w:sz w:val="25"/>
          <w:szCs w:val="25"/>
          <w:lang w:eastAsia="en-IN"/>
        </w:rPr>
        <w:t>and ionic conductivity by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37E36" w:rsidRP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potentiostat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R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>esults</w:t>
      </w:r>
      <w:r w:rsid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indicated on </w:t>
      </w:r>
      <w:r w:rsidR="00C14E9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relative </w:t>
      </w:r>
      <w:r w:rsid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>hydrophobic</w:t>
      </w:r>
      <w:r w:rsidR="00B37E3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35E87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membranes with contact angles of </w:t>
      </w:r>
      <w:r w:rsid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approx. 99°. The addition of graphene oxide </w:t>
      </w:r>
      <w:r w:rsidR="00435E87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>decreased the water contact angle by a small extent.</w:t>
      </w:r>
      <w:r w:rsidR="004217D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By </w:t>
      </w:r>
      <w:r w:rsidR="00435E87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using the new procedure </w:t>
      </w:r>
      <w:r w:rsidR="00435E87" w:rsidRPr="00435E8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en-IN"/>
        </w:rPr>
        <w:t>by</w:t>
      </w:r>
      <w:r w:rsidR="00435E87" w:rsidRPr="00435E87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 xml:space="preserve"> Mg(OH)</w:t>
      </w:r>
      <w:r w:rsidR="00435E87" w:rsidRPr="00435E87">
        <w:rPr>
          <w:rFonts w:ascii="Times New Roman" w:hAnsi="Times New Roman" w:cs="Times New Roman"/>
          <w:color w:val="000000" w:themeColor="text1"/>
          <w:sz w:val="25"/>
          <w:szCs w:val="25"/>
          <w:vertAlign w:val="subscript"/>
          <w:lang w:val="en-GB" w:eastAsia="sl-SI"/>
        </w:rPr>
        <w:t>2</w:t>
      </w:r>
      <w:r w:rsidR="00435E87" w:rsidRPr="00435E87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 xml:space="preserve"> nanoparticles </w:t>
      </w:r>
      <w:r w:rsidR="004217DD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>in the presence of</w:t>
      </w:r>
      <w:r w:rsidR="00435E87" w:rsidRPr="00435E87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 xml:space="preserve"> </w:t>
      </w:r>
      <w:r w:rsidR="004217DD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>graphene</w:t>
      </w:r>
      <w:r w:rsidR="00435E87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 xml:space="preserve"> oxide and </w:t>
      </w:r>
      <w:r w:rsidR="00435E87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>benzyltrimethylammonium chloride</w:t>
      </w:r>
      <w:r w:rsidR="004217D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we were able to achieve </w:t>
      </w:r>
      <w:r w:rsidR="004217DD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high </w:t>
      </w:r>
      <w:r w:rsidR="004217D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ionic </w:t>
      </w:r>
      <w:r w:rsidR="004217DD" w:rsidRPr="00435E87">
        <w:rPr>
          <w:rFonts w:ascii="Times New Roman" w:eastAsia="Times New Roman" w:hAnsi="Times New Roman" w:cs="Times New Roman"/>
          <w:sz w:val="25"/>
          <w:szCs w:val="25"/>
          <w:lang w:eastAsia="en-IN"/>
        </w:rPr>
        <w:t>conductivity</w:t>
      </w:r>
      <w:r w:rsidR="00C14E9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up to</w:t>
      </w:r>
      <w:r w:rsidR="004F121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sl-SI" w:eastAsia="en-IN"/>
        </w:rPr>
        <w:t>15</w:t>
      </w:r>
      <w:r w:rsidR="004F1219" w:rsidRPr="004F1219">
        <w:rPr>
          <w:rFonts w:ascii="Times New Roman" w:eastAsia="Times New Roman" w:hAnsi="Times New Roman" w:cs="Times New Roman"/>
          <w:i/>
          <w:iCs/>
          <w:sz w:val="25"/>
          <w:szCs w:val="25"/>
          <w:lang w:val="sl-SI" w:eastAsia="en-IN"/>
        </w:rPr>
        <w:t>.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sl-SI" w:eastAsia="en-IN"/>
        </w:rPr>
        <w:t xml:space="preserve">5 </w:t>
      </w:r>
      <w:r w:rsidR="00BE697C" w:rsidRPr="00BE697C">
        <w:rPr>
          <w:rFonts w:ascii="Times New Roman" w:eastAsia="Times New Roman" w:hAnsi="Times New Roman" w:cs="Times New Roman"/>
          <w:sz w:val="25"/>
          <w:szCs w:val="25"/>
          <w:lang w:eastAsia="en-IN"/>
        </w:rPr>
        <w:t>±</w:t>
      </w:r>
      <w:r w:rsidR="004F1219" w:rsidRPr="004F1219">
        <w:rPr>
          <w:rFonts w:ascii="Times New Roman" w:eastAsia="Times New Roman" w:hAnsi="Times New Roman" w:cs="Times New Roman"/>
          <w:i/>
          <w:iCs/>
          <w:sz w:val="25"/>
          <w:szCs w:val="25"/>
          <w:lang w:val="sl-SI" w:eastAsia="en-IN"/>
        </w:rPr>
        <w:t xml:space="preserve"> 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sl-SI" w:eastAsia="en-IN"/>
        </w:rPr>
        <w:t>1</w:t>
      </w:r>
      <w:r w:rsidR="004F1219" w:rsidRPr="004F1219">
        <w:rPr>
          <w:rFonts w:ascii="Times New Roman" w:eastAsia="Times New Roman" w:hAnsi="Times New Roman" w:cs="Times New Roman"/>
          <w:i/>
          <w:iCs/>
          <w:sz w:val="25"/>
          <w:szCs w:val="25"/>
          <w:lang w:val="sl-SI" w:eastAsia="en-IN"/>
        </w:rPr>
        <w:t>.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sl-SI" w:eastAsia="en-IN"/>
        </w:rPr>
        <w:t xml:space="preserve">9 </w:t>
      </w:r>
      <w:r w:rsidR="004F1219" w:rsidRPr="004F1219">
        <w:rPr>
          <w:rFonts w:ascii="Times New Roman" w:eastAsia="Times New Roman" w:hAnsi="Times New Roman" w:cs="Times New Roman"/>
          <w:i/>
          <w:iCs/>
          <w:sz w:val="25"/>
          <w:szCs w:val="25"/>
          <w:lang w:val="sl-SI" w:eastAsia="en-IN"/>
        </w:rPr>
        <w:t xml:space="preserve">× 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sl-SI" w:eastAsia="en-IN"/>
        </w:rPr>
        <w:t>10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vertAlign w:val="superscript"/>
          <w:lang w:val="en-US" w:eastAsia="en-IN"/>
        </w:rPr>
        <w:t xml:space="preserve">-3 </w:t>
      </w:r>
      <w:r w:rsidR="004F1219" w:rsidRPr="004F1219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S/cm</w:t>
      </w:r>
      <w:r w:rsidR="00435E87" w:rsidRPr="00435E87">
        <w:rPr>
          <w:rFonts w:ascii="Times New Roman" w:hAnsi="Times New Roman" w:cs="Times New Roman"/>
          <w:color w:val="000000" w:themeColor="text1"/>
          <w:sz w:val="25"/>
          <w:szCs w:val="25"/>
          <w:lang w:val="en-GB" w:eastAsia="sl-SI"/>
        </w:rPr>
        <w:t>.</w:t>
      </w:r>
    </w:p>
    <w:p w:rsidR="00C81894" w:rsidRPr="00C81894" w:rsidRDefault="00C81894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</w:p>
    <w:p w:rsidR="00074D58" w:rsidRDefault="00C81894" w:rsidP="003D2028">
      <w:pPr>
        <w:widowControl w:val="0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authors would like to acknowledge the financial support received in the frame of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M-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>era.NET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program (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NanoElEm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-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C81894">
        <w:rPr>
          <w:rFonts w:ascii="Times New Roman" w:eastAsia="Times New Roman" w:hAnsi="Times New Roman" w:cs="Times New Roman"/>
          <w:sz w:val="25"/>
          <w:szCs w:val="25"/>
          <w:lang w:eastAsia="en-IN"/>
        </w:rPr>
        <w:t>Designing new renewable nano-structured electrode and membrane materials for direct alkaline ethanol fuel cell</w:t>
      </w:r>
      <w:r w:rsidR="00A967F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- </w:t>
      </w:r>
      <w:hyperlink r:id="rId9" w:history="1">
        <w:r w:rsidR="00A967F0" w:rsidRPr="00E55E4B">
          <w:rPr>
            <w:rStyle w:val="Hiperpovezava"/>
            <w:rFonts w:ascii="Times New Roman" w:eastAsia="Times New Roman" w:hAnsi="Times New Roman" w:cs="Times New Roman"/>
            <w:sz w:val="25"/>
            <w:szCs w:val="25"/>
            <w:lang w:eastAsia="en-IN"/>
          </w:rPr>
          <w:t>http://nanoelmem.fs.um.si/</w:t>
        </w:r>
      </w:hyperlink>
      <w:r w:rsidR="00A967F0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>
        <w:rPr>
          <w:rFonts w:ascii="Calibri" w:hAnsi="Calibri" w:cs="Calibri"/>
          <w:b/>
          <w:i/>
          <w:caps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grant number C3330-17-500098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).</w:t>
      </w:r>
    </w:p>
    <w:p w:rsidR="00FC37DB" w:rsidRDefault="00FC37DB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3D2028">
      <w:pPr>
        <w:pStyle w:val="Naslov1"/>
        <w:spacing w:before="0" w:line="240" w:lineRule="auto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39756D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Dr. Mojca Božič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an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39756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Assistant Professor 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Materials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University of Maribor at Faculty of Mechanical Engineering in Slovenia. </w:t>
      </w:r>
      <w:r w:rsidRPr="0039756D">
        <w:rPr>
          <w:rFonts w:ascii="Times New Roman" w:eastAsia="Times New Roman" w:hAnsi="Times New Roman" w:cs="Times New Roman"/>
          <w:sz w:val="25"/>
          <w:szCs w:val="25"/>
          <w:lang w:eastAsia="en-IN"/>
        </w:rPr>
        <w:t>She has more than 13-years of ex</w:t>
      </w:r>
      <w:r w:rsidR="00697E89">
        <w:rPr>
          <w:rFonts w:ascii="Times New Roman" w:eastAsia="Times New Roman" w:hAnsi="Times New Roman" w:cs="Times New Roman"/>
          <w:sz w:val="25"/>
          <w:szCs w:val="25"/>
          <w:lang w:eastAsia="en-IN"/>
        </w:rPr>
        <w:t>periences in the field of material chemistry</w:t>
      </w:r>
      <w:r w:rsidRPr="0039756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(expertise in enzymatic synthesis and bio-catalysis, development of multifunctional biodegradable materials etc.) as well</w:t>
      </w:r>
      <w:r w:rsidR="00697E8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nanotechnology (expertise in </w:t>
      </w:r>
      <w:r w:rsidRPr="0039756D">
        <w:rPr>
          <w:rFonts w:ascii="Times New Roman" w:eastAsia="Times New Roman" w:hAnsi="Times New Roman" w:cs="Times New Roman"/>
          <w:sz w:val="25"/>
          <w:szCs w:val="25"/>
          <w:lang w:eastAsia="en-IN"/>
        </w:rPr>
        <w:t>nano-particles synthesis</w:t>
      </w:r>
      <w:r w:rsidR="00697E89">
        <w:rPr>
          <w:rFonts w:ascii="Times New Roman" w:eastAsia="Times New Roman" w:hAnsi="Times New Roman" w:cs="Times New Roman"/>
          <w:sz w:val="25"/>
          <w:szCs w:val="25"/>
          <w:lang w:eastAsia="en-IN"/>
        </w:rPr>
        <w:t>), and</w:t>
      </w:r>
      <w:r w:rsidRPr="0039756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surface characterization, modification and their application. She is focusing on biochemical functionalization and cross-linking of polysaccharide with focus on chitosan and nanocellulose, and biobased-based polymers</w:t>
      </w:r>
      <w:r w:rsidR="00697E89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79220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Pr="00171EBD" w:rsidRDefault="006829C9" w:rsidP="003D20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C9544D" w:rsidRPr="00171EBD" w:rsidRDefault="00F57D88" w:rsidP="003D2028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</w:t>
      </w:r>
      <w:r w:rsidR="006829C9"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:</w:t>
      </w:r>
      <w:r w:rsidR="00C9544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hyperlink r:id="rId10" w:history="1">
        <w:r w:rsidR="00C9544D" w:rsidRPr="00F57D88">
          <w:rPr>
            <w:rStyle w:val="Hiperpovezava"/>
            <w:rFonts w:ascii="Times New Roman" w:eastAsia="Times New Roman" w:hAnsi="Times New Roman" w:cs="Times New Roman"/>
            <w:sz w:val="25"/>
            <w:szCs w:val="25"/>
            <w:lang w:eastAsia="en-IN"/>
          </w:rPr>
          <w:t>mojca.bozic@um.si</w:t>
        </w:r>
      </w:hyperlink>
    </w:p>
    <w:p w:rsidR="006829C9" w:rsidRPr="00171EBD" w:rsidRDefault="006829C9" w:rsidP="003D2028">
      <w:pPr>
        <w:spacing w:after="0" w:line="240" w:lineRule="auto"/>
        <w:jc w:val="both"/>
        <w:rPr>
          <w:sz w:val="28"/>
          <w:szCs w:val="28"/>
        </w:rPr>
      </w:pP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A92" w:rsidRDefault="00643A92" w:rsidP="004A0988">
      <w:pPr>
        <w:spacing w:after="0" w:line="240" w:lineRule="auto"/>
      </w:pPr>
      <w:r>
        <w:separator/>
      </w:r>
    </w:p>
  </w:endnote>
  <w:endnote w:type="continuationSeparator" w:id="0">
    <w:p w:rsidR="00643A92" w:rsidRDefault="00643A92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A92" w:rsidRDefault="00643A92" w:rsidP="004A0988">
      <w:pPr>
        <w:spacing w:after="0" w:line="240" w:lineRule="auto"/>
      </w:pPr>
      <w:r>
        <w:separator/>
      </w:r>
    </w:p>
  </w:footnote>
  <w:footnote w:type="continuationSeparator" w:id="0">
    <w:p w:rsidR="00643A92" w:rsidRDefault="00643A92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825C3"/>
    <w:multiLevelType w:val="multilevel"/>
    <w:tmpl w:val="EBBC3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125F6"/>
    <w:rsid w:val="00056642"/>
    <w:rsid w:val="00074D58"/>
    <w:rsid w:val="00171EBD"/>
    <w:rsid w:val="001C3736"/>
    <w:rsid w:val="001E600F"/>
    <w:rsid w:val="001F40B6"/>
    <w:rsid w:val="002E2DBD"/>
    <w:rsid w:val="00300DF4"/>
    <w:rsid w:val="0039756D"/>
    <w:rsid w:val="003D2028"/>
    <w:rsid w:val="004057C1"/>
    <w:rsid w:val="00411D38"/>
    <w:rsid w:val="004217DD"/>
    <w:rsid w:val="00435E87"/>
    <w:rsid w:val="004A0988"/>
    <w:rsid w:val="004D4A62"/>
    <w:rsid w:val="004E5801"/>
    <w:rsid w:val="004F1219"/>
    <w:rsid w:val="005116CB"/>
    <w:rsid w:val="006361F6"/>
    <w:rsid w:val="00643A92"/>
    <w:rsid w:val="006829C9"/>
    <w:rsid w:val="00697E89"/>
    <w:rsid w:val="006F5F07"/>
    <w:rsid w:val="0079220B"/>
    <w:rsid w:val="00853675"/>
    <w:rsid w:val="0094051A"/>
    <w:rsid w:val="009A5A78"/>
    <w:rsid w:val="009E077E"/>
    <w:rsid w:val="00A13880"/>
    <w:rsid w:val="00A3017E"/>
    <w:rsid w:val="00A503ED"/>
    <w:rsid w:val="00A967F0"/>
    <w:rsid w:val="00AE17FA"/>
    <w:rsid w:val="00B165DB"/>
    <w:rsid w:val="00B2715E"/>
    <w:rsid w:val="00B37E36"/>
    <w:rsid w:val="00BE697C"/>
    <w:rsid w:val="00C14E9C"/>
    <w:rsid w:val="00C643B3"/>
    <w:rsid w:val="00C81894"/>
    <w:rsid w:val="00C9544D"/>
    <w:rsid w:val="00F57D88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FA03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7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A0988"/>
  </w:style>
  <w:style w:type="paragraph" w:styleId="Noga">
    <w:name w:val="footer"/>
    <w:basedOn w:val="Navaden"/>
    <w:link w:val="NogaZnak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A0988"/>
  </w:style>
  <w:style w:type="character" w:customStyle="1" w:styleId="Naslov2Znak">
    <w:name w:val="Naslov 2 Znak"/>
    <w:basedOn w:val="Privzetapisavaodstavka"/>
    <w:link w:val="Naslov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C9544D"/>
    <w:rPr>
      <w:color w:val="2998E3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7E36"/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ojca.bozic@um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noelmem.fs.um.si/" TargetMode="Externa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B49B020-3094-45DC-A0B3-4D79E0EB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Podnaslovi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    Title of the Abstract: Ionic conductivity and related properties of chitosan-gra</vt:lpstr>
      <vt:lpstr>Abstract: </vt:lpstr>
      <vt:lpstr>Biography:</vt:lpstr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Mojca Božič</cp:lastModifiedBy>
  <cp:revision>35</cp:revision>
  <dcterms:created xsi:type="dcterms:W3CDTF">2017-11-19T11:59:00Z</dcterms:created>
  <dcterms:modified xsi:type="dcterms:W3CDTF">2017-11-19T20:21:00Z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</Properties>
</file>