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3.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Corpo"/>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Abstract Template</w:t>
      </w:r>
    </w:p>
    <w:p>
      <w:pPr>
        <w:pStyle w:val="Corp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Abstract Title: </w:t>
      </w:r>
      <w:r>
        <w:rPr>
          <w:rFonts w:ascii="Times New Roman" w:hAnsi="Times New Roman"/>
          <w:sz w:val="24"/>
          <w:szCs w:val="24"/>
          <w:rtl w:val="0"/>
          <w:lang w:val="pt-PT"/>
        </w:rPr>
        <w:t>Semi-open Rhinoplasty</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rPr>
      </w:pPr>
      <w:r>
        <w:rPr>
          <w:rFonts w:ascii="Times New Roman" w:hAnsi="Times New Roman"/>
          <w:sz w:val="24"/>
          <w:szCs w:val="24"/>
          <w:u w:val="single"/>
          <w:rtl w:val="0"/>
          <w:lang w:val="pt-PT"/>
        </w:rPr>
        <w:t>Pitombo, V. A.</w:t>
      </w:r>
      <w:r>
        <w:rPr>
          <w:rFonts w:ascii="Times New Roman" w:hAnsi="Times New Roman"/>
          <w:sz w:val="24"/>
          <w:szCs w:val="24"/>
          <w:u w:val="single"/>
          <w:rtl w:val="0"/>
          <w:lang w:val="en-US"/>
        </w:rPr>
        <w:t xml:space="preserve">, </w:t>
      </w:r>
      <w:r>
        <w:rPr>
          <w:rFonts w:ascii="Times New Roman" w:hAnsi="Times New Roman"/>
          <w:sz w:val="24"/>
          <w:szCs w:val="24"/>
          <w:u w:val="single"/>
          <w:rtl w:val="0"/>
          <w:lang w:val="pt-PT"/>
        </w:rPr>
        <w:t>Neves, P.M.A.</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 xml:space="preserve">1 </w:t>
      </w:r>
      <w:r>
        <w:rPr>
          <w:rFonts w:ascii="Times New Roman" w:hAnsi="Times New Roman"/>
          <w:i w:val="1"/>
          <w:iCs w:val="1"/>
          <w:sz w:val="24"/>
          <w:szCs w:val="24"/>
          <w:rtl w:val="0"/>
          <w:lang w:val="pt-PT"/>
        </w:rPr>
        <w:t>Private Clinic</w:t>
      </w:r>
      <w:r>
        <w:rPr>
          <w:rFonts w:ascii="Times New Roman" w:hAnsi="Times New Roman"/>
          <w:i w:val="1"/>
          <w:iCs w:val="1"/>
          <w:sz w:val="24"/>
          <w:szCs w:val="24"/>
          <w:rtl w:val="0"/>
          <w:lang w:val="en-US"/>
        </w:rPr>
        <w:t xml:space="preserve">, </w:t>
      </w:r>
      <w:r>
        <w:rPr>
          <w:rFonts w:ascii="Times New Roman" w:hAnsi="Times New Roman"/>
          <w:i w:val="1"/>
          <w:iCs w:val="1"/>
          <w:sz w:val="24"/>
          <w:szCs w:val="24"/>
          <w:rtl w:val="0"/>
          <w:lang w:val="pt-PT"/>
        </w:rPr>
        <w:t>Centro de Cirurgia Plastica de Botafogo, RJ</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2</w:t>
      </w:r>
      <w:r>
        <w:rPr>
          <w:rFonts w:ascii="Times New Roman" w:hAnsi="Times New Roman"/>
          <w:i w:val="1"/>
          <w:iCs w:val="1"/>
          <w:sz w:val="24"/>
          <w:szCs w:val="24"/>
          <w:vertAlign w:val="superscript"/>
          <w:rtl w:val="0"/>
          <w:lang w:val="pt-PT"/>
        </w:rPr>
        <w:t xml:space="preserve"> </w:t>
      </w:r>
      <w:r>
        <w:rPr>
          <w:rFonts w:ascii="Times New Roman" w:hAnsi="Times New Roman"/>
          <w:i w:val="1"/>
          <w:iCs w:val="1"/>
          <w:sz w:val="24"/>
          <w:szCs w:val="24"/>
          <w:rtl w:val="0"/>
          <w:lang w:val="pt-PT"/>
        </w:rPr>
        <w:t>Hospital Federal da Lagoa, RJ</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 (not more than 300 words)</w:t>
      </w: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spacing w:after="0" w:line="480" w:lineRule="auto"/>
        <w:jc w:val="both"/>
        <w:rPr>
          <w:rFonts w:ascii="Arial" w:cs="Arial" w:hAnsi="Arial" w:eastAsia="Arial"/>
          <w:sz w:val="24"/>
          <w:szCs w:val="24"/>
          <w:u w:color="26282a"/>
          <w:lang w:val="en-US"/>
        </w:rPr>
      </w:pPr>
      <w:r>
        <w:rPr>
          <w:rFonts w:ascii="Arial" w:hAnsi="Arial"/>
          <w:sz w:val="24"/>
          <w:szCs w:val="24"/>
          <w:rtl w:val="0"/>
          <w:lang w:val="pt-PT"/>
        </w:rPr>
        <w:t xml:space="preserve">First rhinoplasty surgeries were performed using closed techniques. Thereafter, with better understanding of the nasal anatomy and poor anatomic results achieved using closed techniques, mainly in difficult and secondary cases, open nasal surgery was developed and fastly reproduced. </w:t>
      </w:r>
      <w:r>
        <w:rPr>
          <w:rFonts w:ascii="Arial" w:hAnsi="Arial"/>
          <w:sz w:val="24"/>
          <w:szCs w:val="24"/>
          <w:u w:color="26282a"/>
          <w:rtl w:val="0"/>
          <w:lang w:val="pt-PT"/>
        </w:rPr>
        <w:t>However, owing to its prolongued operative time and the disruption</w:t>
      </w:r>
      <w:r>
        <w:rPr>
          <w:rFonts w:ascii="Arial" w:hAnsi="Arial"/>
          <w:sz w:val="24"/>
          <w:szCs w:val="24"/>
          <w:u w:color="26282a"/>
          <w:rtl w:val="0"/>
          <w:lang w:val="en-US"/>
        </w:rPr>
        <w:t xml:space="preserve"> </w:t>
      </w:r>
      <w:r>
        <w:rPr>
          <w:rFonts w:ascii="Arial" w:hAnsi="Arial"/>
          <w:sz w:val="24"/>
          <w:szCs w:val="24"/>
          <w:u w:color="26282a"/>
          <w:rtl w:val="0"/>
          <w:lang w:val="pt-PT"/>
        </w:rPr>
        <w:t xml:space="preserve">of nasal support mechanism, </w:t>
      </w:r>
      <w:r>
        <w:rPr>
          <w:rFonts w:ascii="Arial" w:hAnsi="Arial"/>
          <w:sz w:val="24"/>
          <w:szCs w:val="24"/>
          <w:u w:color="26282a"/>
          <w:rtl w:val="0"/>
          <w:lang w:val="en-US"/>
        </w:rPr>
        <w:t>the author</w:t>
      </w:r>
      <w:r>
        <w:rPr>
          <w:rFonts w:ascii="Arial" w:hAnsi="Arial"/>
          <w:sz w:val="24"/>
          <w:szCs w:val="24"/>
          <w:u w:color="26282a"/>
          <w:rtl w:val="0"/>
          <w:lang w:val="pt-PT"/>
        </w:rPr>
        <w:t>s</w:t>
      </w:r>
      <w:r>
        <w:rPr>
          <w:rFonts w:ascii="Arial" w:hAnsi="Arial"/>
          <w:sz w:val="24"/>
          <w:szCs w:val="24"/>
          <w:u w:color="26282a"/>
          <w:rtl w:val="0"/>
          <w:lang w:val="en-US"/>
        </w:rPr>
        <w:t xml:space="preserve"> believe that the semi-open technique, also called </w:t>
      </w:r>
      <w:r>
        <w:rPr>
          <w:rFonts w:ascii="Arial" w:hAnsi="Arial" w:hint="default"/>
          <w:sz w:val="24"/>
          <w:szCs w:val="24"/>
          <w:u w:color="26282a"/>
          <w:rtl w:val="0"/>
          <w:lang w:val="en-US"/>
        </w:rPr>
        <w:t>”</w:t>
      </w:r>
      <w:r>
        <w:rPr>
          <w:rFonts w:ascii="Arial" w:hAnsi="Arial"/>
          <w:sz w:val="24"/>
          <w:szCs w:val="24"/>
          <w:u w:color="26282a"/>
          <w:rtl w:val="0"/>
          <w:lang w:val="en-US"/>
        </w:rPr>
        <w:t>bucket-handle</w:t>
      </w:r>
      <w:r>
        <w:rPr>
          <w:rFonts w:ascii="Arial" w:hAnsi="Arial" w:hint="default"/>
          <w:sz w:val="24"/>
          <w:szCs w:val="24"/>
          <w:u w:color="26282a"/>
          <w:rtl w:val="0"/>
          <w:lang w:val="en-US"/>
        </w:rPr>
        <w:t>”</w:t>
      </w:r>
      <w:r>
        <w:rPr>
          <w:rFonts w:ascii="Arial" w:hAnsi="Arial"/>
          <w:sz w:val="24"/>
          <w:szCs w:val="24"/>
          <w:u w:color="26282a"/>
          <w:rtl w:val="0"/>
          <w:lang w:val="en-US"/>
        </w:rPr>
        <w:t>, should be the elected procedure to approach most of the nose tips in primary rhinoplasty.</w:t>
      </w:r>
      <w:r>
        <w:rPr>
          <w:rFonts w:ascii="Arial" w:hAnsi="Arial" w:hint="default"/>
          <w:sz w:val="24"/>
          <w:szCs w:val="24"/>
          <w:u w:color="26282a"/>
          <w:rtl w:val="0"/>
          <w:lang w:val="en-US"/>
        </w:rPr>
        <w:t> </w:t>
      </w: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spacing w:after="0" w:line="480" w:lineRule="auto"/>
        <w:jc w:val="both"/>
        <w:rPr>
          <w:rFonts w:ascii="Arial" w:cs="Arial" w:hAnsi="Arial" w:eastAsia="Arial"/>
          <w:sz w:val="24"/>
          <w:szCs w:val="24"/>
          <w:u w:color="26282a"/>
          <w:lang w:val="en-US"/>
        </w:rPr>
      </w:pPr>
      <w:r>
        <w:rPr>
          <w:rFonts w:ascii="Arial" w:hAnsi="Arial"/>
          <w:sz w:val="24"/>
          <w:szCs w:val="24"/>
          <w:u w:color="26282a"/>
          <w:rtl w:val="0"/>
          <w:lang w:val="en-US"/>
        </w:rPr>
        <w:t>The semi-open technique is a closed endonasal technique  which   delivers the tip cartilages, providing a wide exposition of the nasal tip,</w:t>
      </w:r>
      <w:r>
        <w:rPr>
          <w:rFonts w:ascii="Arial" w:hAnsi="Arial" w:hint="default"/>
          <w:sz w:val="24"/>
          <w:szCs w:val="24"/>
          <w:u w:color="26282a"/>
          <w:rtl w:val="0"/>
          <w:lang w:val="en-US"/>
        </w:rPr>
        <w:t> </w:t>
      </w:r>
      <w:r>
        <w:rPr>
          <w:rFonts w:ascii="Arial" w:hAnsi="Arial"/>
          <w:sz w:val="24"/>
          <w:szCs w:val="24"/>
          <w:u w:color="26282a"/>
          <w:rtl w:val="0"/>
          <w:lang w:val="en-US"/>
        </w:rPr>
        <w:t>and allows an accurate anatomic diagnosis under direct vision</w:t>
      </w:r>
      <w:r>
        <w:rPr>
          <w:rFonts w:ascii="Arial" w:hAnsi="Arial"/>
          <w:sz w:val="24"/>
          <w:szCs w:val="24"/>
          <w:u w:color="26282a"/>
          <w:rtl w:val="0"/>
          <w:lang w:val="pt-PT"/>
        </w:rPr>
        <w:t xml:space="preserve">. </w:t>
      </w:r>
      <w:r>
        <w:rPr>
          <w:rFonts w:ascii="Arial" w:hAnsi="Arial"/>
          <w:sz w:val="24"/>
          <w:szCs w:val="24"/>
          <w:u w:color="26282a"/>
          <w:rtl w:val="0"/>
          <w:lang w:val="en-US"/>
        </w:rPr>
        <w:t>This technique is elected because it is less invasive, faster to perform (time-saving) and still avoids some other disadvantages of the open technique, including columella scar and the weakening of the tip foundation.</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jc w:val="both"/>
        <w:rPr>
          <w:rFonts w:ascii="Arial" w:cs="Arial" w:hAnsi="Arial" w:eastAsia="Arial"/>
          <w:sz w:val="24"/>
          <w:szCs w:val="24"/>
          <w:u w:color="252629"/>
          <w:shd w:val="clear" w:color="auto" w:fill="fefefe"/>
        </w:rPr>
      </w:pPr>
      <w:r>
        <w:rPr>
          <w:rFonts w:ascii="Arial" w:hAnsi="Arial"/>
          <w:sz w:val="24"/>
          <w:szCs w:val="24"/>
          <w:u w:color="252629"/>
          <w:shd w:val="clear" w:color="auto" w:fill="fefefe"/>
          <w:rtl w:val="0"/>
          <w:lang w:val="en-US"/>
        </w:rPr>
        <w:t>In order to correct the shape deformities,</w:t>
      </w:r>
      <w:r>
        <w:rPr>
          <w:rtl w:val="0"/>
        </w:rPr>
        <w:t xml:space="preserve"> </w:t>
      </w:r>
      <w:r>
        <w:rPr>
          <w:rFonts w:ascii="Arial" w:hAnsi="Arial"/>
          <w:sz w:val="24"/>
          <w:szCs w:val="24"/>
          <w:u w:color="252629"/>
          <w:shd w:val="clear" w:color="auto" w:fill="fefefe"/>
          <w:rtl w:val="0"/>
          <w:lang w:val="pt-PT"/>
        </w:rPr>
        <w:t>Pitombo Tip Classification</w:t>
      </w:r>
      <w:r>
        <w:rPr>
          <w:rFonts w:ascii="Arial" w:hAnsi="Arial"/>
          <w:sz w:val="24"/>
          <w:szCs w:val="24"/>
          <w:u w:color="252629"/>
          <w:shd w:val="clear" w:color="auto" w:fill="fefefe"/>
          <w:rtl w:val="0"/>
          <w:lang w:val="pt-PT"/>
        </w:rPr>
        <w:t>, a</w:t>
      </w:r>
      <w:r>
        <w:rPr>
          <w:rFonts w:ascii="Arial" w:hAnsi="Arial"/>
          <w:sz w:val="24"/>
          <w:szCs w:val="24"/>
          <w:u w:color="252629"/>
          <w:shd w:val="clear" w:color="auto" w:fill="fefefe"/>
          <w:rtl w:val="0"/>
          <w:lang w:val="en-US"/>
        </w:rPr>
        <w:t xml:space="preserve"> t</w:t>
      </w:r>
      <w:r>
        <w:rPr>
          <w:rFonts w:ascii="Arial" w:hAnsi="Arial"/>
          <w:sz w:val="24"/>
          <w:szCs w:val="24"/>
          <w:u w:color="252629"/>
          <w:shd w:val="clear" w:color="auto" w:fill="fefefe"/>
          <w:rtl w:val="0"/>
          <w:lang w:val="pt-PT"/>
        </w:rPr>
        <w:t>hree</w:t>
      </w:r>
      <w:r>
        <w:rPr>
          <w:rFonts w:ascii="Arial" w:hAnsi="Arial"/>
          <w:sz w:val="24"/>
          <w:szCs w:val="24"/>
          <w:u w:color="252629"/>
          <w:shd w:val="clear" w:color="auto" w:fill="fefefe"/>
          <w:rtl w:val="0"/>
          <w:lang w:val="en-US"/>
        </w:rPr>
        <w:t>-type tip classification</w:t>
      </w:r>
      <w:r>
        <w:rPr>
          <w:rFonts w:ascii="Arial" w:hAnsi="Arial"/>
          <w:sz w:val="24"/>
          <w:szCs w:val="24"/>
          <w:u w:color="252629"/>
          <w:shd w:val="clear" w:color="auto" w:fill="fefefe"/>
          <w:rtl w:val="0"/>
          <w:lang w:val="pt-PT"/>
        </w:rPr>
        <w:t>,</w:t>
      </w:r>
      <w:r>
        <w:rPr>
          <w:rFonts w:ascii="Arial" w:hAnsi="Arial"/>
          <w:sz w:val="24"/>
          <w:szCs w:val="24"/>
          <w:u w:color="252629"/>
          <w:shd w:val="clear" w:color="auto" w:fill="fefefe"/>
          <w:rtl w:val="0"/>
          <w:lang w:val="en-US"/>
        </w:rPr>
        <w:t xml:space="preserve"> has been developed </w:t>
      </w:r>
      <w:r>
        <w:rPr>
          <w:rFonts w:ascii="Arial" w:hAnsi="Arial"/>
          <w:sz w:val="24"/>
          <w:szCs w:val="24"/>
          <w:u w:color="252629"/>
          <w:shd w:val="clear" w:color="auto" w:fill="fefefe"/>
          <w:rtl w:val="0"/>
          <w:lang w:val="pt-PT"/>
        </w:rPr>
        <w:t>based on</w:t>
      </w:r>
      <w:r>
        <w:rPr>
          <w:rFonts w:ascii="Arial" w:hAnsi="Arial"/>
          <w:sz w:val="24"/>
          <w:szCs w:val="24"/>
          <w:u w:color="252629"/>
          <w:shd w:val="clear" w:color="auto" w:fill="fefefe"/>
          <w:rtl w:val="0"/>
          <w:lang w:val="en-US"/>
        </w:rPr>
        <w:t xml:space="preserve"> the strength of tip support: </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jc w:val="both"/>
        <w:rPr>
          <w:rFonts w:ascii="Arial" w:cs="Arial" w:hAnsi="Arial" w:eastAsia="Arial"/>
          <w:sz w:val="24"/>
          <w:szCs w:val="24"/>
          <w:u w:color="252629"/>
          <w:shd w:val="clear" w:color="auto" w:fill="fefefe"/>
          <w:lang w:val="pt-PT"/>
        </w:rPr>
      </w:pP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jc w:val="both"/>
        <w:rPr>
          <w:rFonts w:ascii="Arial" w:cs="Arial" w:hAnsi="Arial" w:eastAsia="Arial"/>
          <w:sz w:val="24"/>
          <w:szCs w:val="24"/>
          <w:u w:color="252629"/>
          <w:shd w:val="clear" w:color="auto" w:fill="fefefe"/>
        </w:rPr>
      </w:pPr>
      <w:r>
        <w:rPr>
          <w:rFonts w:ascii="Arial" w:hAnsi="Arial"/>
          <w:sz w:val="24"/>
          <w:szCs w:val="24"/>
          <w:u w:color="252629"/>
          <w:shd w:val="clear" w:color="auto" w:fill="fefefe"/>
          <w:rtl w:val="0"/>
          <w:lang w:val="en-US"/>
        </w:rPr>
        <w:t xml:space="preserve">Type 1: strong cartilage support. </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jc w:val="both"/>
        <w:rPr>
          <w:rFonts w:ascii="Arial" w:cs="Arial" w:hAnsi="Arial" w:eastAsia="Arial"/>
          <w:sz w:val="24"/>
          <w:szCs w:val="24"/>
          <w:u w:color="252629"/>
          <w:shd w:val="clear" w:color="auto" w:fill="fefefe"/>
        </w:rPr>
      </w:pPr>
      <w:r>
        <w:rPr>
          <w:rFonts w:ascii="Arial" w:hAnsi="Arial"/>
          <w:sz w:val="24"/>
          <w:szCs w:val="24"/>
          <w:u w:color="252629"/>
          <w:shd w:val="clear" w:color="auto" w:fill="fefefe"/>
          <w:rtl w:val="0"/>
          <w:lang w:val="en-US"/>
        </w:rPr>
        <w:t xml:space="preserve">Type 2: weak cartilage support. </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jc w:val="both"/>
        <w:rPr>
          <w:rFonts w:ascii="Arial" w:cs="Arial" w:hAnsi="Arial" w:eastAsia="Arial"/>
          <w:sz w:val="24"/>
          <w:szCs w:val="24"/>
        </w:rPr>
      </w:pPr>
      <w:r>
        <w:rPr>
          <w:rFonts w:ascii="Arial" w:hAnsi="Arial"/>
          <w:sz w:val="24"/>
          <w:szCs w:val="24"/>
          <w:rtl w:val="0"/>
          <w:lang w:val="en-US"/>
        </w:rPr>
        <w:t xml:space="preserve">Type 3: complex tip (usually secondary nose or grossly deformed tip). </w:t>
      </w:r>
    </w:p>
    <w:p>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480" w:lineRule="auto"/>
        <w:jc w:val="both"/>
        <w:rPr>
          <w:rFonts w:ascii="Arial" w:cs="Arial" w:hAnsi="Arial" w:eastAsia="Arial"/>
          <w:sz w:val="24"/>
          <w:szCs w:val="24"/>
          <w:u w:color="26282a"/>
          <w:lang w:val="en-US"/>
        </w:rPr>
      </w:pPr>
    </w:p>
    <w:p>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480" w:lineRule="auto"/>
        <w:jc w:val="both"/>
        <w:rPr>
          <w:rFonts w:ascii="Arial" w:cs="Arial" w:hAnsi="Arial" w:eastAsia="Arial"/>
          <w:sz w:val="24"/>
          <w:szCs w:val="24"/>
          <w:lang w:val="en-US"/>
        </w:rPr>
      </w:pPr>
      <w:r>
        <w:rPr>
          <w:rFonts w:ascii="Arial" w:hAnsi="Arial"/>
          <w:sz w:val="24"/>
          <w:szCs w:val="24"/>
          <w:rtl w:val="0"/>
          <w:lang w:val="en-US"/>
        </w:rPr>
        <w:t>Pitombo tip classification is a helpful tool to assist the surgeons in choosing the right approach and decide whether carti</w:t>
      </w:r>
      <w:r>
        <w:drawing>
          <wp:anchor distT="152400" distB="152400" distL="152400" distR="152400" simplePos="0" relativeHeight="251660288" behindDoc="0" locked="0" layoutInCell="1" allowOverlap="1">
            <wp:simplePos x="0" y="0"/>
            <wp:positionH relativeFrom="page">
              <wp:posOffset>919162</wp:posOffset>
            </wp:positionH>
            <wp:positionV relativeFrom="page">
              <wp:posOffset>3565684</wp:posOffset>
            </wp:positionV>
            <wp:extent cx="2187708" cy="3391967"/>
            <wp:effectExtent l="0" t="0" r="0" b="0"/>
            <wp:wrapThrough wrapText="bothSides" distL="152400" distR="152400">
              <wp:wrapPolygon edited="1">
                <wp:start x="-47" y="-30"/>
                <wp:lineTo x="-47" y="0"/>
                <wp:lineTo x="-47" y="21601"/>
                <wp:lineTo x="-47" y="21631"/>
                <wp:lineTo x="0" y="21631"/>
                <wp:lineTo x="21599" y="21631"/>
                <wp:lineTo x="21646" y="21631"/>
                <wp:lineTo x="21646" y="21601"/>
                <wp:lineTo x="21646" y="0"/>
                <wp:lineTo x="21646" y="-30"/>
                <wp:lineTo x="21599" y="-30"/>
                <wp:lineTo x="0" y="-30"/>
                <wp:lineTo x="-47" y="-30"/>
              </wp:wrapPolygon>
            </wp:wrapThrough>
            <wp:docPr id="1073741826" name="officeArt object" descr="fotos pre e pos nariz 012.jpg"/>
            <wp:cNvGraphicFramePr/>
            <a:graphic xmlns:a="http://schemas.openxmlformats.org/drawingml/2006/main">
              <a:graphicData uri="http://schemas.openxmlformats.org/drawingml/2006/picture">
                <pic:pic xmlns:pic="http://schemas.openxmlformats.org/drawingml/2006/picture">
                  <pic:nvPicPr>
                    <pic:cNvPr id="1073741826" name="image8.jpeg" descr="fotos pre e pos nariz 012.jpg"/>
                    <pic:cNvPicPr>
                      <a:picLocks noChangeAspect="1"/>
                    </pic:cNvPicPr>
                  </pic:nvPicPr>
                  <pic:blipFill>
                    <a:blip r:embed="rId4">
                      <a:extLst/>
                    </a:blip>
                    <a:srcRect l="14505" t="4442" r="8148" b="5583"/>
                    <a:stretch>
                      <a:fillRect/>
                    </a:stretch>
                  </pic:blipFill>
                  <pic:spPr>
                    <a:xfrm>
                      <a:off x="0" y="0"/>
                      <a:ext cx="2187708" cy="3391967"/>
                    </a:xfrm>
                    <a:prstGeom prst="rect">
                      <a:avLst/>
                    </a:prstGeom>
                    <a:ln w="9525" cap="flat">
                      <a:solidFill>
                        <a:srgbClr val="FFFFFF"/>
                      </a:solidFill>
                      <a:prstDash val="solid"/>
                      <a:miter lim="800000"/>
                    </a:ln>
                    <a:effectLst/>
                  </pic:spPr>
                </pic:pic>
              </a:graphicData>
            </a:graphic>
          </wp:anchor>
        </w:drawing>
      </w:r>
      <w:r>
        <w:drawing>
          <wp:anchor distT="152400" distB="152400" distL="152400" distR="152400" simplePos="0" relativeHeight="251661312" behindDoc="0" locked="0" layoutInCell="1" allowOverlap="1">
            <wp:simplePos x="0" y="0"/>
            <wp:positionH relativeFrom="page">
              <wp:posOffset>3412728</wp:posOffset>
            </wp:positionH>
            <wp:positionV relativeFrom="page">
              <wp:posOffset>3565684</wp:posOffset>
            </wp:positionV>
            <wp:extent cx="2191488" cy="3391944"/>
            <wp:effectExtent l="0" t="0" r="0" b="0"/>
            <wp:wrapTopAndBottom distT="152400" distB="152400"/>
            <wp:docPr id="1073741827" name="officeArt object" descr="Sem Título-1.jpg"/>
            <wp:cNvGraphicFramePr/>
            <a:graphic xmlns:a="http://schemas.openxmlformats.org/drawingml/2006/main">
              <a:graphicData uri="http://schemas.openxmlformats.org/drawingml/2006/picture">
                <pic:pic xmlns:pic="http://schemas.openxmlformats.org/drawingml/2006/picture">
                  <pic:nvPicPr>
                    <pic:cNvPr id="1073741827" name="image10.jpeg" descr="Sem Título-1.jpg"/>
                    <pic:cNvPicPr>
                      <a:picLocks noChangeAspect="1"/>
                    </pic:cNvPicPr>
                  </pic:nvPicPr>
                  <pic:blipFill>
                    <a:blip r:embed="rId5">
                      <a:extLst/>
                    </a:blip>
                    <a:srcRect l="7011" t="0" r="0" b="0"/>
                    <a:stretch>
                      <a:fillRect/>
                    </a:stretch>
                  </pic:blipFill>
                  <pic:spPr>
                    <a:xfrm>
                      <a:off x="0" y="0"/>
                      <a:ext cx="2191488" cy="3391944"/>
                    </a:xfrm>
                    <a:prstGeom prst="rect">
                      <a:avLst/>
                    </a:prstGeom>
                    <a:ln w="9525" cap="flat">
                      <a:solidFill>
                        <a:srgbClr val="FFFFFF"/>
                      </a:solidFill>
                      <a:prstDash val="solid"/>
                      <a:miter lim="800000"/>
                    </a:ln>
                    <a:effectLst/>
                  </pic:spPr>
                </pic:pic>
              </a:graphicData>
            </a:graphic>
          </wp:anchor>
        </w:drawing>
      </w:r>
      <w:r>
        <w:rPr>
          <w:rFonts w:ascii="Arial" w:hAnsi="Arial"/>
          <w:sz w:val="24"/>
          <w:szCs w:val="24"/>
          <w:rtl w:val="0"/>
          <w:lang w:val="en-US"/>
        </w:rPr>
        <w:t>lage graft is required or not.</w:t>
      </w:r>
      <w:r>
        <w:rPr>
          <w:rFonts w:ascii="Arial" w:hAnsi="Arial"/>
          <w:sz w:val="24"/>
          <w:szCs w:val="24"/>
          <w:rtl w:val="0"/>
          <w:lang w:val="pt-PT"/>
        </w:rPr>
        <w:t xml:space="preserve"> Types I and II are treated with semi-open technique, whereas type III noses are treated using open technique.</w:t>
      </w:r>
    </w:p>
    <w:p>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480" w:lineRule="auto"/>
        <w:jc w:val="both"/>
        <w:rPr>
          <w:rFonts w:ascii="Arial" w:cs="Arial" w:hAnsi="Arial" w:eastAsia="Arial"/>
          <w:sz w:val="24"/>
          <w:szCs w:val="24"/>
          <w:lang w:val="en-US"/>
        </w:rPr>
      </w:pPr>
    </w:p>
    <w:p>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480" w:lineRule="auto"/>
        <w:jc w:val="both"/>
        <w:rPr>
          <w:rFonts w:ascii="Arial" w:cs="Arial" w:hAnsi="Arial" w:eastAsia="Arial"/>
          <w:sz w:val="24"/>
          <w:szCs w:val="24"/>
          <w:lang w:val="en-US"/>
        </w:rPr>
      </w:pPr>
    </w:p>
    <w:p>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480" w:lineRule="auto"/>
        <w:jc w:val="both"/>
        <w:rPr>
          <w:rFonts w:ascii="Arial" w:cs="Arial" w:hAnsi="Arial" w:eastAsia="Arial"/>
          <w:sz w:val="24"/>
          <w:szCs w:val="24"/>
          <w:lang w:val="en-US"/>
        </w:rPr>
      </w:pP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s>
        <w:spacing w:after="0" w:line="480" w:lineRule="auto"/>
        <w:jc w:val="both"/>
        <w:rPr>
          <w:rFonts w:ascii="Arial" w:cs="Arial" w:hAnsi="Arial" w:eastAsia="Arial"/>
          <w:sz w:val="24"/>
          <w:szCs w:val="24"/>
          <w:u w:color="252629"/>
          <w:shd w:val="clear" w:color="auto" w:fill="fefefe"/>
          <w:lang w:val="pt-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tl w:val="0"/>
          <w:lang w:val="pt-PT"/>
        </w:rPr>
        <w:t>Bucket-handle, Nose, Rhinoplasty, Semi-open</w:t>
      </w:r>
      <w:r>
        <w:rPr>
          <w:rFonts w:ascii="Times New Roman" w:hAnsi="Times New Roman"/>
          <w:sz w:val="24"/>
          <w:szCs w:val="24"/>
          <w:rtl w:val="0"/>
          <w:lang w:val="pt-PT"/>
        </w:rPr>
        <w:t>.</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Professional Biography (100-150 words)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sz w:val="24"/>
          <w:szCs w:val="24"/>
          <w:rtl w:val="0"/>
          <w:lang w:val="pt-PT"/>
        </w:rPr>
        <w:t>Patr</w:t>
      </w:r>
      <w:r>
        <w:rPr>
          <w:rFonts w:ascii="Times New Roman" w:hAnsi="Times New Roman" w:hint="default"/>
          <w:sz w:val="24"/>
          <w:szCs w:val="24"/>
          <w:rtl w:val="0"/>
          <w:lang w:val="pt-PT"/>
        </w:rPr>
        <w:t>í</w:t>
      </w:r>
      <w:r>
        <w:rPr>
          <w:rFonts w:ascii="Times New Roman" w:hAnsi="Times New Roman"/>
          <w:sz w:val="24"/>
          <w:szCs w:val="24"/>
          <w:rtl w:val="0"/>
          <w:lang w:val="pt-PT"/>
        </w:rPr>
        <w:t>cia Neves, M.D.</w:t>
      </w:r>
      <w:r>
        <w:rPr>
          <w:rFonts w:ascii="Times New Roman" w:hAnsi="Times New Roman"/>
          <w:sz w:val="24"/>
          <w:szCs w:val="24"/>
          <w:rtl w:val="0"/>
          <w:lang w:val="en-US"/>
        </w:rPr>
        <w:t xml:space="preserve"> completed </w:t>
      </w:r>
      <w:r>
        <w:rPr>
          <w:rFonts w:ascii="Times New Roman" w:hAnsi="Times New Roman"/>
          <w:sz w:val="24"/>
          <w:szCs w:val="24"/>
          <w:rtl w:val="0"/>
          <w:lang w:val="pt-PT"/>
        </w:rPr>
        <w:t xml:space="preserve">her residency in plastic surgery </w:t>
      </w:r>
      <w:r>
        <w:rPr>
          <w:rFonts w:ascii="Times New Roman" w:hAnsi="Times New Roman"/>
          <w:sz w:val="24"/>
          <w:szCs w:val="24"/>
          <w:rtl w:val="0"/>
          <w:lang w:val="en-US"/>
        </w:rPr>
        <w:t xml:space="preserve">at the age of </w:t>
      </w:r>
      <w:r>
        <w:rPr>
          <w:rFonts w:ascii="Times New Roman" w:hAnsi="Times New Roman"/>
          <w:sz w:val="24"/>
          <w:szCs w:val="24"/>
          <w:rtl w:val="0"/>
          <w:lang w:val="pt-PT"/>
        </w:rPr>
        <w:t>29</w:t>
      </w:r>
      <w:r>
        <w:rPr>
          <w:rFonts w:ascii="Times New Roman" w:hAnsi="Times New Roman"/>
          <w:sz w:val="24"/>
          <w:szCs w:val="24"/>
          <w:rtl w:val="0"/>
          <w:lang w:val="en-US"/>
        </w:rPr>
        <w:t xml:space="preserve"> years </w:t>
      </w:r>
      <w:r>
        <w:rPr>
          <w:rFonts w:ascii="Times New Roman" w:hAnsi="Times New Roman"/>
          <w:sz w:val="24"/>
          <w:szCs w:val="24"/>
          <w:rtl w:val="0"/>
          <w:lang w:val="pt-PT"/>
        </w:rPr>
        <w:t>in</w:t>
      </w:r>
      <w:r>
        <w:rPr>
          <w:rFonts w:ascii="Times New Roman" w:hAnsi="Times New Roman"/>
          <w:sz w:val="24"/>
          <w:szCs w:val="24"/>
          <w:rtl w:val="0"/>
          <w:lang w:val="en-US"/>
        </w:rPr>
        <w:t xml:space="preserve"> </w:t>
      </w:r>
      <w:r>
        <w:rPr>
          <w:rFonts w:ascii="Times New Roman" w:hAnsi="Times New Roman"/>
          <w:sz w:val="24"/>
          <w:szCs w:val="24"/>
          <w:rtl w:val="0"/>
          <w:lang w:val="pt-PT"/>
        </w:rPr>
        <w:t>Hospital Federal dos Servidores do Estado do Rio de Janeiro. Has worked  as Plastic Surgeon in private clinic in Rio de Janeiro since 2014 and in Hospital Federal da Lagoa since 2015. Has worked as reviewer both in Plastic and Reconstructive Surgery Journal and Plastic and Reconstructive Surgery Global Open since 2017. Since the beggining of her medical career, she has presented more than 25 works both in brazilian and international meetings</w:t>
      </w:r>
      <w:r>
        <w:rPr>
          <w:rFonts w:ascii="Times New Roman" w:hAnsi="Times New Roman"/>
          <w:sz w:val="24"/>
          <w:szCs w:val="24"/>
          <w:rtl w:val="0"/>
          <w:lang w:val="en-US"/>
        </w:rPr>
        <w:t>.</w:t>
      </w:r>
      <w:r>
        <w:rPr>
          <w:rFonts w:ascii="Times New Roman" w:cs="Times New Roman" w:hAnsi="Times New Roman" w:eastAsia="Times New Roman"/>
          <w:sz w:val="24"/>
          <w:szCs w:val="24"/>
        </w:rPr>
        <w:drawing>
          <wp:anchor distT="152400" distB="152400" distL="152400" distR="152400" simplePos="0" relativeHeight="251659264" behindDoc="0" locked="0" layoutInCell="1" allowOverlap="1">
            <wp:simplePos x="0" y="0"/>
            <wp:positionH relativeFrom="margin">
              <wp:posOffset>435014</wp:posOffset>
            </wp:positionH>
            <wp:positionV relativeFrom="line">
              <wp:posOffset>291191</wp:posOffset>
            </wp:positionV>
            <wp:extent cx="1518054" cy="1955732"/>
            <wp:effectExtent l="0" t="0" r="0" b="0"/>
            <wp:wrapThrough wrapText="bothSides" distL="152400" distR="152400">
              <wp:wrapPolygon edited="1">
                <wp:start x="0" y="1"/>
                <wp:lineTo x="0" y="21602"/>
                <wp:lineTo x="21600" y="21602"/>
                <wp:lineTo x="21600" y="1"/>
                <wp:lineTo x="0" y="1"/>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image.tiff"/>
                    <pic:cNvPicPr>
                      <a:picLocks noChangeAspect="1"/>
                    </pic:cNvPicPr>
                  </pic:nvPicPr>
                  <pic:blipFill>
                    <a:blip r:embed="rId6">
                      <a:extLst/>
                    </a:blip>
                    <a:srcRect l="3362" t="0" r="3362" b="19878"/>
                    <a:stretch>
                      <a:fillRect/>
                    </a:stretch>
                  </pic:blipFill>
                  <pic:spPr>
                    <a:xfrm>
                      <a:off x="0" y="0"/>
                      <a:ext cx="1518054" cy="1955732"/>
                    </a:xfrm>
                    <a:prstGeom prst="rect">
                      <a:avLst/>
                    </a:prstGeom>
                    <a:ln w="12700" cap="flat">
                      <a:noFill/>
                      <a:miter lim="400000"/>
                    </a:ln>
                    <a:effectLst/>
                  </pic:spPr>
                </pic:pic>
              </a:graphicData>
            </a:graphic>
          </wp:anchor>
        </w:drawing>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b w:val="1"/>
          <w:b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r>
        <w:rPr>
          <w:rFonts w:ascii="Times New Roman" w:hAnsi="Times New Roman"/>
          <w:sz w:val="24"/>
          <w:szCs w:val="24"/>
          <w:rtl w:val="0"/>
          <w:lang w:val="en-US"/>
        </w:rPr>
        <w:t xml:space="preserve">Email Id: </w:t>
      </w:r>
      <w:r>
        <w:rPr>
          <w:rFonts w:ascii="Times New Roman" w:hAnsi="Times New Roman"/>
          <w:sz w:val="24"/>
          <w:szCs w:val="24"/>
          <w:rtl w:val="0"/>
          <w:lang w:val="pt-PT"/>
        </w:rPr>
        <w:t xml:space="preserve"> drpatricianeves@gmail.com</w:t>
      </w:r>
    </w:p>
    <w:p>
      <w:pPr>
        <w:pStyle w:val="Corpo"/>
        <w:jc w:val="center"/>
        <w:rPr>
          <w:rFonts w:ascii="Times New Roman" w:cs="Times New Roman" w:hAnsi="Times New Roman" w:eastAsia="Times New Roman"/>
          <w:b w:val="1"/>
          <w:bCs w:val="1"/>
          <w:sz w:val="24"/>
          <w:szCs w:val="24"/>
        </w:rPr>
      </w:pPr>
    </w:p>
    <w:p>
      <w:pPr>
        <w:pStyle w:val="Corpo"/>
        <w:jc w:val="center"/>
        <w:rPr>
          <w:rFonts w:ascii="Times New Roman" w:cs="Times New Roman" w:hAnsi="Times New Roman" w:eastAsia="Times New Roman"/>
          <w:b w:val="1"/>
          <w:bCs w:val="1"/>
          <w:sz w:val="24"/>
          <w:szCs w:val="24"/>
        </w:rPr>
      </w:pPr>
    </w:p>
    <w:p>
      <w:pPr>
        <w:pStyle w:val="Corpo"/>
        <w:jc w:val="center"/>
        <w:rPr>
          <w:rFonts w:ascii="Times New Roman" w:cs="Times New Roman" w:hAnsi="Times New Roman" w:eastAsia="Times New Roman"/>
          <w:b w:val="1"/>
          <w:bCs w:val="1"/>
          <w:sz w:val="24"/>
          <w:szCs w:val="24"/>
        </w:rPr>
      </w:pPr>
    </w:p>
    <w:p>
      <w:pPr>
        <w:pStyle w:val="Corpo"/>
        <w:rPr>
          <w:rFonts w:ascii="Times New Roman" w:cs="Times New Roman" w:hAnsi="Times New Roman" w:eastAsia="Times New Roman"/>
          <w:b w:val="1"/>
          <w:bCs w:val="1"/>
          <w:sz w:val="24"/>
          <w:szCs w:val="24"/>
        </w:rPr>
      </w:pPr>
    </w:p>
    <w:p>
      <w:pPr>
        <w:pStyle w:val="Corpo"/>
      </w:pPr>
    </w:p>
    <w:p>
      <w:pPr>
        <w:pStyle w:val="Corp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Any Comments:</w:t>
      </w:r>
      <w:r>
        <w:rPr>
          <w:rFonts w:ascii="Times New Roman" w:hAnsi="Times New Roman"/>
          <w:b w:val="1"/>
          <w:bCs w:val="1"/>
          <w:sz w:val="24"/>
          <w:szCs w:val="24"/>
          <w:rtl w:val="0"/>
          <w:lang w:val="pt-PT"/>
        </w:rPr>
        <w:t xml:space="preserve"> Poster presentation</w:t>
      </w:r>
    </w:p>
    <w:p>
      <w:pPr>
        <w:pStyle w:val="Corpo"/>
      </w:pPr>
      <w:r>
        <w:rPr>
          <w:rFonts w:ascii="Times New Roman" w:hAnsi="Times New Roman"/>
          <w:b w:val="1"/>
          <w:bCs w:val="1"/>
          <w:sz w:val="24"/>
          <w:szCs w:val="24"/>
          <w:rtl w:val="0"/>
          <w:lang w:val="en-US"/>
        </w:rPr>
        <w:t>Note: To submit your abstract go through the following link: https://bit.ly/2GdI9Rn</w:t>
      </w:r>
    </w:p>
    <w:sectPr>
      <w:headerReference w:type="default" r:id="rId7"/>
      <w:footerReference w:type="default" r:id="rId8"/>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image2.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w:name w:val="Corpo"/>
    <w:next w:val="Corpo"/>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tif"/><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