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28D1F5" w14:textId="77777777" w:rsidR="00C109A6" w:rsidRDefault="00495C76" w:rsidP="00C109A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6"/>
          <w:szCs w:val="36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 xml:space="preserve">Abstract </w:t>
      </w:r>
    </w:p>
    <w:p w14:paraId="2F0B9A9E" w14:textId="77777777" w:rsidR="000A4C22" w:rsidRPr="00B3082B" w:rsidRDefault="000A4C22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</w:p>
    <w:p w14:paraId="6B37678D" w14:textId="77777777" w:rsidR="00C109A6" w:rsidRDefault="00B3082B" w:rsidP="00C109A6">
      <w:pPr>
        <w:jc w:val="center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C109A6" w:rsidRPr="00C109A6">
        <w:rPr>
          <w:rFonts w:ascii="Times New Roman" w:hAnsi="Times New Roman" w:cs="Times New Roman"/>
          <w:b/>
          <w:sz w:val="24"/>
          <w:szCs w:val="24"/>
        </w:rPr>
        <w:t>Vaginal Reconstruction Using Pudendal thigh Flap</w:t>
      </w:r>
      <w:r w:rsidR="00C109A6" w:rsidRPr="0028059F">
        <w:rPr>
          <w:rFonts w:ascii="Times New Roman" w:hAnsi="Times New Roman" w:cs="Times New Roman"/>
          <w:sz w:val="24"/>
          <w:u w:val="single"/>
        </w:rPr>
        <w:t xml:space="preserve"> </w:t>
      </w:r>
    </w:p>
    <w:p w14:paraId="478C895A" w14:textId="628201B9" w:rsidR="00DF04E3" w:rsidRDefault="00C109A6" w:rsidP="00C109A6">
      <w:pPr>
        <w:jc w:val="center"/>
        <w:rPr>
          <w:rFonts w:ascii="Times New Roman" w:hAnsi="Times New Roman" w:cs="Times New Roman"/>
          <w:sz w:val="24"/>
          <w:lang w:eastAsia="zh-TW"/>
        </w:rPr>
      </w:pPr>
      <w:bookmarkStart w:id="0" w:name="_GoBack"/>
      <w:bookmarkEnd w:id="0"/>
      <w:proofErr w:type="spellStart"/>
      <w:r>
        <w:rPr>
          <w:rFonts w:ascii="Times New Roman" w:hAnsi="Times New Roman" w:cs="Times New Roman"/>
          <w:sz w:val="24"/>
          <w:u w:val="single"/>
        </w:rPr>
        <w:t>Humayra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Z</w:t>
      </w:r>
      <w:r w:rsidR="00C303D2">
        <w:rPr>
          <w:rFonts w:ascii="Times New Roman" w:hAnsi="Times New Roman" w:cs="Times New Roman"/>
          <w:sz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u w:val="single"/>
        </w:rPr>
        <w:t>U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u w:val="single"/>
        </w:rPr>
        <w:t>Kalam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M</w:t>
      </w:r>
      <w:r w:rsidR="00C303D2">
        <w:rPr>
          <w:rFonts w:ascii="Times New Roman" w:hAnsi="Times New Roman" w:cs="Times New Roman"/>
          <w:sz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u w:val="single"/>
        </w:rPr>
        <w:t>A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u w:val="single"/>
        </w:rPr>
        <w:t>Awwal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R</w:t>
      </w:r>
    </w:p>
    <w:p w14:paraId="757E28B8" w14:textId="77777777"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03ED11AF" w14:textId="77777777"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C109A6">
        <w:rPr>
          <w:rFonts w:ascii="Times New Roman" w:hAnsi="Times New Roman" w:cs="Times New Roman"/>
          <w:i/>
          <w:iCs/>
          <w:sz w:val="24"/>
        </w:rPr>
        <w:t xml:space="preserve">Zaman </w:t>
      </w:r>
      <w:proofErr w:type="spellStart"/>
      <w:r w:rsidR="00C109A6">
        <w:rPr>
          <w:rFonts w:ascii="Times New Roman" w:hAnsi="Times New Roman" w:cs="Times New Roman"/>
          <w:i/>
          <w:iCs/>
          <w:sz w:val="24"/>
        </w:rPr>
        <w:t>Ummay</w:t>
      </w:r>
      <w:proofErr w:type="spellEnd"/>
      <w:r w:rsidR="00C109A6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="00C109A6">
        <w:rPr>
          <w:rFonts w:ascii="Times New Roman" w:hAnsi="Times New Roman" w:cs="Times New Roman"/>
          <w:i/>
          <w:iCs/>
          <w:sz w:val="24"/>
        </w:rPr>
        <w:t>Humayra</w:t>
      </w:r>
      <w:proofErr w:type="spellEnd"/>
      <w:r w:rsidR="00C109A6">
        <w:rPr>
          <w:rFonts w:ascii="Times New Roman" w:hAnsi="Times New Roman" w:cs="Times New Roman"/>
          <w:i/>
          <w:iCs/>
          <w:sz w:val="24"/>
        </w:rPr>
        <w:t xml:space="preserve">, Assistant Professor (East West Medical College &amp; Hospital, Bangladesh) </w:t>
      </w:r>
    </w:p>
    <w:p w14:paraId="38CC1D59" w14:textId="77777777"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202712" w:rsidRPr="00202712">
        <w:t xml:space="preserve"> </w:t>
      </w:r>
      <w:r w:rsidR="00202712" w:rsidRPr="00202712">
        <w:rPr>
          <w:rFonts w:ascii="Times New Roman" w:hAnsi="Times New Roman" w:cs="Times New Roman"/>
          <w:i/>
          <w:iCs/>
          <w:sz w:val="24"/>
        </w:rPr>
        <w:t xml:space="preserve">Md. </w:t>
      </w:r>
      <w:proofErr w:type="spellStart"/>
      <w:r w:rsidR="00202712" w:rsidRPr="00202712">
        <w:rPr>
          <w:rFonts w:ascii="Times New Roman" w:hAnsi="Times New Roman" w:cs="Times New Roman"/>
          <w:i/>
          <w:iCs/>
          <w:sz w:val="24"/>
        </w:rPr>
        <w:t>Abul</w:t>
      </w:r>
      <w:proofErr w:type="spellEnd"/>
      <w:r w:rsidR="00202712" w:rsidRPr="00202712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proofErr w:type="gramStart"/>
      <w:r w:rsidR="00202712" w:rsidRPr="00202712">
        <w:rPr>
          <w:rFonts w:ascii="Times New Roman" w:hAnsi="Times New Roman" w:cs="Times New Roman"/>
          <w:i/>
          <w:iCs/>
          <w:sz w:val="24"/>
        </w:rPr>
        <w:t>Kalam</w:t>
      </w:r>
      <w:proofErr w:type="spellEnd"/>
      <w:r w:rsidR="00202712" w:rsidRPr="00202712">
        <w:rPr>
          <w:rFonts w:ascii="Times New Roman" w:hAnsi="Times New Roman" w:cs="Times New Roman"/>
          <w:i/>
          <w:iCs/>
          <w:sz w:val="24"/>
        </w:rPr>
        <w:t xml:space="preserve"> ,</w:t>
      </w:r>
      <w:proofErr w:type="gramEnd"/>
      <w:r w:rsidR="00202712" w:rsidRPr="00202712">
        <w:rPr>
          <w:rFonts w:ascii="Times New Roman" w:hAnsi="Times New Roman" w:cs="Times New Roman"/>
          <w:i/>
          <w:iCs/>
          <w:sz w:val="24"/>
        </w:rPr>
        <w:t xml:space="preserve"> Professor (Dhaka Medical College Hospital</w:t>
      </w:r>
      <w:r w:rsidR="00202712">
        <w:rPr>
          <w:rFonts w:ascii="Times New Roman" w:hAnsi="Times New Roman" w:cs="Times New Roman"/>
          <w:i/>
          <w:iCs/>
          <w:sz w:val="24"/>
        </w:rPr>
        <w:t>, Bangladesh</w:t>
      </w:r>
      <w:r w:rsidR="00202712" w:rsidRPr="00202712">
        <w:rPr>
          <w:rFonts w:ascii="Times New Roman" w:hAnsi="Times New Roman" w:cs="Times New Roman"/>
          <w:i/>
          <w:iCs/>
          <w:sz w:val="24"/>
        </w:rPr>
        <w:t>)</w:t>
      </w:r>
    </w:p>
    <w:p w14:paraId="098EB0B5" w14:textId="77777777"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202712">
        <w:rPr>
          <w:rFonts w:ascii="Times New Roman" w:hAnsi="Times New Roman" w:cs="Times New Roman"/>
          <w:i/>
          <w:iCs/>
          <w:sz w:val="24"/>
        </w:rPr>
        <w:t xml:space="preserve">Rayhana </w:t>
      </w:r>
      <w:proofErr w:type="spellStart"/>
      <w:r w:rsidR="00202712">
        <w:rPr>
          <w:rFonts w:ascii="Times New Roman" w:hAnsi="Times New Roman" w:cs="Times New Roman"/>
          <w:i/>
          <w:iCs/>
          <w:sz w:val="24"/>
        </w:rPr>
        <w:t>Awwal</w:t>
      </w:r>
      <w:proofErr w:type="spellEnd"/>
      <w:r w:rsidR="00202712">
        <w:rPr>
          <w:rFonts w:ascii="Times New Roman" w:hAnsi="Times New Roman" w:cs="Times New Roman"/>
          <w:i/>
          <w:iCs/>
          <w:sz w:val="24"/>
        </w:rPr>
        <w:t xml:space="preserve">, Professor </w:t>
      </w:r>
      <w:r w:rsidR="00435234">
        <w:rPr>
          <w:rFonts w:ascii="Times New Roman" w:hAnsi="Times New Roman" w:cs="Times New Roman"/>
          <w:i/>
          <w:iCs/>
          <w:sz w:val="24"/>
        </w:rPr>
        <w:t>(</w:t>
      </w:r>
      <w:r w:rsidR="00202712" w:rsidRPr="00202712">
        <w:rPr>
          <w:rFonts w:ascii="Times New Roman" w:hAnsi="Times New Roman" w:cs="Times New Roman"/>
          <w:i/>
          <w:iCs/>
          <w:sz w:val="24"/>
        </w:rPr>
        <w:t>Dhaka Medical College Hospital</w:t>
      </w:r>
      <w:r w:rsidR="00202712">
        <w:rPr>
          <w:rFonts w:ascii="Times New Roman" w:hAnsi="Times New Roman" w:cs="Times New Roman"/>
          <w:i/>
          <w:iCs/>
          <w:sz w:val="24"/>
        </w:rPr>
        <w:t>, Bangladesh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14:paraId="421DCD45" w14:textId="77777777"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0C58AEC7" w14:textId="77777777"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14:paraId="4135D28C" w14:textId="77777777"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14:paraId="48DB1EEC" w14:textId="77777777" w:rsidR="002350BC" w:rsidRDefault="00202712" w:rsidP="00415C2F">
      <w:pPr>
        <w:pStyle w:val="NormalWeb"/>
        <w:shd w:val="clear" w:color="auto" w:fill="FFFFFF"/>
        <w:jc w:val="both"/>
        <w:rPr>
          <w:color w:val="221E1F"/>
        </w:rPr>
      </w:pPr>
      <w:r w:rsidRPr="00C63C9B">
        <w:rPr>
          <w:b/>
          <w:bCs/>
          <w:color w:val="221E1F"/>
        </w:rPr>
        <w:t>Aim &amp; objectives</w:t>
      </w:r>
      <w:r w:rsidRPr="00C63C9B">
        <w:rPr>
          <w:color w:val="221E1F"/>
        </w:rPr>
        <w:t>:</w:t>
      </w:r>
      <w:r w:rsidRPr="00C63C9B">
        <w:rPr>
          <w:rStyle w:val="apple-converted-space"/>
          <w:color w:val="221E1F"/>
        </w:rPr>
        <w:t> </w:t>
      </w:r>
      <w:r w:rsidRPr="00C63C9B">
        <w:rPr>
          <w:color w:val="221E1F"/>
        </w:rPr>
        <w:t>The surgical management of the vaginal agenesis is a complex problem and constitutes a significant technical challenge. The aim is to create a neo</w:t>
      </w:r>
      <w:r>
        <w:rPr>
          <w:color w:val="221E1F"/>
        </w:rPr>
        <w:t>-</w:t>
      </w:r>
      <w:r w:rsidRPr="00C63C9B">
        <w:rPr>
          <w:color w:val="221E1F"/>
        </w:rPr>
        <w:t>vagina that is satisfactory both functionally and aesthetically using a technique that is simple, reliable, and applicable to most patients.</w:t>
      </w:r>
      <w:r>
        <w:rPr>
          <w:color w:val="221E1F"/>
        </w:rPr>
        <w:t xml:space="preserve"> </w:t>
      </w:r>
      <w:r w:rsidRPr="00C63C9B">
        <w:rPr>
          <w:b/>
          <w:bCs/>
          <w:color w:val="221E1F"/>
        </w:rPr>
        <w:t>Materials &amp;</w:t>
      </w:r>
      <w:r w:rsidRPr="00C63C9B">
        <w:rPr>
          <w:rStyle w:val="apple-converted-space"/>
          <w:b/>
          <w:bCs/>
          <w:color w:val="221E1F"/>
        </w:rPr>
        <w:t> </w:t>
      </w:r>
      <w:r w:rsidRPr="00C63C9B">
        <w:rPr>
          <w:b/>
          <w:bCs/>
          <w:color w:val="221E1F"/>
        </w:rPr>
        <w:t>methods:</w:t>
      </w:r>
      <w:r w:rsidRPr="00C63C9B">
        <w:rPr>
          <w:rStyle w:val="apple-converted-space"/>
          <w:color w:val="221E1F"/>
        </w:rPr>
        <w:t> Twenty</w:t>
      </w:r>
      <w:r>
        <w:rPr>
          <w:rStyle w:val="apple-converted-space"/>
          <w:color w:val="221E1F"/>
        </w:rPr>
        <w:t xml:space="preserve"> vaginal agenesis</w:t>
      </w:r>
      <w:r w:rsidRPr="00C63C9B">
        <w:rPr>
          <w:color w:val="222222"/>
        </w:rPr>
        <w:t xml:space="preserve"> patients were opted for this prospective observational study </w:t>
      </w:r>
      <w:r w:rsidRPr="00C63C9B">
        <w:rPr>
          <w:rFonts w:eastAsia="Arial+FPEF"/>
        </w:rPr>
        <w:t xml:space="preserve">conducted in the Department of Plastic Surgery, Dhaka Medical College and Hospital (DMCH), </w:t>
      </w:r>
      <w:r>
        <w:rPr>
          <w:rFonts w:eastAsia="Arial+FPEF"/>
        </w:rPr>
        <w:t>Bangladesh</w:t>
      </w:r>
      <w:r w:rsidRPr="00C63C9B">
        <w:rPr>
          <w:rFonts w:eastAsia="Arial+FPEF"/>
        </w:rPr>
        <w:t xml:space="preserve"> over a period of one year from September 2014 to August 2015</w:t>
      </w:r>
      <w:r w:rsidRPr="00C63C9B">
        <w:rPr>
          <w:color w:val="222222"/>
        </w:rPr>
        <w:t xml:space="preserve">. </w:t>
      </w:r>
      <w:proofErr w:type="spellStart"/>
      <w:r w:rsidRPr="00C63C9B">
        <w:rPr>
          <w:color w:val="222222"/>
        </w:rPr>
        <w:t>N</w:t>
      </w:r>
      <w:r w:rsidRPr="00C63C9B">
        <w:rPr>
          <w:color w:val="221E1F"/>
        </w:rPr>
        <w:t>eovagina</w:t>
      </w:r>
      <w:proofErr w:type="spellEnd"/>
      <w:r w:rsidRPr="00C63C9B">
        <w:rPr>
          <w:color w:val="221E1F"/>
        </w:rPr>
        <w:t xml:space="preserve"> was created </w:t>
      </w:r>
      <w:r>
        <w:rPr>
          <w:color w:val="221E1F"/>
        </w:rPr>
        <w:t>using</w:t>
      </w:r>
      <w:r w:rsidRPr="00C63C9B">
        <w:rPr>
          <w:color w:val="221E1F"/>
        </w:rPr>
        <w:t xml:space="preserve"> bilateral pudendal thigh flaps that is based on post labial artery</w:t>
      </w:r>
      <w:r w:rsidR="00415C2F">
        <w:rPr>
          <w:color w:val="221E1F"/>
        </w:rPr>
        <w:t xml:space="preserve"> </w:t>
      </w:r>
      <w:r w:rsidRPr="00C63C9B">
        <w:rPr>
          <w:color w:val="221E1F"/>
        </w:rPr>
        <w:t>which itself is the continuation of the internal pudendal artery.</w:t>
      </w:r>
      <w:r>
        <w:rPr>
          <w:color w:val="221E1F"/>
        </w:rPr>
        <w:t xml:space="preserve"> </w:t>
      </w:r>
      <w:r w:rsidRPr="00C63C9B">
        <w:rPr>
          <w:b/>
          <w:bCs/>
          <w:color w:val="221E1F"/>
        </w:rPr>
        <w:t>Results:</w:t>
      </w:r>
      <w:r w:rsidRPr="00C63C9B">
        <w:rPr>
          <w:rFonts w:eastAsia="Arial+FPEF"/>
        </w:rPr>
        <w:t xml:space="preserve"> The mean age of the patients was 17.9 (</w:t>
      </w:r>
      <w:r w:rsidRPr="00C63C9B">
        <w:rPr>
          <w:bCs/>
          <w:szCs w:val="22"/>
        </w:rPr>
        <w:t>±3.39</w:t>
      </w:r>
      <w:r w:rsidRPr="00C63C9B">
        <w:rPr>
          <w:rFonts w:eastAsia="Arial+FPEF"/>
          <w:szCs w:val="22"/>
        </w:rPr>
        <w:t xml:space="preserve">) </w:t>
      </w:r>
      <w:r w:rsidRPr="00C63C9B">
        <w:rPr>
          <w:rFonts w:eastAsia="Arial+FPEF"/>
        </w:rPr>
        <w:t>years. The average length and breadth of the designed flap were 11.5 and 5.1 cm respectively</w:t>
      </w:r>
      <w:r>
        <w:rPr>
          <w:rFonts w:eastAsia="Arial+FPEF"/>
        </w:rPr>
        <w:t>.</w:t>
      </w:r>
      <w:r w:rsidRPr="00C63C9B">
        <w:rPr>
          <w:bCs/>
        </w:rPr>
        <w:t xml:space="preserve"> </w:t>
      </w:r>
      <w:r w:rsidRPr="00C63C9B">
        <w:rPr>
          <w:rFonts w:eastAsia="Arial+FPEF"/>
          <w:szCs w:val="22"/>
        </w:rPr>
        <w:t xml:space="preserve">During the </w:t>
      </w:r>
      <w:proofErr w:type="spellStart"/>
      <w:r w:rsidRPr="00C63C9B">
        <w:rPr>
          <w:rFonts w:eastAsia="Arial+FPEF"/>
          <w:szCs w:val="22"/>
        </w:rPr>
        <w:t>post operative</w:t>
      </w:r>
      <w:proofErr w:type="spellEnd"/>
      <w:r w:rsidRPr="00C63C9B">
        <w:rPr>
          <w:rFonts w:eastAsia="Arial+FPEF"/>
          <w:szCs w:val="22"/>
        </w:rPr>
        <w:t xml:space="preserve"> follow up 16 (80%) patients presented with </w:t>
      </w:r>
      <w:proofErr w:type="spellStart"/>
      <w:r w:rsidRPr="00C63C9B">
        <w:rPr>
          <w:rFonts w:eastAsia="Arial+FPEF"/>
          <w:szCs w:val="22"/>
        </w:rPr>
        <w:t>neovaginal</w:t>
      </w:r>
      <w:proofErr w:type="spellEnd"/>
      <w:r w:rsidRPr="00C63C9B">
        <w:rPr>
          <w:rFonts w:eastAsia="Arial+FPEF"/>
          <w:szCs w:val="22"/>
        </w:rPr>
        <w:t xml:space="preserve"> length ≥7 cm. The diame</w:t>
      </w:r>
      <w:r w:rsidR="00415C2F">
        <w:rPr>
          <w:rFonts w:eastAsia="Arial+FPEF"/>
          <w:szCs w:val="22"/>
        </w:rPr>
        <w:t xml:space="preserve">ter of the vaginal canal was 3 cm in 16(80%) patients. </w:t>
      </w:r>
      <w:r>
        <w:rPr>
          <w:rFonts w:eastAsia="Arial+FPEF"/>
          <w:szCs w:val="22"/>
        </w:rPr>
        <w:t>Most</w:t>
      </w:r>
      <w:r w:rsidRPr="00C63C9B">
        <w:rPr>
          <w:rFonts w:eastAsia="Arial+FPEF"/>
          <w:szCs w:val="22"/>
        </w:rPr>
        <w:t xml:space="preserve"> patients could appreciate touch and pain sensation at their </w:t>
      </w:r>
      <w:proofErr w:type="spellStart"/>
      <w:r w:rsidRPr="00C63C9B">
        <w:rPr>
          <w:rFonts w:eastAsia="Arial+FPEF"/>
          <w:szCs w:val="22"/>
        </w:rPr>
        <w:t>neovagina</w:t>
      </w:r>
      <w:proofErr w:type="spellEnd"/>
      <w:r w:rsidRPr="00C63C9B">
        <w:rPr>
          <w:rFonts w:eastAsia="Arial+FPEF"/>
          <w:szCs w:val="22"/>
        </w:rPr>
        <w:t>.</w:t>
      </w:r>
      <w:r>
        <w:rPr>
          <w:rFonts w:eastAsia="Arial+FPEF"/>
          <w:szCs w:val="22"/>
        </w:rPr>
        <w:t xml:space="preserve"> </w:t>
      </w:r>
      <w:r w:rsidRPr="00C63C9B">
        <w:rPr>
          <w:color w:val="221E1F"/>
        </w:rPr>
        <w:t xml:space="preserve">The reconstructed vagina was expansible and </w:t>
      </w:r>
      <w:proofErr w:type="spellStart"/>
      <w:r w:rsidRPr="00C63C9B">
        <w:rPr>
          <w:color w:val="221E1F"/>
        </w:rPr>
        <w:t>post operative</w:t>
      </w:r>
      <w:proofErr w:type="spellEnd"/>
      <w:r w:rsidRPr="00C63C9B">
        <w:rPr>
          <w:color w:val="221E1F"/>
        </w:rPr>
        <w:t xml:space="preserve"> stenting or dilatation was not required.</w:t>
      </w:r>
      <w:r w:rsidR="00415C2F">
        <w:rPr>
          <w:color w:val="221E1F"/>
        </w:rPr>
        <w:t xml:space="preserve"> </w:t>
      </w:r>
      <w:r w:rsidRPr="00C63C9B">
        <w:rPr>
          <w:b/>
          <w:bCs/>
          <w:color w:val="221E1F"/>
        </w:rPr>
        <w:t>Conclusion:</w:t>
      </w:r>
      <w:r w:rsidRPr="00C63C9B">
        <w:rPr>
          <w:rStyle w:val="apple-converted-space"/>
          <w:color w:val="222222"/>
        </w:rPr>
        <w:t> </w:t>
      </w:r>
      <w:r w:rsidRPr="00C63C9B">
        <w:rPr>
          <w:color w:val="222222"/>
        </w:rPr>
        <w:t xml:space="preserve">Pudendal thigh flap is a useful technique to reconstruct the vagina which can provide </w:t>
      </w:r>
      <w:r w:rsidRPr="00C63C9B">
        <w:rPr>
          <w:color w:val="221E1F"/>
        </w:rPr>
        <w:t xml:space="preserve">satisfactory anatomical and functional outcome with negligible </w:t>
      </w:r>
      <w:proofErr w:type="spellStart"/>
      <w:r w:rsidRPr="00C63C9B">
        <w:rPr>
          <w:color w:val="221E1F"/>
        </w:rPr>
        <w:t>post operative</w:t>
      </w:r>
      <w:proofErr w:type="spellEnd"/>
      <w:r w:rsidRPr="00C63C9B">
        <w:rPr>
          <w:color w:val="221E1F"/>
        </w:rPr>
        <w:t xml:space="preserve"> problems.</w:t>
      </w:r>
    </w:p>
    <w:p w14:paraId="1D4DEB87" w14:textId="77777777" w:rsidR="009524DA" w:rsidRDefault="009524DA" w:rsidP="009524DA">
      <w:pPr>
        <w:pStyle w:val="NormalWeb"/>
        <w:keepNext/>
        <w:shd w:val="clear" w:color="auto" w:fill="FFFFFF"/>
        <w:jc w:val="both"/>
        <w:sectPr w:rsidR="009524DA">
          <w:headerReference w:type="default" r:id="rId6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F9063EB" w14:textId="2B70B148" w:rsidR="009524DA" w:rsidRDefault="009434A7" w:rsidP="009524DA">
      <w:pPr>
        <w:pStyle w:val="NormalWeb"/>
        <w:keepNext/>
        <w:shd w:val="clear" w:color="auto" w:fill="FFFFFF"/>
        <w:jc w:val="both"/>
      </w:pPr>
      <w:r w:rsidRPr="009434A7">
        <w:rPr>
          <w:color w:val="222222"/>
          <w:lang w:val="en-IN"/>
        </w:rPr>
        <w:lastRenderedPageBreak/>
        <w:drawing>
          <wp:inline distT="0" distB="0" distL="0" distR="0" wp14:anchorId="03050DEE" wp14:editId="4BB8697A">
            <wp:extent cx="1425336" cy="1425336"/>
            <wp:effectExtent l="0" t="0" r="0" b="0"/>
            <wp:docPr id="3" name="Content Placeholder 24" descr="DSCF4832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ntent Placeholder 24" descr="DSCF4832.JPG"/>
                    <pic:cNvPicPr>
                      <a:picLocks noGrp="1" noChangeAspect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489" b="12489"/>
                    <a:stretch/>
                  </pic:blipFill>
                  <pic:spPr bwMode="auto">
                    <a:xfrm>
                      <a:off x="0" y="0"/>
                      <a:ext cx="1425575" cy="142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val="1"/>
                      </a:ext>
                    </a:extLst>
                  </pic:spPr>
                </pic:pic>
              </a:graphicData>
            </a:graphic>
          </wp:inline>
        </w:drawing>
      </w:r>
    </w:p>
    <w:p w14:paraId="61563B76" w14:textId="1E97D497" w:rsidR="009524DA" w:rsidRDefault="009524DA" w:rsidP="009524DA">
      <w:pPr>
        <w:pStyle w:val="Caption"/>
        <w:jc w:val="both"/>
      </w:pPr>
      <w:r>
        <w:t xml:space="preserve">Figure </w:t>
      </w:r>
      <w:fldSimple w:instr=" SEQ Figure \* ARABIC ">
        <w:r>
          <w:rPr>
            <w:noProof/>
          </w:rPr>
          <w:t>1</w:t>
        </w:r>
      </w:fldSimple>
      <w:r>
        <w:t xml:space="preserve"> : Vaginal agenesis (pre-operative)</w:t>
      </w:r>
    </w:p>
    <w:p w14:paraId="08903CF8" w14:textId="77777777" w:rsidR="009524DA" w:rsidRDefault="009524DA" w:rsidP="009524DA">
      <w:pPr>
        <w:pStyle w:val="NormalWeb"/>
        <w:keepNext/>
        <w:shd w:val="clear" w:color="auto" w:fill="FFFFFF"/>
        <w:jc w:val="both"/>
      </w:pPr>
      <w:r w:rsidRPr="009524DA">
        <w:rPr>
          <w:rFonts w:asciiTheme="minorHAnsi" w:eastAsiaTheme="minorHAnsi" w:hAnsiTheme="minorHAnsi" w:cstheme="minorBidi"/>
          <w:noProof/>
          <w:sz w:val="22"/>
          <w:szCs w:val="22"/>
        </w:rPr>
        <w:lastRenderedPageBreak/>
        <w:t xml:space="preserve"> </w:t>
      </w:r>
      <w:r w:rsidRPr="009524DA">
        <w:rPr>
          <w:color w:val="222222"/>
          <w:lang w:val="en-IN"/>
        </w:rPr>
        <w:drawing>
          <wp:inline distT="0" distB="0" distL="0" distR="0" wp14:anchorId="69A2A578" wp14:editId="0516E906">
            <wp:extent cx="1447800" cy="1447800"/>
            <wp:effectExtent l="0" t="0" r="0" b="0"/>
            <wp:docPr id="4" name="Picture 20" descr="DSCF49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0" descr="DSCF4949.JPG"/>
                    <pic:cNvPicPr>
                      <a:picLocks noChangeAspect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00" r="12500"/>
                    <a:stretch/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45DAB6" w14:textId="42D06507" w:rsidR="009434A7" w:rsidRPr="00415C2F" w:rsidRDefault="009524DA" w:rsidP="009524DA">
      <w:pPr>
        <w:pStyle w:val="Caption"/>
        <w:jc w:val="both"/>
        <w:rPr>
          <w:color w:val="222222"/>
        </w:rPr>
      </w:pPr>
      <w:r>
        <w:t xml:space="preserve">Figure </w:t>
      </w:r>
      <w:fldSimple w:instr=" SEQ Figure \* ARABIC ">
        <w:r>
          <w:rPr>
            <w:noProof/>
          </w:rPr>
          <w:t>2</w:t>
        </w:r>
      </w:fldSimple>
      <w:r>
        <w:t>: Neo-vagina by pudendal thigh flap(3</w:t>
      </w:r>
      <w:r w:rsidRPr="009524DA">
        <w:rPr>
          <w:vertAlign w:val="superscript"/>
        </w:rPr>
        <w:t>rd</w:t>
      </w:r>
      <w:r>
        <w:t xml:space="preserve"> post-operative day )</w:t>
      </w:r>
    </w:p>
    <w:p w14:paraId="3A1FD612" w14:textId="77777777" w:rsidR="009524DA" w:rsidRDefault="009524DA" w:rsidP="00DF04E3">
      <w:pPr>
        <w:pStyle w:val="HTMLPreformatted"/>
        <w:jc w:val="both"/>
        <w:rPr>
          <w:rFonts w:ascii="Times New Roman" w:hAnsi="Times New Roman" w:cs="Times New Roman"/>
          <w:sz w:val="24"/>
        </w:rPr>
        <w:sectPr w:rsidR="009524DA" w:rsidSect="009524DA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193E2A50" w14:textId="515161C0" w:rsidR="0028059F" w:rsidRPr="00415C2F" w:rsidRDefault="0028059F" w:rsidP="00DF04E3">
      <w:pPr>
        <w:pStyle w:val="HTMLPreformatted"/>
        <w:jc w:val="both"/>
        <w:rPr>
          <w:rFonts w:ascii="Times New Roman" w:hAnsi="Times New Roman" w:cs="Times New Roman"/>
          <w:i/>
          <w:sz w:val="36"/>
        </w:rPr>
      </w:pPr>
      <w:r w:rsidRPr="0028059F">
        <w:rPr>
          <w:rFonts w:ascii="Times New Roman" w:hAnsi="Times New Roman" w:cs="Times New Roman"/>
          <w:sz w:val="24"/>
        </w:rPr>
        <w:lastRenderedPageBreak/>
        <w:t>Keywords—</w:t>
      </w:r>
      <w:r w:rsidR="00415C2F" w:rsidRPr="00415C2F">
        <w:rPr>
          <w:rFonts w:ascii="Times New Roman" w:hAnsi="Times New Roman" w:cs="Times New Roman"/>
          <w:i/>
          <w:color w:val="221E1F"/>
          <w:sz w:val="24"/>
        </w:rPr>
        <w:t>Vaginal Agenesis, Neo-vagina, Pudendal thigh Flap.</w:t>
      </w:r>
    </w:p>
    <w:p w14:paraId="00EA0C18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2DDE9DB5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14:paraId="7AA889D9" w14:textId="77777777" w:rsidR="000F3CB9" w:rsidRDefault="000F3CB9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14:paraId="2EBD4791" w14:textId="77777777" w:rsidR="000F3CB9" w:rsidRDefault="000F3CB9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14:paraId="5054E9F1" w14:textId="036658C2"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14:paraId="649FA8F0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2B6A1493" w14:textId="77777777" w:rsidR="00CE4623" w:rsidRDefault="00CE462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1FA413DC" w14:textId="045D1E76" w:rsidR="00CE4623" w:rsidRDefault="00CE462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Zaman </w:t>
      </w:r>
      <w:proofErr w:type="spellStart"/>
      <w:r>
        <w:rPr>
          <w:rFonts w:ascii="Times New Roman" w:hAnsi="Times New Roman" w:cs="Times New Roman"/>
          <w:iCs/>
          <w:sz w:val="24"/>
        </w:rPr>
        <w:t>Ummay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Humayra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has completed her fellowship on Plastic and Reconstructive surgery from Tokyo Women Medical University, Japan at the age of 34 years and </w:t>
      </w:r>
      <w:r w:rsidR="005C1A24">
        <w:rPr>
          <w:rFonts w:ascii="Times New Roman" w:hAnsi="Times New Roman" w:cs="Times New Roman"/>
          <w:iCs/>
          <w:sz w:val="24"/>
        </w:rPr>
        <w:t xml:space="preserve">later she </w:t>
      </w:r>
      <w:r>
        <w:rPr>
          <w:rFonts w:ascii="Times New Roman" w:hAnsi="Times New Roman" w:cs="Times New Roman"/>
          <w:iCs/>
          <w:sz w:val="24"/>
        </w:rPr>
        <w:t>completed fellowship on same subject from Bangladesh College of Physician</w:t>
      </w:r>
      <w:r w:rsidR="00D004F1">
        <w:rPr>
          <w:rFonts w:ascii="Times New Roman" w:hAnsi="Times New Roman" w:cs="Times New Roman"/>
          <w:iCs/>
          <w:sz w:val="24"/>
        </w:rPr>
        <w:t>s</w:t>
      </w:r>
      <w:r>
        <w:rPr>
          <w:rFonts w:ascii="Times New Roman" w:hAnsi="Times New Roman" w:cs="Times New Roman"/>
          <w:iCs/>
          <w:sz w:val="24"/>
        </w:rPr>
        <w:t xml:space="preserve"> and Surgeons</w:t>
      </w:r>
      <w:r w:rsidR="005C1A24">
        <w:rPr>
          <w:rFonts w:ascii="Times New Roman" w:hAnsi="Times New Roman" w:cs="Times New Roman"/>
          <w:iCs/>
          <w:sz w:val="24"/>
        </w:rPr>
        <w:t>. She is working as Assistant Professor in</w:t>
      </w:r>
      <w:r w:rsidR="00EB2785">
        <w:rPr>
          <w:rFonts w:ascii="Times New Roman" w:hAnsi="Times New Roman" w:cs="Times New Roman"/>
          <w:iCs/>
          <w:sz w:val="24"/>
        </w:rPr>
        <w:t xml:space="preserve"> East West Medical College Hospital</w:t>
      </w:r>
      <w:r w:rsidR="005C1A24">
        <w:rPr>
          <w:rFonts w:ascii="Times New Roman" w:hAnsi="Times New Roman" w:cs="Times New Roman"/>
          <w:iCs/>
          <w:sz w:val="24"/>
        </w:rPr>
        <w:t xml:space="preserve"> </w:t>
      </w:r>
      <w:r w:rsidR="00EB2785" w:rsidRPr="00EB2785">
        <w:rPr>
          <w:rFonts w:ascii="Times New Roman" w:hAnsi="Times New Roman" w:cs="Times New Roman"/>
          <w:iCs/>
          <w:sz w:val="24"/>
        </w:rPr>
        <w:t>in Plastic Surgery Unit of Department of Surgery, Dhaka, Bangladesh</w:t>
      </w:r>
      <w:r w:rsidR="00EB2785">
        <w:rPr>
          <w:rFonts w:ascii="Times New Roman" w:hAnsi="Times New Roman" w:cs="Times New Roman"/>
          <w:iCs/>
          <w:sz w:val="24"/>
        </w:rPr>
        <w:t xml:space="preserve">. She has published </w:t>
      </w:r>
      <w:r w:rsidR="003D68DD">
        <w:rPr>
          <w:rFonts w:ascii="Times New Roman" w:hAnsi="Times New Roman" w:cs="Times New Roman"/>
          <w:iCs/>
          <w:sz w:val="24"/>
        </w:rPr>
        <w:t xml:space="preserve">2 papers in reputed journals and </w:t>
      </w:r>
      <w:r w:rsidR="00C303D2" w:rsidRPr="00DF04E3">
        <w:rPr>
          <w:rFonts w:ascii="Times New Roman" w:hAnsi="Times New Roman" w:cs="Times New Roman"/>
          <w:iCs/>
          <w:sz w:val="24"/>
        </w:rPr>
        <w:t>has been serving as an e</w:t>
      </w:r>
      <w:r w:rsidR="00C303D2">
        <w:rPr>
          <w:rFonts w:ascii="Times New Roman" w:hAnsi="Times New Roman" w:cs="Times New Roman"/>
          <w:iCs/>
          <w:sz w:val="24"/>
        </w:rPr>
        <w:t>ditorial board member of a national journal.</w:t>
      </w:r>
    </w:p>
    <w:p w14:paraId="6CA699EB" w14:textId="77777777" w:rsidR="00CE4623" w:rsidRDefault="00CE462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34F24AE6" w14:textId="0867AD52" w:rsidR="00B3082B" w:rsidRDefault="00EB2785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iCs/>
          <w:noProof/>
          <w:sz w:val="24"/>
          <w:lang w:val="en-US"/>
        </w:rPr>
        <w:drawing>
          <wp:inline distT="0" distB="0" distL="0" distR="0" wp14:anchorId="2EA0E97C" wp14:editId="4DBAC4E4">
            <wp:extent cx="1263492" cy="1386840"/>
            <wp:effectExtent l="0" t="0" r="6985" b="10160"/>
            <wp:docPr id="1" name="Picture 1" descr="../../Downloads/IMG_20181029_221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Downloads/IMG_20181029_2213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11" t="5703" r="-2" b="9572"/>
                    <a:stretch/>
                  </pic:blipFill>
                  <pic:spPr bwMode="auto">
                    <a:xfrm>
                      <a:off x="0" y="0"/>
                      <a:ext cx="1277114" cy="1401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73653">
        <w:rPr>
          <w:rFonts w:ascii="Times New Roman" w:hAnsi="Times New Roman" w:cs="Times New Roman"/>
          <w:iCs/>
          <w:sz w:val="24"/>
        </w:rPr>
        <w:t xml:space="preserve"> </w:t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14:paraId="4E301FD6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27423D1E" w14:textId="3FC22686" w:rsidR="00B3082B" w:rsidRPr="00DF04E3" w:rsidRDefault="00B3082B" w:rsidP="00C31356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5C1A24">
        <w:rPr>
          <w:rFonts w:ascii="Times New Roman" w:hAnsi="Times New Roman" w:cs="Times New Roman"/>
          <w:iCs/>
          <w:sz w:val="24"/>
        </w:rPr>
        <w:t>drhumayra1996@gmail.com</w:t>
      </w:r>
    </w:p>
    <w:p w14:paraId="332F82B6" w14:textId="77777777"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B65FA7" w14:textId="77777777"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14:paraId="2F8053D9" w14:textId="77777777" w:rsidR="00DF04E3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p w14:paraId="691D7EED" w14:textId="77777777" w:rsidR="008E3CF0" w:rsidRPr="00495C76" w:rsidRDefault="008E3CF0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Note: To submit your abstract go through the following link: </w:t>
      </w:r>
      <w:hyperlink r:id="rId10" w:history="1">
        <w:r w:rsidRPr="00B879AE">
          <w:rPr>
            <w:rStyle w:val="Hyperlink"/>
            <w:rFonts w:ascii="Helvetica" w:hAnsi="Helvetica" w:cs="Helvetica"/>
            <w:sz w:val="20"/>
            <w:szCs w:val="20"/>
          </w:rPr>
          <w:t>https://goo.gl/N3ZDtY</w:t>
        </w:r>
      </w:hyperlink>
      <w:r>
        <w:rPr>
          <w:rFonts w:ascii="Helvetica" w:hAnsi="Helvetica" w:cs="Helvetica"/>
          <w:color w:val="444444"/>
          <w:sz w:val="20"/>
          <w:szCs w:val="20"/>
        </w:rPr>
        <w:t xml:space="preserve"> </w:t>
      </w:r>
    </w:p>
    <w:sectPr w:rsidR="008E3CF0" w:rsidRPr="00495C76" w:rsidSect="009524DA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A3B6F3" w14:textId="77777777" w:rsidR="00475D27" w:rsidRDefault="00475D27" w:rsidP="00495C76">
      <w:pPr>
        <w:spacing w:after="0" w:line="240" w:lineRule="auto"/>
      </w:pPr>
      <w:r>
        <w:separator/>
      </w:r>
    </w:p>
  </w:endnote>
  <w:endnote w:type="continuationSeparator" w:id="0">
    <w:p w14:paraId="326CC545" w14:textId="77777777" w:rsidR="00475D27" w:rsidRDefault="00475D27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+FPEF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0DC938" w14:textId="77777777" w:rsidR="00475D27" w:rsidRDefault="00475D27" w:rsidP="00495C76">
      <w:pPr>
        <w:spacing w:after="0" w:line="240" w:lineRule="auto"/>
      </w:pPr>
      <w:r>
        <w:separator/>
      </w:r>
    </w:p>
  </w:footnote>
  <w:footnote w:type="continuationSeparator" w:id="0">
    <w:p w14:paraId="4BDAB581" w14:textId="77777777" w:rsidR="00475D27" w:rsidRDefault="00475D27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F67B1" w14:textId="77777777"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5451D9D4" wp14:editId="631E7B32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39D960" w14:textId="77777777"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0F3CB9"/>
    <w:rsid w:val="00202712"/>
    <w:rsid w:val="002350BC"/>
    <w:rsid w:val="0028059F"/>
    <w:rsid w:val="002F4DF0"/>
    <w:rsid w:val="00333E31"/>
    <w:rsid w:val="0038483D"/>
    <w:rsid w:val="003D68DD"/>
    <w:rsid w:val="00415C2F"/>
    <w:rsid w:val="00435234"/>
    <w:rsid w:val="00475D27"/>
    <w:rsid w:val="00495C76"/>
    <w:rsid w:val="005C1A24"/>
    <w:rsid w:val="00627419"/>
    <w:rsid w:val="006C057D"/>
    <w:rsid w:val="008E3CF0"/>
    <w:rsid w:val="009434A7"/>
    <w:rsid w:val="009524DA"/>
    <w:rsid w:val="00B3082B"/>
    <w:rsid w:val="00B6703B"/>
    <w:rsid w:val="00B80AE8"/>
    <w:rsid w:val="00BA654F"/>
    <w:rsid w:val="00C109A6"/>
    <w:rsid w:val="00C303D2"/>
    <w:rsid w:val="00C30A26"/>
    <w:rsid w:val="00C31356"/>
    <w:rsid w:val="00CE4623"/>
    <w:rsid w:val="00CE511D"/>
    <w:rsid w:val="00D004F1"/>
    <w:rsid w:val="00D73653"/>
    <w:rsid w:val="00DF04E3"/>
    <w:rsid w:val="00EB2785"/>
    <w:rsid w:val="00EC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9FBC1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8E3CF0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2027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202712"/>
  </w:style>
  <w:style w:type="paragraph" w:styleId="Caption">
    <w:name w:val="caption"/>
    <w:basedOn w:val="Normal"/>
    <w:next w:val="Normal"/>
    <w:uiPriority w:val="35"/>
    <w:unhideWhenUsed/>
    <w:qFormat/>
    <w:rsid w:val="009524DA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image" Target="media/image4.jpeg"/><Relationship Id="rId10" Type="http://schemas.openxmlformats.org/officeDocument/2006/relationships/hyperlink" Target="https://goo.gl/N3ZDt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407</Words>
  <Characters>2320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Microsoft Office User</cp:lastModifiedBy>
  <cp:revision>4</cp:revision>
  <dcterms:created xsi:type="dcterms:W3CDTF">2018-10-29T09:08:00Z</dcterms:created>
  <dcterms:modified xsi:type="dcterms:W3CDTF">2018-10-29T17:35:00Z</dcterms:modified>
</cp:coreProperties>
</file>