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E2589" w14:textId="77777777" w:rsidR="00531D6D" w:rsidRDefault="00531D6D" w:rsidP="007B1824">
      <w:pPr>
        <w:pStyle w:val="2"/>
        <w:spacing w:before="0"/>
      </w:pPr>
    </w:p>
    <w:p w14:paraId="05566D30" w14:textId="77777777" w:rsidR="00E75E4D" w:rsidRPr="006B5568" w:rsidRDefault="008E2408" w:rsidP="00E75E4D">
      <w:pPr>
        <w:pStyle w:val="2"/>
        <w:spacing w:before="0"/>
        <w:rPr>
          <w:rFonts w:ascii="Times New Roman" w:eastAsia="Times New Roman" w:hAnsi="Times New Roman" w:cs="Times New Roman"/>
          <w:color w:val="002060"/>
          <w:sz w:val="28"/>
          <w:szCs w:val="20"/>
          <w:lang w:val="en-IN"/>
        </w:rPr>
      </w:pPr>
      <w:hyperlink r:id="rId8" w:history="1">
        <w:r w:rsidR="00E75E4D">
          <w:rPr>
            <w:rStyle w:val="a3"/>
            <w:rFonts w:ascii="Times New Roman" w:hAnsi="Times New Roman" w:cs="Times New Roman"/>
            <w:b/>
            <w:bCs/>
            <w:color w:val="002060"/>
            <w:sz w:val="28"/>
            <w:szCs w:val="20"/>
            <w:u w:val="none"/>
          </w:rPr>
          <w:t>A comparative synteny analysis tool for target-gene SNP marker discovery: connecting genomics data to breeding in Solanaceae</w:t>
        </w:r>
      </w:hyperlink>
    </w:p>
    <w:p w14:paraId="5FA774FF" w14:textId="77777777" w:rsidR="00E75E4D" w:rsidRDefault="00E75E4D" w:rsidP="00E75E4D">
      <w:pPr>
        <w:pStyle w:val="a4"/>
        <w:spacing w:before="73" w:line="198" w:lineRule="exact"/>
        <w:ind w:right="964"/>
        <w:rPr>
          <w:rFonts w:ascii="Times New Roman" w:hAnsi="Times New Roman" w:cs="Times New Roman"/>
          <w:sz w:val="20"/>
          <w:szCs w:val="20"/>
          <w:vertAlign w:val="superscript"/>
        </w:rPr>
      </w:pPr>
      <w:proofErr w:type="spellStart"/>
      <w:r>
        <w:rPr>
          <w:rFonts w:ascii="Times New Roman" w:hAnsi="Times New Roman" w:cs="Times New Roman"/>
          <w:sz w:val="20"/>
          <w:szCs w:val="20"/>
        </w:rPr>
        <w:t>Junkyoung</w:t>
      </w:r>
      <w:proofErr w:type="spellEnd"/>
      <w:r>
        <w:rPr>
          <w:rFonts w:ascii="Times New Roman" w:hAnsi="Times New Roman" w:cs="Times New Roman"/>
          <w:sz w:val="20"/>
          <w:szCs w:val="20"/>
        </w:rPr>
        <w:t xml:space="preserve"> Choe</w:t>
      </w:r>
      <w:r w:rsidRPr="00654930">
        <w:rPr>
          <w:rFonts w:ascii="Times New Roman" w:hAnsi="Times New Roman" w:cs="Times New Roman"/>
          <w:sz w:val="20"/>
          <w:szCs w:val="20"/>
          <w:vertAlign w:val="superscript"/>
        </w:rPr>
        <w:t>1,2</w:t>
      </w:r>
      <w:r w:rsidRPr="006B5568">
        <w:rPr>
          <w:rFonts w:ascii="Times New Roman" w:hAnsi="Times New Roman" w:cs="Times New Roman"/>
          <w:sz w:val="20"/>
          <w:szCs w:val="20"/>
        </w:rPr>
        <w:t xml:space="preserve">, </w:t>
      </w:r>
      <w:r>
        <w:rPr>
          <w:rFonts w:ascii="Times New Roman" w:hAnsi="Times New Roman" w:cs="Times New Roman"/>
          <w:sz w:val="20"/>
          <w:szCs w:val="20"/>
        </w:rPr>
        <w:t>Ji-</w:t>
      </w:r>
      <w:proofErr w:type="spellStart"/>
      <w:r>
        <w:rPr>
          <w:rFonts w:ascii="Times New Roman" w:hAnsi="Times New Roman" w:cs="Times New Roman"/>
          <w:sz w:val="20"/>
          <w:szCs w:val="20"/>
        </w:rPr>
        <w:t>Eun</w:t>
      </w:r>
      <w:proofErr w:type="spellEnd"/>
      <w:r>
        <w:rPr>
          <w:rFonts w:ascii="Times New Roman" w:hAnsi="Times New Roman" w:cs="Times New Roman"/>
          <w:sz w:val="20"/>
          <w:szCs w:val="20"/>
        </w:rPr>
        <w:t xml:space="preserve"> Kim</w:t>
      </w:r>
      <w:r w:rsidRPr="00654930">
        <w:rPr>
          <w:rFonts w:ascii="맑은 고딕" w:eastAsia="맑은 고딕" w:hAnsi="맑은 고딕" w:cs="맑은 고딕"/>
          <w:sz w:val="20"/>
          <w:szCs w:val="20"/>
          <w:vertAlign w:val="superscript"/>
          <w:lang w:eastAsia="ko-KR"/>
        </w:rPr>
        <w:t>1</w:t>
      </w:r>
      <w:r>
        <w:rPr>
          <w:rFonts w:ascii="맑은 고딕" w:eastAsia="맑은 고딕" w:hAnsi="맑은 고딕" w:cs="맑은 고딕"/>
          <w:sz w:val="20"/>
          <w:szCs w:val="20"/>
          <w:lang w:eastAsia="ko-KR"/>
        </w:rPr>
        <w:t>, Bong-Woo Lee</w:t>
      </w:r>
      <w:r w:rsidRPr="00654930">
        <w:rPr>
          <w:rFonts w:ascii="맑은 고딕" w:eastAsia="맑은 고딕" w:hAnsi="맑은 고딕" w:cs="맑은 고딕"/>
          <w:sz w:val="20"/>
          <w:szCs w:val="20"/>
          <w:vertAlign w:val="superscript"/>
          <w:lang w:eastAsia="ko-KR"/>
        </w:rPr>
        <w:t>1</w:t>
      </w:r>
      <w:r>
        <w:rPr>
          <w:rFonts w:ascii="맑은 고딕" w:eastAsia="맑은 고딕" w:hAnsi="맑은 고딕" w:cs="맑은 고딕"/>
          <w:sz w:val="20"/>
          <w:szCs w:val="20"/>
          <w:lang w:eastAsia="ko-KR"/>
        </w:rPr>
        <w:t xml:space="preserve">, </w:t>
      </w:r>
      <w:proofErr w:type="spellStart"/>
      <w:r>
        <w:rPr>
          <w:rFonts w:ascii="맑은 고딕" w:eastAsia="맑은 고딕" w:hAnsi="맑은 고딕" w:cs="맑은 고딕"/>
          <w:sz w:val="20"/>
          <w:szCs w:val="20"/>
          <w:lang w:eastAsia="ko-KR"/>
        </w:rPr>
        <w:t>Jeong-Hee</w:t>
      </w:r>
      <w:proofErr w:type="spellEnd"/>
      <w:r>
        <w:rPr>
          <w:rFonts w:ascii="맑은 고딕" w:eastAsia="맑은 고딕" w:hAnsi="맑은 고딕" w:cs="맑은 고딕"/>
          <w:sz w:val="20"/>
          <w:szCs w:val="20"/>
          <w:lang w:eastAsia="ko-KR"/>
        </w:rPr>
        <w:t xml:space="preserve"> Lee</w:t>
      </w:r>
      <w:r w:rsidRPr="00654930">
        <w:rPr>
          <w:rFonts w:ascii="맑은 고딕" w:eastAsia="맑은 고딕" w:hAnsi="맑은 고딕" w:cs="맑은 고딕"/>
          <w:sz w:val="20"/>
          <w:szCs w:val="20"/>
          <w:vertAlign w:val="superscript"/>
          <w:lang w:eastAsia="ko-KR"/>
        </w:rPr>
        <w:t>1</w:t>
      </w:r>
      <w:r>
        <w:rPr>
          <w:rFonts w:ascii="맑은 고딕" w:eastAsia="맑은 고딕" w:hAnsi="맑은 고딕" w:cs="맑은 고딕"/>
          <w:sz w:val="20"/>
          <w:szCs w:val="20"/>
          <w:lang w:eastAsia="ko-KR"/>
        </w:rPr>
        <w:t>,</w:t>
      </w:r>
      <w:r w:rsidRPr="006B5568">
        <w:rPr>
          <w:rFonts w:ascii="Times New Roman" w:hAnsi="Times New Roman" w:cs="Times New Roman"/>
          <w:sz w:val="20"/>
          <w:szCs w:val="20"/>
        </w:rPr>
        <w:t xml:space="preserve"> </w:t>
      </w:r>
      <w:r>
        <w:rPr>
          <w:rFonts w:ascii="Times New Roman" w:hAnsi="Times New Roman" w:cs="Times New Roman"/>
          <w:sz w:val="20"/>
          <w:szCs w:val="20"/>
        </w:rPr>
        <w:t>Moon Nam</w:t>
      </w:r>
      <w:r w:rsidRPr="00654930">
        <w:rPr>
          <w:rFonts w:ascii="Times New Roman" w:hAnsi="Times New Roman" w:cs="Times New Roman"/>
          <w:sz w:val="20"/>
          <w:szCs w:val="20"/>
          <w:vertAlign w:val="superscript"/>
        </w:rPr>
        <w:t>1</w:t>
      </w:r>
      <w:r>
        <w:rPr>
          <w:rFonts w:ascii="Times New Roman" w:hAnsi="Times New Roman" w:cs="Times New Roman"/>
          <w:sz w:val="20"/>
          <w:szCs w:val="20"/>
        </w:rPr>
        <w:t xml:space="preserve">, </w:t>
      </w:r>
      <w:proofErr w:type="spellStart"/>
      <w:r>
        <w:rPr>
          <w:rFonts w:ascii="Times New Roman" w:hAnsi="Times New Roman" w:cs="Times New Roman"/>
          <w:sz w:val="20"/>
          <w:szCs w:val="20"/>
        </w:rPr>
        <w:t>Youn</w:t>
      </w:r>
      <w:proofErr w:type="spellEnd"/>
      <w:r>
        <w:rPr>
          <w:rFonts w:ascii="Times New Roman" w:hAnsi="Times New Roman" w:cs="Times New Roman"/>
          <w:sz w:val="20"/>
          <w:szCs w:val="20"/>
        </w:rPr>
        <w:t>-Il Park</w:t>
      </w:r>
      <w:r w:rsidRPr="00654930">
        <w:rPr>
          <w:rFonts w:ascii="Times New Roman" w:hAnsi="Times New Roman" w:cs="Times New Roman"/>
          <w:sz w:val="20"/>
          <w:szCs w:val="20"/>
          <w:vertAlign w:val="superscript"/>
        </w:rPr>
        <w:t>2</w:t>
      </w:r>
      <w:r>
        <w:rPr>
          <w:rFonts w:ascii="Times New Roman" w:hAnsi="Times New Roman" w:cs="Times New Roman"/>
          <w:sz w:val="20"/>
          <w:szCs w:val="20"/>
        </w:rPr>
        <w:t>, and Sung-Hwan Jo</w:t>
      </w:r>
      <w:r w:rsidRPr="00654930">
        <w:rPr>
          <w:rFonts w:ascii="Times New Roman" w:hAnsi="Times New Roman" w:cs="Times New Roman"/>
          <w:sz w:val="20"/>
          <w:szCs w:val="20"/>
          <w:vertAlign w:val="superscript"/>
        </w:rPr>
        <w:t>1</w:t>
      </w:r>
    </w:p>
    <w:p w14:paraId="36403B12" w14:textId="77777777" w:rsidR="00E75E4D" w:rsidRDefault="00E75E4D" w:rsidP="00E75E4D">
      <w:pPr>
        <w:pStyle w:val="a4"/>
        <w:spacing w:before="73" w:line="198" w:lineRule="exact"/>
        <w:ind w:right="964"/>
        <w:rPr>
          <w:rFonts w:ascii="Times New Roman" w:eastAsiaTheme="minorEastAsia" w:hAnsi="Times New Roman" w:cs="Times New Roman"/>
          <w:sz w:val="20"/>
          <w:szCs w:val="20"/>
          <w:lang w:eastAsia="ko-KR"/>
        </w:rPr>
      </w:pPr>
      <w:r w:rsidRPr="00654930">
        <w:rPr>
          <w:rFonts w:ascii="Times New Roman" w:eastAsiaTheme="minorEastAsia" w:hAnsi="Times New Roman" w:cs="Times New Roman"/>
          <w:sz w:val="20"/>
          <w:szCs w:val="20"/>
          <w:vertAlign w:val="superscript"/>
          <w:lang w:eastAsia="ko-KR"/>
        </w:rPr>
        <w:t>1</w:t>
      </w:r>
      <w:r>
        <w:rPr>
          <w:rFonts w:ascii="Times New Roman" w:eastAsiaTheme="minorEastAsia" w:hAnsi="Times New Roman" w:cs="Times New Roman" w:hint="eastAsia"/>
          <w:sz w:val="20"/>
          <w:szCs w:val="20"/>
          <w:lang w:eastAsia="ko-KR"/>
        </w:rPr>
        <w:t>S</w:t>
      </w:r>
      <w:r>
        <w:rPr>
          <w:rFonts w:ascii="Times New Roman" w:eastAsiaTheme="minorEastAsia" w:hAnsi="Times New Roman" w:cs="Times New Roman"/>
          <w:sz w:val="20"/>
          <w:szCs w:val="20"/>
          <w:lang w:eastAsia="ko-KR"/>
        </w:rPr>
        <w:t>EEDERS Inc. Daejeon 34015, Republic of Korea</w:t>
      </w:r>
    </w:p>
    <w:p w14:paraId="5926F29C" w14:textId="77777777" w:rsidR="00E75E4D" w:rsidRPr="00654930" w:rsidRDefault="00E75E4D" w:rsidP="00E75E4D">
      <w:pPr>
        <w:pStyle w:val="a4"/>
        <w:spacing w:before="73" w:line="198" w:lineRule="exact"/>
        <w:ind w:right="964"/>
        <w:rPr>
          <w:rFonts w:ascii="Times New Roman" w:eastAsiaTheme="minorEastAsia" w:hAnsi="Times New Roman" w:cs="Times New Roman"/>
          <w:sz w:val="20"/>
          <w:szCs w:val="20"/>
          <w:lang w:eastAsia="ko-KR"/>
        </w:rPr>
      </w:pPr>
      <w:r w:rsidRPr="00654930">
        <w:rPr>
          <w:rFonts w:ascii="Times New Roman" w:eastAsiaTheme="minorEastAsia" w:hAnsi="Times New Roman" w:cs="Times New Roman"/>
          <w:sz w:val="20"/>
          <w:szCs w:val="20"/>
          <w:vertAlign w:val="superscript"/>
          <w:lang w:eastAsia="ko-KR"/>
        </w:rPr>
        <w:t>2</w:t>
      </w:r>
      <w:r>
        <w:rPr>
          <w:rFonts w:ascii="Times New Roman" w:eastAsiaTheme="minorEastAsia" w:hAnsi="Times New Roman" w:cs="Times New Roman" w:hint="eastAsia"/>
          <w:sz w:val="20"/>
          <w:szCs w:val="20"/>
          <w:lang w:eastAsia="ko-KR"/>
        </w:rPr>
        <w:t>S</w:t>
      </w:r>
      <w:r>
        <w:rPr>
          <w:rFonts w:ascii="Times New Roman" w:eastAsiaTheme="minorEastAsia" w:hAnsi="Times New Roman" w:cs="Times New Roman"/>
          <w:sz w:val="20"/>
          <w:szCs w:val="20"/>
          <w:lang w:eastAsia="ko-KR"/>
        </w:rPr>
        <w:t xml:space="preserve">chool of Medicine, Biological Sciences, </w:t>
      </w:r>
      <w:proofErr w:type="spellStart"/>
      <w:r>
        <w:rPr>
          <w:rFonts w:ascii="Times New Roman" w:eastAsiaTheme="minorEastAsia" w:hAnsi="Times New Roman" w:cs="Times New Roman"/>
          <w:sz w:val="20"/>
          <w:szCs w:val="20"/>
          <w:lang w:eastAsia="ko-KR"/>
        </w:rPr>
        <w:t>Chungnam</w:t>
      </w:r>
      <w:proofErr w:type="spellEnd"/>
      <w:r>
        <w:rPr>
          <w:rFonts w:ascii="Times New Roman" w:eastAsiaTheme="minorEastAsia" w:hAnsi="Times New Roman" w:cs="Times New Roman"/>
          <w:sz w:val="20"/>
          <w:szCs w:val="20"/>
          <w:lang w:eastAsia="ko-KR"/>
        </w:rPr>
        <w:t xml:space="preserve"> National University, Daejeon 34134, Republic of Korea</w:t>
      </w:r>
    </w:p>
    <w:p w14:paraId="4636390B" w14:textId="77777777" w:rsidR="00E75E4D" w:rsidRPr="006B5568" w:rsidRDefault="00E75E4D" w:rsidP="00E75E4D">
      <w:pPr>
        <w:pStyle w:val="3"/>
        <w:spacing w:before="147"/>
        <w:ind w:left="0"/>
        <w:jc w:val="both"/>
        <w:rPr>
          <w:rFonts w:ascii="Times New Roman" w:hAnsi="Times New Roman" w:cs="Times New Roman"/>
        </w:rPr>
      </w:pPr>
      <w:r w:rsidRPr="006B5568">
        <w:rPr>
          <w:rFonts w:ascii="Times New Roman" w:hAnsi="Times New Roman" w:cs="Times New Roman"/>
          <w:color w:val="BF5A14"/>
        </w:rPr>
        <w:t>Abstract</w:t>
      </w:r>
    </w:p>
    <w:p w14:paraId="293723D4" w14:textId="77777777" w:rsidR="00E75E4D" w:rsidRDefault="00E75E4D" w:rsidP="00E75E4D">
      <w:pPr>
        <w:pStyle w:val="a4"/>
        <w:spacing w:before="90" w:line="278" w:lineRule="auto"/>
        <w:ind w:firstLineChars="100" w:firstLine="200"/>
        <w:rPr>
          <w:rFonts w:ascii="Times New Roman" w:hAnsi="Times New Roman" w:cs="Times New Roman"/>
          <w:sz w:val="20"/>
          <w:szCs w:val="20"/>
        </w:rPr>
      </w:pPr>
      <w:r w:rsidRPr="00007C1E">
        <w:rPr>
          <w:rFonts w:ascii="Times New Roman" w:hAnsi="Times New Roman" w:cs="Times New Roman"/>
          <w:sz w:val="20"/>
          <w:szCs w:val="20"/>
        </w:rPr>
        <w:t xml:space="preserve">It is necessary for molecular breeders to overcome the difficulties in applying abundant genomic information to crop breeding. Candidate orthologs would be discovered more efficiently in less-studied crops if the information gained from studies of related crops were used. We developed a comparative analysis tool and web-based genome viewer to identify orthologous genes based synteny as well as sequence similarity between tomato, pepper and potato. The tool has a step-by-step interface with multiple viewing levels to support the easy and accurate exploration of functional orthologs. Furthermore, it provides access to single nucleotide-polymorphism markers from the massive genetic resource pool in order to accelerate the development of molecular markers for candidate orthologs in the Solanaceae. This tool provides a bridge between genome data and breeding by supporting effective marker development, data utilization and communication. </w:t>
      </w:r>
    </w:p>
    <w:p w14:paraId="436644C5" w14:textId="425CF41D" w:rsidR="00E75E4D" w:rsidRDefault="00E75E4D" w:rsidP="00BA7A22">
      <w:pPr>
        <w:pStyle w:val="a4"/>
        <w:spacing w:line="278" w:lineRule="auto"/>
        <w:rPr>
          <w:rStyle w:val="a3"/>
          <w:rFonts w:ascii="Times New Roman" w:hAnsi="Times New Roman" w:cs="Times New Roman"/>
          <w:sz w:val="20"/>
          <w:szCs w:val="20"/>
        </w:rPr>
      </w:pPr>
      <w:r w:rsidRPr="00BA7A22">
        <w:rPr>
          <w:rFonts w:ascii="Times New Roman" w:hAnsi="Times New Roman" w:cs="Times New Roman"/>
          <w:b/>
          <w:sz w:val="20"/>
          <w:szCs w:val="20"/>
        </w:rPr>
        <w:t>Database URL</w:t>
      </w:r>
      <w:r w:rsidRPr="00007C1E">
        <w:rPr>
          <w:rFonts w:ascii="Times New Roman" w:hAnsi="Times New Roman" w:cs="Times New Roman"/>
          <w:sz w:val="20"/>
          <w:szCs w:val="20"/>
        </w:rPr>
        <w:t xml:space="preserve">: </w:t>
      </w:r>
      <w:hyperlink r:id="rId9" w:history="1">
        <w:r w:rsidRPr="00007C1E">
          <w:rPr>
            <w:rStyle w:val="a3"/>
            <w:rFonts w:ascii="Times New Roman" w:hAnsi="Times New Roman" w:cs="Times New Roman"/>
            <w:sz w:val="20"/>
            <w:szCs w:val="20"/>
          </w:rPr>
          <w:t>http://tgsol.seeders.co.kr/scomp/</w:t>
        </w:r>
      </w:hyperlink>
    </w:p>
    <w:p w14:paraId="030DCA3D" w14:textId="298358BC" w:rsidR="00E45EF9" w:rsidRPr="00007C1E" w:rsidRDefault="00267801" w:rsidP="00E75E4D">
      <w:pPr>
        <w:pStyle w:val="a4"/>
        <w:spacing w:before="90" w:line="278" w:lineRule="auto"/>
        <w:rPr>
          <w:rFonts w:ascii="Times New Roman" w:hAnsi="Times New Roman" w:cs="Times New Roman"/>
          <w:sz w:val="20"/>
          <w:szCs w:val="20"/>
        </w:rPr>
      </w:pPr>
      <w:r w:rsidRPr="00040294">
        <w:rPr>
          <w:rFonts w:ascii="Times New Roman" w:eastAsia="한양신명조" w:hAnsi="Times New Roman" w:cs="Times New Roman"/>
          <w:b/>
          <w:bCs/>
          <w:shd w:val="clear" w:color="auto" w:fill="FFFFFF"/>
        </w:rPr>
        <w:t>Acknowledgement:</w:t>
      </w:r>
      <w:r w:rsidRPr="00040294">
        <w:rPr>
          <w:rFonts w:ascii="Times New Roman" w:eastAsia="한양신명조" w:hAnsi="Times New Roman" w:cs="Times New Roman"/>
          <w:shd w:val="clear" w:color="auto" w:fill="FFFFFF"/>
        </w:rPr>
        <w:t xml:space="preserve">　</w:t>
      </w:r>
      <w:r w:rsidRPr="00267801">
        <w:rPr>
          <w:rFonts w:ascii="Times New Roman" w:hAnsi="Times New Roman" w:cs="Times New Roman"/>
          <w:sz w:val="20"/>
          <w:szCs w:val="20"/>
        </w:rPr>
        <w:t xml:space="preserve">This work was supported by a grant from the Next-Generation </w:t>
      </w:r>
      <w:proofErr w:type="spellStart"/>
      <w:r w:rsidRPr="00267801">
        <w:rPr>
          <w:rFonts w:ascii="Times New Roman" w:hAnsi="Times New Roman" w:cs="Times New Roman"/>
          <w:sz w:val="20"/>
          <w:szCs w:val="20"/>
        </w:rPr>
        <w:t>BioGreen</w:t>
      </w:r>
      <w:proofErr w:type="spellEnd"/>
      <w:r w:rsidRPr="00267801">
        <w:rPr>
          <w:rFonts w:ascii="Times New Roman" w:hAnsi="Times New Roman" w:cs="Times New Roman"/>
          <w:sz w:val="20"/>
          <w:szCs w:val="20"/>
        </w:rPr>
        <w:t xml:space="preserve"> 21 Program (No. PJ01100301, PJ01313203), Rural Development Administration, Republic of Korea.</w:t>
      </w:r>
    </w:p>
    <w:p w14:paraId="456921B7" w14:textId="77777777" w:rsidR="00E75E4D" w:rsidRDefault="00E75E4D" w:rsidP="00E75E4D">
      <w:pPr>
        <w:pStyle w:val="a4"/>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Methodology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6D3F55C0" w14:textId="77777777" w:rsidR="00E75E4D" w:rsidRDefault="00E75E4D" w:rsidP="00E75E4D">
      <w:pPr>
        <w:pStyle w:val="a4"/>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31C992A6" w14:textId="77777777" w:rsidR="00E75E4D" w:rsidRDefault="00E75E4D" w:rsidP="00E75E4D">
      <w:pPr>
        <w:pStyle w:val="a4"/>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1D0BB35D" w14:textId="77777777" w:rsidR="00E75E4D" w:rsidRDefault="00E75E4D" w:rsidP="00E75E4D">
      <w:pPr>
        <w:pStyle w:val="a4"/>
        <w:spacing w:before="90" w:line="278" w:lineRule="auto"/>
        <w:rPr>
          <w:rFonts w:ascii="Times New Roman" w:hAnsi="Times New Roman" w:cs="Times New Roman"/>
          <w:b/>
          <w:color w:val="BF5A14"/>
          <w:sz w:val="20"/>
          <w:szCs w:val="20"/>
        </w:rPr>
      </w:pPr>
      <w:r w:rsidRPr="008E1BA9">
        <w:rPr>
          <w:rFonts w:ascii="Times New Roman" w:hAnsi="Times New Roman" w:cs="Times New Roman"/>
          <w:b/>
          <w:color w:val="BF5A14"/>
          <w:sz w:val="20"/>
          <w:szCs w:val="20"/>
        </w:rPr>
        <w:t>Image</w:t>
      </w:r>
      <w:r>
        <w:rPr>
          <w:rFonts w:ascii="Times New Roman" w:hAnsi="Times New Roman" w:cs="Times New Roman"/>
          <w:b/>
          <w:color w:val="BF5A14"/>
          <w:sz w:val="20"/>
          <w:szCs w:val="20"/>
        </w:rPr>
        <w:t>:</w:t>
      </w:r>
    </w:p>
    <w:p w14:paraId="64ECAE15" w14:textId="77777777" w:rsidR="00E75E4D" w:rsidRDefault="00E75E4D" w:rsidP="00E75E4D">
      <w:pPr>
        <w:pStyle w:val="a4"/>
        <w:spacing w:before="90" w:line="278" w:lineRule="auto"/>
        <w:jc w:val="center"/>
        <w:rPr>
          <w:rFonts w:ascii="Times New Roman" w:hAnsi="Times New Roman" w:cs="Times New Roman"/>
          <w:b/>
          <w:color w:val="BF5A14"/>
          <w:sz w:val="20"/>
          <w:szCs w:val="20"/>
        </w:rPr>
      </w:pPr>
      <w:r>
        <w:rPr>
          <w:noProof/>
        </w:rPr>
        <w:drawing>
          <wp:inline distT="0" distB="0" distL="0" distR="0" wp14:anchorId="1735DC02" wp14:editId="482EB184">
            <wp:extent cx="2771775" cy="1551572"/>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7893" cy="1560595"/>
                    </a:xfrm>
                    <a:prstGeom prst="rect">
                      <a:avLst/>
                    </a:prstGeom>
                  </pic:spPr>
                </pic:pic>
              </a:graphicData>
            </a:graphic>
          </wp:inline>
        </w:drawing>
      </w:r>
      <w:bookmarkStart w:id="0" w:name="_GoBack"/>
      <w:bookmarkEnd w:id="0"/>
    </w:p>
    <w:p w14:paraId="66DF376A" w14:textId="77777777" w:rsidR="00E75E4D" w:rsidRPr="00007C1E" w:rsidRDefault="00E75E4D" w:rsidP="00E75E4D">
      <w:pPr>
        <w:pStyle w:val="a4"/>
        <w:spacing w:before="90" w:line="278" w:lineRule="auto"/>
        <w:rPr>
          <w:rFonts w:ascii="Times New Roman" w:hAnsi="Times New Roman" w:cs="Times New Roman"/>
          <w:b/>
          <w:color w:val="BF5A14"/>
          <w:sz w:val="20"/>
          <w:szCs w:val="20"/>
        </w:rPr>
      </w:pPr>
      <w:r w:rsidRPr="006B5568">
        <w:rPr>
          <w:rFonts w:ascii="Times New Roman" w:hAnsi="Times New Roman" w:cs="Times New Roman"/>
          <w:b/>
          <w:color w:val="BF5A14"/>
          <w:sz w:val="20"/>
          <w:szCs w:val="20"/>
        </w:rPr>
        <w:t>Recent Publications (minimum 5)</w:t>
      </w:r>
    </w:p>
    <w:p w14:paraId="1C5DCAE8" w14:textId="754FFDF2" w:rsidR="00E75E4D" w:rsidRPr="00112EB0" w:rsidRDefault="00E45EF9" w:rsidP="00E75E4D">
      <w:pPr>
        <w:pStyle w:val="a5"/>
        <w:numPr>
          <w:ilvl w:val="0"/>
          <w:numId w:val="1"/>
        </w:numPr>
        <w:tabs>
          <w:tab w:val="left" w:pos="384"/>
        </w:tabs>
        <w:spacing w:before="0" w:line="240" w:lineRule="auto"/>
        <w:ind w:left="1133" w:right="138" w:hanging="283"/>
        <w:rPr>
          <w:rFonts w:ascii="Times New Roman" w:hAnsi="Times New Roman" w:cs="Times New Roman"/>
          <w:sz w:val="20"/>
          <w:szCs w:val="20"/>
        </w:rPr>
      </w:pPr>
      <w:r>
        <w:rPr>
          <w:rFonts w:ascii="Times New Roman" w:hAnsi="Times New Roman" w:cs="Times New Roman"/>
          <w:sz w:val="20"/>
          <w:szCs w:val="20"/>
          <w:shd w:val="clear" w:color="auto" w:fill="F9F9F9"/>
        </w:rPr>
        <w:t>A c</w:t>
      </w:r>
      <w:r w:rsidR="00E75E4D" w:rsidRPr="00112EB0">
        <w:rPr>
          <w:rFonts w:ascii="Times New Roman" w:hAnsi="Times New Roman" w:cs="Times New Roman"/>
          <w:sz w:val="20"/>
          <w:szCs w:val="20"/>
          <w:shd w:val="clear" w:color="auto" w:fill="F9F9F9"/>
        </w:rPr>
        <w:t>omparative synteny analysis tool for target-gene SNP marker discovery: connecting genomics data to breeding in Solanaceae. Database, 2018, 1–6</w:t>
      </w:r>
    </w:p>
    <w:p w14:paraId="553DE140" w14:textId="77777777" w:rsidR="00E75E4D" w:rsidRPr="00112EB0" w:rsidRDefault="00E75E4D" w:rsidP="00E75E4D">
      <w:pPr>
        <w:pStyle w:val="a5"/>
        <w:numPr>
          <w:ilvl w:val="0"/>
          <w:numId w:val="1"/>
        </w:numPr>
        <w:tabs>
          <w:tab w:val="left" w:pos="384"/>
        </w:tabs>
        <w:spacing w:before="0" w:line="240" w:lineRule="auto"/>
        <w:ind w:left="1134" w:right="137"/>
        <w:rPr>
          <w:rFonts w:ascii="Times New Roman" w:hAnsi="Times New Roman" w:cs="Times New Roman"/>
          <w:sz w:val="20"/>
          <w:szCs w:val="20"/>
        </w:rPr>
      </w:pPr>
      <w:r w:rsidRPr="00112EB0">
        <w:rPr>
          <w:rFonts w:ascii="Times New Roman" w:hAnsi="Times New Roman" w:cs="Times New Roman"/>
          <w:sz w:val="20"/>
          <w:szCs w:val="20"/>
        </w:rPr>
        <w:t xml:space="preserve">De novo gene set assembly of the transcriptome of diploid, oilseed-crop species Perilla </w:t>
      </w:r>
      <w:proofErr w:type="spellStart"/>
      <w:r w:rsidRPr="00112EB0">
        <w:rPr>
          <w:rFonts w:ascii="Times New Roman" w:hAnsi="Times New Roman" w:cs="Times New Roman"/>
          <w:sz w:val="20"/>
          <w:szCs w:val="20"/>
        </w:rPr>
        <w:t>citriodora</w:t>
      </w:r>
      <w:proofErr w:type="spellEnd"/>
      <w:r w:rsidRPr="00112EB0">
        <w:rPr>
          <w:rFonts w:ascii="Times New Roman" w:hAnsi="Times New Roman" w:cs="Times New Roman"/>
          <w:sz w:val="20"/>
          <w:szCs w:val="20"/>
        </w:rPr>
        <w:t xml:space="preserve">. J Plant </w:t>
      </w:r>
      <w:proofErr w:type="spellStart"/>
      <w:r w:rsidRPr="00112EB0">
        <w:rPr>
          <w:rFonts w:ascii="Times New Roman" w:hAnsi="Times New Roman" w:cs="Times New Roman"/>
          <w:sz w:val="20"/>
          <w:szCs w:val="20"/>
        </w:rPr>
        <w:t>Biotechnol</w:t>
      </w:r>
      <w:proofErr w:type="spellEnd"/>
      <w:r w:rsidRPr="00112EB0">
        <w:rPr>
          <w:rFonts w:ascii="Times New Roman" w:hAnsi="Times New Roman" w:cs="Times New Roman"/>
          <w:sz w:val="20"/>
          <w:szCs w:val="20"/>
        </w:rPr>
        <w:t>. 43:293–301</w:t>
      </w:r>
    </w:p>
    <w:p w14:paraId="41F72C37" w14:textId="77777777" w:rsidR="00E75E4D" w:rsidRPr="00112EB0" w:rsidRDefault="00E75E4D" w:rsidP="00E75E4D">
      <w:pPr>
        <w:pStyle w:val="a5"/>
        <w:numPr>
          <w:ilvl w:val="0"/>
          <w:numId w:val="1"/>
        </w:numPr>
        <w:tabs>
          <w:tab w:val="left" w:pos="384"/>
        </w:tabs>
        <w:spacing w:before="0" w:line="240" w:lineRule="auto"/>
        <w:ind w:left="1134" w:right="138"/>
        <w:rPr>
          <w:rFonts w:ascii="Times New Roman" w:hAnsi="Times New Roman" w:cs="Times New Roman"/>
          <w:sz w:val="20"/>
          <w:szCs w:val="20"/>
        </w:rPr>
      </w:pPr>
      <w:r w:rsidRPr="00112EB0">
        <w:rPr>
          <w:rFonts w:ascii="Times New Roman" w:hAnsi="Times New Roman" w:cs="Times New Roman"/>
          <w:sz w:val="20"/>
          <w:szCs w:val="20"/>
        </w:rPr>
        <w:t xml:space="preserve">High-Throughput Sequencing and De Novo Assembly of Brassica oleracea var. </w:t>
      </w:r>
      <w:proofErr w:type="spellStart"/>
      <w:r w:rsidRPr="00112EB0">
        <w:rPr>
          <w:rFonts w:ascii="Times New Roman" w:hAnsi="Times New Roman" w:cs="Times New Roman"/>
          <w:sz w:val="20"/>
          <w:szCs w:val="20"/>
        </w:rPr>
        <w:t>Capitata</w:t>
      </w:r>
      <w:proofErr w:type="spellEnd"/>
      <w:r w:rsidRPr="00112EB0">
        <w:rPr>
          <w:rFonts w:ascii="Times New Roman" w:hAnsi="Times New Roman" w:cs="Times New Roman"/>
          <w:sz w:val="20"/>
          <w:szCs w:val="20"/>
        </w:rPr>
        <w:t xml:space="preserve"> L. for Transcriptome Analysis. PLOS ONE 9(3). e92087</w:t>
      </w:r>
    </w:p>
    <w:p w14:paraId="42681D43" w14:textId="77777777" w:rsidR="00E75E4D" w:rsidRPr="00112EB0" w:rsidRDefault="00E75E4D" w:rsidP="00E75E4D">
      <w:pPr>
        <w:pStyle w:val="a5"/>
        <w:numPr>
          <w:ilvl w:val="0"/>
          <w:numId w:val="1"/>
        </w:numPr>
        <w:tabs>
          <w:tab w:val="left" w:pos="384"/>
        </w:tabs>
        <w:spacing w:before="0" w:line="240" w:lineRule="auto"/>
        <w:ind w:left="1134" w:right="138"/>
        <w:rPr>
          <w:rFonts w:ascii="Times New Roman" w:hAnsi="Times New Roman" w:cs="Times New Roman"/>
          <w:sz w:val="20"/>
          <w:szCs w:val="20"/>
        </w:rPr>
      </w:pPr>
      <w:r w:rsidRPr="00112EB0">
        <w:rPr>
          <w:rFonts w:ascii="Times New Roman" w:hAnsi="Times New Roman" w:cs="Times New Roman"/>
          <w:sz w:val="20"/>
          <w:szCs w:val="20"/>
        </w:rPr>
        <w:t>Genome-Wide SNP Calling Using Next Generation Sequencing Data in Tomato. Mol. Cells. 37:36-42</w:t>
      </w:r>
    </w:p>
    <w:p w14:paraId="2F3760AB" w14:textId="77777777" w:rsidR="00E75E4D" w:rsidRDefault="00E75E4D" w:rsidP="00E75E4D">
      <w:pPr>
        <w:pStyle w:val="a5"/>
        <w:widowControl/>
        <w:numPr>
          <w:ilvl w:val="0"/>
          <w:numId w:val="1"/>
        </w:numPr>
        <w:tabs>
          <w:tab w:val="left" w:pos="384"/>
        </w:tabs>
        <w:spacing w:before="0" w:line="240" w:lineRule="auto"/>
        <w:ind w:left="1134" w:right="138"/>
        <w:rPr>
          <w:rFonts w:ascii="Times New Roman" w:hAnsi="Times New Roman" w:cs="Times New Roman"/>
          <w:sz w:val="20"/>
          <w:szCs w:val="20"/>
        </w:rPr>
      </w:pPr>
      <w:r w:rsidRPr="00112EB0">
        <w:rPr>
          <w:rFonts w:ascii="Times New Roman" w:hAnsi="Times New Roman" w:cs="Times New Roman"/>
          <w:sz w:val="20"/>
          <w:szCs w:val="20"/>
        </w:rPr>
        <w:t>Genome sequence of the hot pepper provides insights into the evolution of pungency in Capsicum species. Nature Genetics 46:270-278</w:t>
      </w:r>
    </w:p>
    <w:p w14:paraId="7A8444FA" w14:textId="19685113" w:rsidR="00E75E4D" w:rsidRPr="00112EB0" w:rsidRDefault="00267801" w:rsidP="00E75E4D">
      <w:pPr>
        <w:widowControl/>
        <w:tabs>
          <w:tab w:val="left" w:pos="384"/>
        </w:tabs>
        <w:spacing w:before="85" w:line="216" w:lineRule="exact"/>
        <w:ind w:right="138"/>
        <w:rPr>
          <w:rFonts w:ascii="Times New Roman" w:hAnsi="Times New Roman" w:cs="Times New Roman"/>
          <w:sz w:val="20"/>
          <w:szCs w:val="20"/>
        </w:rPr>
      </w:pPr>
      <w:r w:rsidRPr="00E907AF">
        <w:rPr>
          <w:rFonts w:ascii="Times New Roman" w:hAnsi="Times New Roman" w:cs="Times New Roman"/>
          <w:noProof/>
          <w:sz w:val="20"/>
          <w:szCs w:val="20"/>
        </w:rPr>
        <w:drawing>
          <wp:anchor distT="0" distB="0" distL="114300" distR="114300" simplePos="0" relativeHeight="251660288" behindDoc="0" locked="0" layoutInCell="1" allowOverlap="1" wp14:anchorId="0EB73565" wp14:editId="51FAFE79">
            <wp:simplePos x="0" y="0"/>
            <wp:positionH relativeFrom="margin">
              <wp:align>left</wp:align>
            </wp:positionH>
            <wp:positionV relativeFrom="paragraph">
              <wp:posOffset>191770</wp:posOffset>
            </wp:positionV>
            <wp:extent cx="847090" cy="883285"/>
            <wp:effectExtent l="0" t="0" r="0" b="0"/>
            <wp:wrapSquare wrapText="bothSides"/>
            <wp:docPr id="1028" name="Picture 4" descr="ê´ë ¨ ì´ë¯¸ì§">
              <a:extLst xmlns:a="http://schemas.openxmlformats.org/drawingml/2006/main">
                <a:ext uri="{FF2B5EF4-FFF2-40B4-BE49-F238E27FC236}">
                  <a16:creationId xmlns:a16="http://schemas.microsoft.com/office/drawing/2014/main" id="{D1FF015E-8C8C-4340-A307-214C857BD5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ê´ë ¨ ì´ë¯¸ì§">
                      <a:extLst>
                        <a:ext uri="{FF2B5EF4-FFF2-40B4-BE49-F238E27FC236}">
                          <a16:creationId xmlns:a16="http://schemas.microsoft.com/office/drawing/2014/main" id="{D1FF015E-8C8C-4340-A307-214C857BD5E3}"/>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397" b="12768"/>
                    <a:stretch/>
                  </pic:blipFill>
                  <pic:spPr bwMode="auto">
                    <a:xfrm>
                      <a:off x="0" y="0"/>
                      <a:ext cx="847090" cy="883285"/>
                    </a:xfrm>
                    <a:prstGeom prst="rect">
                      <a:avLst/>
                    </a:prstGeom>
                    <a:noFill/>
                    <a:extLst/>
                  </pic:spPr>
                </pic:pic>
              </a:graphicData>
            </a:graphic>
            <wp14:sizeRelH relativeFrom="margin">
              <wp14:pctWidth>0</wp14:pctWidth>
            </wp14:sizeRelH>
            <wp14:sizeRelV relativeFrom="margin">
              <wp14:pctHeight>0</wp14:pctHeight>
            </wp14:sizeRelV>
          </wp:anchor>
        </w:drawing>
      </w:r>
    </w:p>
    <w:p w14:paraId="3F572840" w14:textId="6D68A8CE" w:rsidR="00E75E4D" w:rsidRPr="006B5568" w:rsidRDefault="00E75E4D" w:rsidP="00E75E4D">
      <w:pPr>
        <w:pStyle w:val="a4"/>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7E387069" wp14:editId="563D74D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E4EFB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0DAFFBCA" w14:textId="7C27AEC2" w:rsidR="00E75E4D" w:rsidRPr="00A710C0" w:rsidRDefault="00E75E4D" w:rsidP="00E75E4D">
      <w:pPr>
        <w:spacing w:before="92"/>
        <w:ind w:leftChars="-50" w:left="-110" w:right="4082"/>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Pr="00A710C0">
        <w:rPr>
          <w:rFonts w:ascii="Times New Roman" w:hAnsi="Times New Roman" w:cs="Times New Roman"/>
          <w:b/>
          <w:color w:val="BF5A14"/>
          <w:sz w:val="20"/>
          <w:szCs w:val="20"/>
        </w:rPr>
        <w:t>Biography</w:t>
      </w:r>
    </w:p>
    <w:p w14:paraId="335B345F" w14:textId="77777777" w:rsidR="00E75E4D" w:rsidRPr="00A710C0" w:rsidRDefault="00E75E4D" w:rsidP="00E75E4D">
      <w:pPr>
        <w:spacing w:before="41" w:line="180" w:lineRule="exact"/>
        <w:ind w:left="215" w:right="232"/>
        <w:jc w:val="both"/>
        <w:rPr>
          <w:rFonts w:ascii="Times New Roman" w:hAnsi="Times New Roman" w:cs="Times New Roman"/>
          <w:sz w:val="20"/>
          <w:szCs w:val="20"/>
        </w:rPr>
      </w:pPr>
      <w:r w:rsidRPr="00A710C0">
        <w:rPr>
          <w:rFonts w:ascii="Times New Roman" w:hAnsi="Times New Roman" w:cs="Times New Roman"/>
          <w:sz w:val="20"/>
          <w:szCs w:val="20"/>
        </w:rPr>
        <w:t xml:space="preserve"> </w:t>
      </w:r>
      <w:r w:rsidRPr="00A710C0">
        <w:rPr>
          <w:rFonts w:ascii="Times New Roman" w:hAnsi="Times New Roman" w:cs="Times New Roman"/>
          <w:noProof/>
          <w:color w:val="000000" w:themeColor="text1"/>
          <w:sz w:val="20"/>
          <w:szCs w:val="20"/>
        </w:rPr>
        <w:t xml:space="preserve">Sung-Hwan </w:t>
      </w:r>
      <w:r>
        <w:rPr>
          <w:rFonts w:ascii="Times New Roman" w:hAnsi="Times New Roman" w:cs="Times New Roman"/>
          <w:noProof/>
          <w:color w:val="000000" w:themeColor="text1"/>
          <w:sz w:val="20"/>
          <w:szCs w:val="20"/>
        </w:rPr>
        <w:t>Jo</w:t>
      </w:r>
      <w:r w:rsidRPr="00A710C0">
        <w:rPr>
          <w:rFonts w:ascii="Times New Roman" w:hAnsi="Times New Roman" w:cs="Times New Roman"/>
          <w:noProof/>
          <w:color w:val="000000" w:themeColor="text1"/>
          <w:sz w:val="20"/>
          <w:szCs w:val="20"/>
        </w:rPr>
        <w:t xml:space="preserve"> has Ph.D in plant genomics and he expertise in plant bioinfomatics. He has been contributed to complete reference genome of solanaseae plant such as tomato and pepper. He has established plant bio-informatics company, SEEDERS Inc in 2010. The </w:t>
      </w:r>
      <w:r>
        <w:rPr>
          <w:rFonts w:ascii="Times New Roman" w:hAnsi="Times New Roman" w:cs="Times New Roman"/>
          <w:noProof/>
          <w:color w:val="000000" w:themeColor="text1"/>
          <w:sz w:val="20"/>
          <w:szCs w:val="20"/>
        </w:rPr>
        <w:t>vision of SEEDERS Inc. is  t</w:t>
      </w:r>
      <w:r w:rsidRPr="00A710C0">
        <w:rPr>
          <w:rFonts w:ascii="Times New Roman" w:hAnsi="Times New Roman" w:cs="Times New Roman"/>
          <w:noProof/>
          <w:color w:val="000000" w:themeColor="text1"/>
          <w:sz w:val="20"/>
          <w:szCs w:val="20"/>
        </w:rPr>
        <w:t xml:space="preserve">o support </w:t>
      </w:r>
      <w:r>
        <w:rPr>
          <w:rFonts w:ascii="Times New Roman" w:hAnsi="Times New Roman" w:cs="Times New Roman"/>
          <w:noProof/>
          <w:color w:val="000000" w:themeColor="text1"/>
          <w:sz w:val="20"/>
          <w:szCs w:val="20"/>
        </w:rPr>
        <w:t>crop</w:t>
      </w:r>
      <w:r w:rsidRPr="00A710C0">
        <w:rPr>
          <w:rFonts w:ascii="Times New Roman" w:hAnsi="Times New Roman" w:cs="Times New Roman"/>
          <w:noProof/>
          <w:color w:val="000000" w:themeColor="text1"/>
          <w:sz w:val="20"/>
          <w:szCs w:val="20"/>
        </w:rPr>
        <w:t xml:space="preserve"> breeding based on genome information </w:t>
      </w:r>
      <w:r>
        <w:rPr>
          <w:rFonts w:ascii="Times New Roman" w:hAnsi="Times New Roman" w:cs="Times New Roman"/>
          <w:noProof/>
          <w:color w:val="000000" w:themeColor="text1"/>
          <w:sz w:val="20"/>
          <w:szCs w:val="20"/>
        </w:rPr>
        <w:t>in</w:t>
      </w:r>
      <w:r w:rsidRPr="00A710C0">
        <w:rPr>
          <w:rFonts w:ascii="Times New Roman" w:hAnsi="Times New Roman" w:cs="Times New Roman"/>
          <w:noProof/>
          <w:color w:val="000000" w:themeColor="text1"/>
          <w:sz w:val="20"/>
          <w:szCs w:val="20"/>
        </w:rPr>
        <w:t xml:space="preserve"> various </w:t>
      </w:r>
      <w:r>
        <w:rPr>
          <w:rFonts w:ascii="Times New Roman" w:hAnsi="Times New Roman" w:cs="Times New Roman"/>
          <w:noProof/>
          <w:color w:val="000000" w:themeColor="text1"/>
          <w:sz w:val="20"/>
          <w:szCs w:val="20"/>
        </w:rPr>
        <w:t>s</w:t>
      </w:r>
      <w:r w:rsidRPr="00A710C0">
        <w:rPr>
          <w:rFonts w:ascii="Times New Roman" w:hAnsi="Times New Roman" w:cs="Times New Roman"/>
          <w:noProof/>
          <w:color w:val="000000" w:themeColor="text1"/>
          <w:sz w:val="20"/>
          <w:szCs w:val="20"/>
        </w:rPr>
        <w:t>pecies.</w:t>
      </w:r>
    </w:p>
    <w:p w14:paraId="4CF4FEFF" w14:textId="77777777" w:rsidR="00E75E4D" w:rsidRPr="00A710C0" w:rsidRDefault="00E75E4D" w:rsidP="00E75E4D">
      <w:pPr>
        <w:spacing w:before="62"/>
        <w:ind w:left="2268" w:right="2268"/>
        <w:jc w:val="center"/>
        <w:rPr>
          <w:rFonts w:ascii="Times New Roman" w:hAnsi="Times New Roman" w:cs="Times New Roman"/>
          <w:sz w:val="20"/>
          <w:szCs w:val="20"/>
        </w:rPr>
      </w:pPr>
      <w:r w:rsidRPr="00A710C0">
        <w:rPr>
          <w:rFonts w:ascii="Times New Roman" w:hAnsi="Times New Roman" w:cs="Times New Roman"/>
          <w:sz w:val="20"/>
          <w:szCs w:val="20"/>
        </w:rPr>
        <w:t xml:space="preserve">Email: </w:t>
      </w:r>
      <w:hyperlink r:id="rId12" w:history="1">
        <w:r w:rsidRPr="00A710C0">
          <w:rPr>
            <w:rStyle w:val="a3"/>
            <w:rFonts w:ascii="Times New Roman" w:hAnsi="Times New Roman" w:cs="Times New Roman"/>
            <w:sz w:val="20"/>
            <w:szCs w:val="20"/>
          </w:rPr>
          <w:t>shjo@seeders.co.kr</w:t>
        </w:r>
      </w:hyperlink>
    </w:p>
    <w:p w14:paraId="6DE75859" w14:textId="77777777" w:rsidR="00E75E4D" w:rsidRPr="006B5568" w:rsidRDefault="00E75E4D" w:rsidP="00E75E4D">
      <w:pPr>
        <w:pStyle w:val="a4"/>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9264" behindDoc="0" locked="0" layoutInCell="1" allowOverlap="1" wp14:anchorId="70104840" wp14:editId="3BB0A30E">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C9816" id="Straight Connector 1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7CAEC377" w14:textId="0EEA3F38" w:rsidR="00434598" w:rsidRPr="00E75E4D" w:rsidRDefault="00E75E4D" w:rsidP="00E75E4D">
      <w:pPr>
        <w:tabs>
          <w:tab w:val="left" w:pos="1829"/>
          <w:tab w:val="left" w:pos="1855"/>
        </w:tabs>
        <w:spacing w:before="39"/>
        <w:ind w:left="100"/>
        <w:rPr>
          <w:rFonts w:ascii="Times New Roman" w:hAnsi="Times New Roman" w:cs="Times New Roman"/>
          <w:b/>
          <w:sz w:val="20"/>
          <w:szCs w:val="20"/>
        </w:rPr>
      </w:pPr>
      <w:r w:rsidRPr="006B5568">
        <w:rPr>
          <w:rFonts w:ascii="Times New Roman" w:hAnsi="Times New Roman" w:cs="Times New Roman"/>
          <w:b/>
          <w:sz w:val="20"/>
          <w:szCs w:val="20"/>
        </w:rPr>
        <w:t>Notes/Comments</w:t>
      </w:r>
      <w:r>
        <w:rPr>
          <w:rFonts w:ascii="Times New Roman" w:hAnsi="Times New Roman" w:cs="Times New Roman"/>
          <w:b/>
          <w:sz w:val="20"/>
          <w:szCs w:val="20"/>
        </w:rPr>
        <w:tab/>
      </w:r>
    </w:p>
    <w:sectPr w:rsidR="00434598" w:rsidRPr="00E75E4D" w:rsidSect="00E75E4D">
      <w:headerReference w:type="default" r:id="rId13"/>
      <w:pgSz w:w="11906" w:h="16838"/>
      <w:pgMar w:top="1741" w:right="601" w:bottom="839" w:left="6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DA742" w14:textId="77777777" w:rsidR="008E2408" w:rsidRDefault="008E2408" w:rsidP="00DB7489">
      <w:r>
        <w:separator/>
      </w:r>
    </w:p>
  </w:endnote>
  <w:endnote w:type="continuationSeparator" w:id="0">
    <w:p w14:paraId="60F15041" w14:textId="77777777" w:rsidR="008E2408" w:rsidRDefault="008E2408"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0544D4" w14:textId="77777777" w:rsidR="008E2408" w:rsidRDefault="008E2408" w:rsidP="00DB7489">
      <w:r>
        <w:separator/>
      </w:r>
    </w:p>
  </w:footnote>
  <w:footnote w:type="continuationSeparator" w:id="0">
    <w:p w14:paraId="130B9CD3" w14:textId="77777777" w:rsidR="008E2408" w:rsidRDefault="008E2408"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A67D7" w14:textId="41A51024" w:rsidR="00DB7489" w:rsidRDefault="008F0386">
    <w:pPr>
      <w:pStyle w:val="a8"/>
    </w:pPr>
    <w:r>
      <w:rPr>
        <w:noProof/>
      </w:rPr>
      <w:drawing>
        <wp:inline distT="0" distB="0" distL="0" distR="0" wp14:anchorId="09EC1985" wp14:editId="219DE69E">
          <wp:extent cx="6788150" cy="8802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478"/>
    <w:rsid w:val="00015F83"/>
    <w:rsid w:val="00040294"/>
    <w:rsid w:val="0006778E"/>
    <w:rsid w:val="000C3E81"/>
    <w:rsid w:val="00112EB0"/>
    <w:rsid w:val="00146DAC"/>
    <w:rsid w:val="00156050"/>
    <w:rsid w:val="00206FCE"/>
    <w:rsid w:val="00254333"/>
    <w:rsid w:val="00267801"/>
    <w:rsid w:val="002929A4"/>
    <w:rsid w:val="002A4668"/>
    <w:rsid w:val="002C4F68"/>
    <w:rsid w:val="002F1D83"/>
    <w:rsid w:val="00303F0F"/>
    <w:rsid w:val="003300CB"/>
    <w:rsid w:val="00367659"/>
    <w:rsid w:val="003C0478"/>
    <w:rsid w:val="003F5FCC"/>
    <w:rsid w:val="00406DAF"/>
    <w:rsid w:val="00434598"/>
    <w:rsid w:val="00477FAA"/>
    <w:rsid w:val="004C52EC"/>
    <w:rsid w:val="00531D6D"/>
    <w:rsid w:val="00554918"/>
    <w:rsid w:val="00596D06"/>
    <w:rsid w:val="005B63A3"/>
    <w:rsid w:val="005B63BC"/>
    <w:rsid w:val="005C2E3C"/>
    <w:rsid w:val="00604AF5"/>
    <w:rsid w:val="00645733"/>
    <w:rsid w:val="006552FD"/>
    <w:rsid w:val="00663476"/>
    <w:rsid w:val="00671457"/>
    <w:rsid w:val="00683A78"/>
    <w:rsid w:val="006B5568"/>
    <w:rsid w:val="0072676D"/>
    <w:rsid w:val="007B1824"/>
    <w:rsid w:val="007D1E2B"/>
    <w:rsid w:val="00851507"/>
    <w:rsid w:val="008C73BB"/>
    <w:rsid w:val="008E14B1"/>
    <w:rsid w:val="008E1BA9"/>
    <w:rsid w:val="008E2408"/>
    <w:rsid w:val="008F0386"/>
    <w:rsid w:val="008F14BB"/>
    <w:rsid w:val="008F7FF2"/>
    <w:rsid w:val="00904D98"/>
    <w:rsid w:val="00912B27"/>
    <w:rsid w:val="0095577C"/>
    <w:rsid w:val="009866B0"/>
    <w:rsid w:val="009A1CBE"/>
    <w:rsid w:val="009B3F3D"/>
    <w:rsid w:val="009C0698"/>
    <w:rsid w:val="009F4CD0"/>
    <w:rsid w:val="00A17E9B"/>
    <w:rsid w:val="00A710C0"/>
    <w:rsid w:val="00AF26CD"/>
    <w:rsid w:val="00B0684F"/>
    <w:rsid w:val="00B46539"/>
    <w:rsid w:val="00BA7A22"/>
    <w:rsid w:val="00C01F92"/>
    <w:rsid w:val="00C52218"/>
    <w:rsid w:val="00C70E94"/>
    <w:rsid w:val="00C73A03"/>
    <w:rsid w:val="00CA779B"/>
    <w:rsid w:val="00DB7489"/>
    <w:rsid w:val="00E44DF2"/>
    <w:rsid w:val="00E45EF9"/>
    <w:rsid w:val="00E74DD3"/>
    <w:rsid w:val="00E75E4D"/>
    <w:rsid w:val="00E907AF"/>
    <w:rsid w:val="00EA44F6"/>
    <w:rsid w:val="00EE2A9A"/>
    <w:rsid w:val="00F56533"/>
    <w:rsid w:val="00FD3CBE"/>
    <w:rsid w:val="00FE1F7D"/>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C2E3C"/>
    <w:pPr>
      <w:widowControl w:val="0"/>
      <w:spacing w:after="0" w:line="240" w:lineRule="auto"/>
    </w:pPr>
    <w:rPr>
      <w:rFonts w:ascii="Tw Cen MT" w:eastAsia="Tw Cen MT" w:hAnsi="Tw Cen MT" w:cs="Tw Cen MT"/>
      <w:lang w:val="en-US"/>
    </w:rPr>
  </w:style>
  <w:style w:type="paragraph" w:styleId="1">
    <w:name w:val="heading 1"/>
    <w:basedOn w:val="a"/>
    <w:link w:val="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2">
    <w:name w:val="heading 2"/>
    <w:basedOn w:val="a"/>
    <w:next w:val="a"/>
    <w:link w:val="2Char"/>
    <w:uiPriority w:val="9"/>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Char"/>
    <w:uiPriority w:val="1"/>
    <w:semiHidden/>
    <w:unhideWhenUsed/>
    <w:qFormat/>
    <w:rsid w:val="005C2E3C"/>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1"/>
    <w:rsid w:val="005C2E3C"/>
    <w:rPr>
      <w:rFonts w:ascii="Minion Pro" w:eastAsia="Minion Pro" w:hAnsi="Minion Pro" w:cs="Minion Pro"/>
      <w:b/>
      <w:bCs/>
      <w:sz w:val="36"/>
      <w:szCs w:val="36"/>
      <w:lang w:val="en-US"/>
    </w:rPr>
  </w:style>
  <w:style w:type="character" w:customStyle="1" w:styleId="3Char">
    <w:name w:val="제목 3 Char"/>
    <w:basedOn w:val="a0"/>
    <w:link w:val="3"/>
    <w:uiPriority w:val="1"/>
    <w:semiHidden/>
    <w:rsid w:val="005C2E3C"/>
    <w:rPr>
      <w:rFonts w:ascii="Arial" w:eastAsia="Arial" w:hAnsi="Arial" w:cs="Arial"/>
      <w:b/>
      <w:bCs/>
      <w:sz w:val="20"/>
      <w:szCs w:val="20"/>
      <w:lang w:val="en-US"/>
    </w:rPr>
  </w:style>
  <w:style w:type="character" w:styleId="a3">
    <w:name w:val="Hyperlink"/>
    <w:basedOn w:val="a0"/>
    <w:uiPriority w:val="99"/>
    <w:unhideWhenUsed/>
    <w:rsid w:val="005C2E3C"/>
    <w:rPr>
      <w:color w:val="0563C1" w:themeColor="hyperlink"/>
      <w:u w:val="single"/>
    </w:rPr>
  </w:style>
  <w:style w:type="paragraph" w:styleId="a4">
    <w:name w:val="Body Text"/>
    <w:basedOn w:val="a"/>
    <w:link w:val="Char"/>
    <w:uiPriority w:val="1"/>
    <w:unhideWhenUsed/>
    <w:qFormat/>
    <w:rsid w:val="005C2E3C"/>
    <w:rPr>
      <w:sz w:val="18"/>
      <w:szCs w:val="18"/>
    </w:rPr>
  </w:style>
  <w:style w:type="character" w:customStyle="1" w:styleId="Char">
    <w:name w:val="본문 Char"/>
    <w:basedOn w:val="a0"/>
    <w:link w:val="a4"/>
    <w:uiPriority w:val="1"/>
    <w:rsid w:val="005C2E3C"/>
    <w:rPr>
      <w:rFonts w:ascii="Tw Cen MT" w:eastAsia="Tw Cen MT" w:hAnsi="Tw Cen MT" w:cs="Tw Cen MT"/>
      <w:sz w:val="18"/>
      <w:szCs w:val="18"/>
      <w:lang w:val="en-US"/>
    </w:rPr>
  </w:style>
  <w:style w:type="paragraph" w:styleId="a5">
    <w:name w:val="List Paragraph"/>
    <w:basedOn w:val="a"/>
    <w:uiPriority w:val="1"/>
    <w:qFormat/>
    <w:rsid w:val="005C2E3C"/>
    <w:pPr>
      <w:spacing w:before="90" w:line="200" w:lineRule="exact"/>
      <w:ind w:left="383" w:hanging="283"/>
      <w:jc w:val="both"/>
    </w:pPr>
    <w:rPr>
      <w:rFonts w:ascii="Calibri" w:eastAsia="Calibri" w:hAnsi="Calibri" w:cs="Calibri"/>
    </w:rPr>
  </w:style>
  <w:style w:type="character" w:customStyle="1" w:styleId="2Char">
    <w:name w:val="제목 2 Char"/>
    <w:basedOn w:val="a0"/>
    <w:link w:val="2"/>
    <w:uiPriority w:val="9"/>
    <w:rsid w:val="007B1824"/>
    <w:rPr>
      <w:rFonts w:asciiTheme="majorHAnsi" w:eastAsiaTheme="majorEastAsia" w:hAnsiTheme="majorHAnsi" w:cstheme="majorBidi"/>
      <w:color w:val="2F5496" w:themeColor="accent1" w:themeShade="BF"/>
      <w:sz w:val="26"/>
      <w:szCs w:val="26"/>
      <w:lang w:val="en-US"/>
    </w:rPr>
  </w:style>
  <w:style w:type="character" w:styleId="a6">
    <w:name w:val="Emphasis"/>
    <w:basedOn w:val="a0"/>
    <w:uiPriority w:val="20"/>
    <w:qFormat/>
    <w:rsid w:val="007B1824"/>
    <w:rPr>
      <w:i/>
      <w:iCs/>
    </w:rPr>
  </w:style>
  <w:style w:type="character" w:styleId="a7">
    <w:name w:val="Unresolved Mention"/>
    <w:basedOn w:val="a0"/>
    <w:uiPriority w:val="99"/>
    <w:semiHidden/>
    <w:unhideWhenUsed/>
    <w:rsid w:val="00406DAF"/>
    <w:rPr>
      <w:color w:val="808080"/>
      <w:shd w:val="clear" w:color="auto" w:fill="E6E6E6"/>
    </w:rPr>
  </w:style>
  <w:style w:type="paragraph" w:styleId="a8">
    <w:name w:val="header"/>
    <w:basedOn w:val="a"/>
    <w:link w:val="Char0"/>
    <w:uiPriority w:val="99"/>
    <w:unhideWhenUsed/>
    <w:rsid w:val="00DB7489"/>
    <w:pPr>
      <w:tabs>
        <w:tab w:val="center" w:pos="4513"/>
        <w:tab w:val="right" w:pos="9026"/>
      </w:tabs>
    </w:pPr>
  </w:style>
  <w:style w:type="character" w:customStyle="1" w:styleId="Char0">
    <w:name w:val="머리글 Char"/>
    <w:basedOn w:val="a0"/>
    <w:link w:val="a8"/>
    <w:uiPriority w:val="99"/>
    <w:rsid w:val="00DB7489"/>
    <w:rPr>
      <w:rFonts w:ascii="Tw Cen MT" w:eastAsia="Tw Cen MT" w:hAnsi="Tw Cen MT" w:cs="Tw Cen MT"/>
      <w:lang w:val="en-US"/>
    </w:rPr>
  </w:style>
  <w:style w:type="paragraph" w:styleId="a9">
    <w:name w:val="footer"/>
    <w:basedOn w:val="a"/>
    <w:link w:val="Char1"/>
    <w:uiPriority w:val="99"/>
    <w:unhideWhenUsed/>
    <w:rsid w:val="00DB7489"/>
    <w:pPr>
      <w:tabs>
        <w:tab w:val="center" w:pos="4513"/>
        <w:tab w:val="right" w:pos="9026"/>
      </w:tabs>
    </w:pPr>
  </w:style>
  <w:style w:type="character" w:customStyle="1" w:styleId="Char1">
    <w:name w:val="바닥글 Char"/>
    <w:basedOn w:val="a0"/>
    <w:link w:val="a9"/>
    <w:uiPriority w:val="99"/>
    <w:rsid w:val="00DB7489"/>
    <w:rPr>
      <w:rFonts w:ascii="Tw Cen MT" w:eastAsia="Tw Cen MT" w:hAnsi="Tw Cen MT" w:cs="Tw Cen MT"/>
      <w:lang w:val="en-US"/>
    </w:rPr>
  </w:style>
  <w:style w:type="paragraph" w:styleId="aa">
    <w:name w:val="Balloon Text"/>
    <w:basedOn w:val="a"/>
    <w:link w:val="Char2"/>
    <w:uiPriority w:val="99"/>
    <w:semiHidden/>
    <w:unhideWhenUsed/>
    <w:rsid w:val="003F5FCC"/>
    <w:rPr>
      <w:rFonts w:asciiTheme="majorHAnsi" w:eastAsiaTheme="majorEastAsia" w:hAnsiTheme="majorHAnsi" w:cstheme="majorBidi"/>
      <w:sz w:val="18"/>
      <w:szCs w:val="18"/>
    </w:rPr>
  </w:style>
  <w:style w:type="character" w:customStyle="1" w:styleId="Char2">
    <w:name w:val="풍선 도움말 텍스트 Char"/>
    <w:basedOn w:val="a0"/>
    <w:link w:val="aa"/>
    <w:uiPriority w:val="99"/>
    <w:semiHidden/>
    <w:rsid w:val="003F5FCC"/>
    <w:rPr>
      <w:rFonts w:asciiTheme="majorHAnsi" w:eastAsiaTheme="majorEastAsia" w:hAnsiTheme="majorHAnsi" w:cstheme="majorBidi"/>
      <w:sz w:val="18"/>
      <w:szCs w:val="18"/>
      <w:lang w:val="en-US"/>
    </w:rPr>
  </w:style>
  <w:style w:type="paragraph" w:customStyle="1" w:styleId="11">
    <w:name w:val="바탕글11"/>
    <w:basedOn w:val="a"/>
    <w:rsid w:val="0095577C"/>
    <w:pPr>
      <w:shd w:val="clear" w:color="auto" w:fill="FFFFFF"/>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 w:type="paragraph" w:customStyle="1" w:styleId="ab">
    <w:name w:val="바탕글"/>
    <w:basedOn w:val="a"/>
    <w:rsid w:val="00A710C0"/>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89557">
      <w:bodyDiv w:val="1"/>
      <w:marLeft w:val="0"/>
      <w:marRight w:val="0"/>
      <w:marTop w:val="0"/>
      <w:marBottom w:val="0"/>
      <w:divBdr>
        <w:top w:val="none" w:sz="0" w:space="0" w:color="auto"/>
        <w:left w:val="none" w:sz="0" w:space="0" w:color="auto"/>
        <w:bottom w:val="none" w:sz="0" w:space="0" w:color="auto"/>
        <w:right w:val="none" w:sz="0" w:space="0" w:color="auto"/>
      </w:divBdr>
    </w:div>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66615001">
      <w:bodyDiv w:val="1"/>
      <w:marLeft w:val="0"/>
      <w:marRight w:val="0"/>
      <w:marTop w:val="0"/>
      <w:marBottom w:val="0"/>
      <w:divBdr>
        <w:top w:val="none" w:sz="0" w:space="0" w:color="auto"/>
        <w:left w:val="none" w:sz="0" w:space="0" w:color="auto"/>
        <w:bottom w:val="none" w:sz="0" w:space="0" w:color="auto"/>
        <w:right w:val="none" w:sz="0" w:space="0" w:color="auto"/>
      </w:divBdr>
    </w:div>
    <w:div w:id="73207256">
      <w:bodyDiv w:val="1"/>
      <w:marLeft w:val="0"/>
      <w:marRight w:val="0"/>
      <w:marTop w:val="0"/>
      <w:marBottom w:val="0"/>
      <w:divBdr>
        <w:top w:val="none" w:sz="0" w:space="0" w:color="auto"/>
        <w:left w:val="none" w:sz="0" w:space="0" w:color="auto"/>
        <w:bottom w:val="none" w:sz="0" w:space="0" w:color="auto"/>
        <w:right w:val="none" w:sz="0" w:space="0" w:color="auto"/>
      </w:divBdr>
    </w:div>
    <w:div w:id="80220746">
      <w:bodyDiv w:val="1"/>
      <w:marLeft w:val="0"/>
      <w:marRight w:val="0"/>
      <w:marTop w:val="0"/>
      <w:marBottom w:val="0"/>
      <w:divBdr>
        <w:top w:val="none" w:sz="0" w:space="0" w:color="auto"/>
        <w:left w:val="none" w:sz="0" w:space="0" w:color="auto"/>
        <w:bottom w:val="none" w:sz="0" w:space="0" w:color="auto"/>
        <w:right w:val="none" w:sz="0" w:space="0" w:color="auto"/>
      </w:divBdr>
    </w:div>
    <w:div w:id="91174116">
      <w:bodyDiv w:val="1"/>
      <w:marLeft w:val="0"/>
      <w:marRight w:val="0"/>
      <w:marTop w:val="0"/>
      <w:marBottom w:val="0"/>
      <w:divBdr>
        <w:top w:val="none" w:sz="0" w:space="0" w:color="auto"/>
        <w:left w:val="none" w:sz="0" w:space="0" w:color="auto"/>
        <w:bottom w:val="none" w:sz="0" w:space="0" w:color="auto"/>
        <w:right w:val="none" w:sz="0" w:space="0" w:color="auto"/>
      </w:divBdr>
    </w:div>
    <w:div w:id="162090666">
      <w:bodyDiv w:val="1"/>
      <w:marLeft w:val="0"/>
      <w:marRight w:val="0"/>
      <w:marTop w:val="0"/>
      <w:marBottom w:val="0"/>
      <w:divBdr>
        <w:top w:val="none" w:sz="0" w:space="0" w:color="auto"/>
        <w:left w:val="none" w:sz="0" w:space="0" w:color="auto"/>
        <w:bottom w:val="none" w:sz="0" w:space="0" w:color="auto"/>
        <w:right w:val="none" w:sz="0" w:space="0" w:color="auto"/>
      </w:divBdr>
    </w:div>
    <w:div w:id="227808245">
      <w:bodyDiv w:val="1"/>
      <w:marLeft w:val="0"/>
      <w:marRight w:val="0"/>
      <w:marTop w:val="0"/>
      <w:marBottom w:val="0"/>
      <w:divBdr>
        <w:top w:val="none" w:sz="0" w:space="0" w:color="auto"/>
        <w:left w:val="none" w:sz="0" w:space="0" w:color="auto"/>
        <w:bottom w:val="none" w:sz="0" w:space="0" w:color="auto"/>
        <w:right w:val="none" w:sz="0" w:space="0" w:color="auto"/>
      </w:divBdr>
    </w:div>
    <w:div w:id="252906155">
      <w:bodyDiv w:val="1"/>
      <w:marLeft w:val="0"/>
      <w:marRight w:val="0"/>
      <w:marTop w:val="0"/>
      <w:marBottom w:val="0"/>
      <w:divBdr>
        <w:top w:val="none" w:sz="0" w:space="0" w:color="auto"/>
        <w:left w:val="none" w:sz="0" w:space="0" w:color="auto"/>
        <w:bottom w:val="none" w:sz="0" w:space="0" w:color="auto"/>
        <w:right w:val="none" w:sz="0" w:space="0" w:color="auto"/>
      </w:divBdr>
    </w:div>
    <w:div w:id="335697839">
      <w:bodyDiv w:val="1"/>
      <w:marLeft w:val="0"/>
      <w:marRight w:val="0"/>
      <w:marTop w:val="0"/>
      <w:marBottom w:val="0"/>
      <w:divBdr>
        <w:top w:val="none" w:sz="0" w:space="0" w:color="auto"/>
        <w:left w:val="none" w:sz="0" w:space="0" w:color="auto"/>
        <w:bottom w:val="none" w:sz="0" w:space="0" w:color="auto"/>
        <w:right w:val="none" w:sz="0" w:space="0" w:color="auto"/>
      </w:divBdr>
    </w:div>
    <w:div w:id="398022599">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558830876">
      <w:bodyDiv w:val="1"/>
      <w:marLeft w:val="0"/>
      <w:marRight w:val="0"/>
      <w:marTop w:val="0"/>
      <w:marBottom w:val="0"/>
      <w:divBdr>
        <w:top w:val="none" w:sz="0" w:space="0" w:color="auto"/>
        <w:left w:val="none" w:sz="0" w:space="0" w:color="auto"/>
        <w:bottom w:val="none" w:sz="0" w:space="0" w:color="auto"/>
        <w:right w:val="none" w:sz="0" w:space="0" w:color="auto"/>
      </w:divBdr>
    </w:div>
    <w:div w:id="642269063">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762148763">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106777902">
      <w:bodyDiv w:val="1"/>
      <w:marLeft w:val="0"/>
      <w:marRight w:val="0"/>
      <w:marTop w:val="0"/>
      <w:marBottom w:val="0"/>
      <w:divBdr>
        <w:top w:val="none" w:sz="0" w:space="0" w:color="auto"/>
        <w:left w:val="none" w:sz="0" w:space="0" w:color="auto"/>
        <w:bottom w:val="none" w:sz="0" w:space="0" w:color="auto"/>
        <w:right w:val="none" w:sz="0" w:space="0" w:color="auto"/>
      </w:divBdr>
      <w:divsChild>
        <w:div w:id="845249176">
          <w:marLeft w:val="60"/>
          <w:marRight w:val="0"/>
          <w:marTop w:val="0"/>
          <w:marBottom w:val="0"/>
          <w:divBdr>
            <w:top w:val="none" w:sz="0" w:space="0" w:color="auto"/>
            <w:left w:val="none" w:sz="0" w:space="0" w:color="auto"/>
            <w:bottom w:val="none" w:sz="0" w:space="0" w:color="auto"/>
            <w:right w:val="none" w:sz="0" w:space="0" w:color="auto"/>
          </w:divBdr>
          <w:divsChild>
            <w:div w:id="2061325643">
              <w:marLeft w:val="0"/>
              <w:marRight w:val="0"/>
              <w:marTop w:val="0"/>
              <w:marBottom w:val="0"/>
              <w:divBdr>
                <w:top w:val="none" w:sz="0" w:space="0" w:color="auto"/>
                <w:left w:val="none" w:sz="0" w:space="0" w:color="auto"/>
                <w:bottom w:val="none" w:sz="0" w:space="0" w:color="auto"/>
                <w:right w:val="none" w:sz="0" w:space="0" w:color="auto"/>
              </w:divBdr>
              <w:divsChild>
                <w:div w:id="1257009683">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153836548">
      <w:bodyDiv w:val="1"/>
      <w:marLeft w:val="0"/>
      <w:marRight w:val="0"/>
      <w:marTop w:val="0"/>
      <w:marBottom w:val="0"/>
      <w:divBdr>
        <w:top w:val="none" w:sz="0" w:space="0" w:color="auto"/>
        <w:left w:val="none" w:sz="0" w:space="0" w:color="auto"/>
        <w:bottom w:val="none" w:sz="0" w:space="0" w:color="auto"/>
        <w:right w:val="none" w:sz="0" w:space="0" w:color="auto"/>
      </w:divBdr>
    </w:div>
    <w:div w:id="1178697702">
      <w:bodyDiv w:val="1"/>
      <w:marLeft w:val="0"/>
      <w:marRight w:val="0"/>
      <w:marTop w:val="0"/>
      <w:marBottom w:val="0"/>
      <w:divBdr>
        <w:top w:val="none" w:sz="0" w:space="0" w:color="auto"/>
        <w:left w:val="none" w:sz="0" w:space="0" w:color="auto"/>
        <w:bottom w:val="none" w:sz="0" w:space="0" w:color="auto"/>
        <w:right w:val="none" w:sz="0" w:space="0" w:color="auto"/>
      </w:divBdr>
    </w:div>
    <w:div w:id="1191602648">
      <w:bodyDiv w:val="1"/>
      <w:marLeft w:val="0"/>
      <w:marRight w:val="0"/>
      <w:marTop w:val="0"/>
      <w:marBottom w:val="0"/>
      <w:divBdr>
        <w:top w:val="none" w:sz="0" w:space="0" w:color="auto"/>
        <w:left w:val="none" w:sz="0" w:space="0" w:color="auto"/>
        <w:bottom w:val="none" w:sz="0" w:space="0" w:color="auto"/>
        <w:right w:val="none" w:sz="0" w:space="0" w:color="auto"/>
      </w:divBdr>
    </w:div>
    <w:div w:id="1281453426">
      <w:bodyDiv w:val="1"/>
      <w:marLeft w:val="0"/>
      <w:marRight w:val="0"/>
      <w:marTop w:val="0"/>
      <w:marBottom w:val="0"/>
      <w:divBdr>
        <w:top w:val="none" w:sz="0" w:space="0" w:color="auto"/>
        <w:left w:val="none" w:sz="0" w:space="0" w:color="auto"/>
        <w:bottom w:val="none" w:sz="0" w:space="0" w:color="auto"/>
        <w:right w:val="none" w:sz="0" w:space="0" w:color="auto"/>
      </w:divBdr>
    </w:div>
    <w:div w:id="1322320006">
      <w:bodyDiv w:val="1"/>
      <w:marLeft w:val="0"/>
      <w:marRight w:val="0"/>
      <w:marTop w:val="0"/>
      <w:marBottom w:val="0"/>
      <w:divBdr>
        <w:top w:val="none" w:sz="0" w:space="0" w:color="auto"/>
        <w:left w:val="none" w:sz="0" w:space="0" w:color="auto"/>
        <w:bottom w:val="none" w:sz="0" w:space="0" w:color="auto"/>
        <w:right w:val="none" w:sz="0" w:space="0" w:color="auto"/>
      </w:divBdr>
    </w:div>
    <w:div w:id="1384406848">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570264291">
      <w:bodyDiv w:val="1"/>
      <w:marLeft w:val="0"/>
      <w:marRight w:val="0"/>
      <w:marTop w:val="0"/>
      <w:marBottom w:val="0"/>
      <w:divBdr>
        <w:top w:val="none" w:sz="0" w:space="0" w:color="auto"/>
        <w:left w:val="none" w:sz="0" w:space="0" w:color="auto"/>
        <w:bottom w:val="none" w:sz="0" w:space="0" w:color="auto"/>
        <w:right w:val="none" w:sz="0" w:space="0" w:color="auto"/>
      </w:divBdr>
    </w:div>
    <w:div w:id="1734349574">
      <w:bodyDiv w:val="1"/>
      <w:marLeft w:val="0"/>
      <w:marRight w:val="0"/>
      <w:marTop w:val="0"/>
      <w:marBottom w:val="0"/>
      <w:divBdr>
        <w:top w:val="none" w:sz="0" w:space="0" w:color="auto"/>
        <w:left w:val="none" w:sz="0" w:space="0" w:color="auto"/>
        <w:bottom w:val="none" w:sz="0" w:space="0" w:color="auto"/>
        <w:right w:val="none" w:sz="0" w:space="0" w:color="auto"/>
      </w:divBdr>
    </w:div>
    <w:div w:id="1752854736">
      <w:bodyDiv w:val="1"/>
      <w:marLeft w:val="0"/>
      <w:marRight w:val="0"/>
      <w:marTop w:val="0"/>
      <w:marBottom w:val="0"/>
      <w:divBdr>
        <w:top w:val="none" w:sz="0" w:space="0" w:color="auto"/>
        <w:left w:val="none" w:sz="0" w:space="0" w:color="auto"/>
        <w:bottom w:val="none" w:sz="0" w:space="0" w:color="auto"/>
        <w:right w:val="none" w:sz="0" w:space="0" w:color="auto"/>
      </w:divBdr>
    </w:div>
    <w:div w:id="1772427754">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27418622">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 w:id="201780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hjo@seeders.co.k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tgsol.seeders.co.kr/scomp/"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6AFA1-8135-4A92-8470-DA9142323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435</Words>
  <Characters>2485</Characters>
  <Application>Microsoft Office Word</Application>
  <DocSecurity>0</DocSecurity>
  <Lines>20</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Kang Yunjoo</cp:lastModifiedBy>
  <cp:revision>5</cp:revision>
  <cp:lastPrinted>2019-04-18T08:43:00Z</cp:lastPrinted>
  <dcterms:created xsi:type="dcterms:W3CDTF">2019-04-19T02:15:00Z</dcterms:created>
  <dcterms:modified xsi:type="dcterms:W3CDTF">2019-04-19T05:06:00Z</dcterms:modified>
</cp:coreProperties>
</file>