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BB0CBA" w:rsidRDefault="00BB0CBA" w:rsidP="00494130">
      <w:pPr>
        <w:pStyle w:val="Nagwek1"/>
        <w:spacing w:before="170"/>
        <w:ind w:left="0"/>
        <w:rPr>
          <w:color w:val="337AB7"/>
        </w:rPr>
      </w:pPr>
      <w:proofErr w:type="spellStart"/>
      <w:r w:rsidRPr="00BB0CBA">
        <w:rPr>
          <w:color w:val="337AB7"/>
        </w:rPr>
        <w:t>Chalcone</w:t>
      </w:r>
      <w:proofErr w:type="spellEnd"/>
      <w:r w:rsidRPr="00BB0CBA">
        <w:rPr>
          <w:color w:val="337AB7"/>
        </w:rPr>
        <w:t xml:space="preserve"> synthase gene engineering affect flax metabolism.</w:t>
      </w:r>
    </w:p>
    <w:p w:rsidR="005973B9" w:rsidRDefault="00B17C20" w:rsidP="00B17C20">
      <w:pPr>
        <w:pStyle w:val="Tekstpodstawowy"/>
        <w:spacing w:before="73" w:line="198" w:lineRule="exact"/>
        <w:ind w:left="100" w:right="5987"/>
        <w:rPr>
          <w:rFonts w:ascii="Arial"/>
        </w:rPr>
      </w:pPr>
      <w:r>
        <w:rPr>
          <w:rFonts w:ascii="Arial"/>
        </w:rPr>
        <w:t xml:space="preserve">Magdalena </w:t>
      </w:r>
      <w:proofErr w:type="spellStart"/>
      <w:r>
        <w:rPr>
          <w:rFonts w:ascii="Arial"/>
        </w:rPr>
        <w:t>Zuk</w:t>
      </w:r>
      <w:proofErr w:type="spellEnd"/>
      <w:r>
        <w:rPr>
          <w:rFonts w:ascii="Arial"/>
        </w:rPr>
        <w:t xml:space="preserve"> </w:t>
      </w:r>
      <w:r w:rsidR="005973B9">
        <w:rPr>
          <w:rFonts w:ascii="Arial"/>
        </w:rPr>
        <w:t>PhD,</w:t>
      </w:r>
      <w:r>
        <w:rPr>
          <w:rFonts w:ascii="Arial"/>
        </w:rPr>
        <w:t xml:space="preserve"> ,</w:t>
      </w:r>
      <w:r w:rsidR="005973B9">
        <w:rPr>
          <w:rFonts w:ascii="Arial"/>
        </w:rPr>
        <w:t xml:space="preserve"> </w:t>
      </w:r>
      <w:r>
        <w:rPr>
          <w:rFonts w:ascii="Arial"/>
        </w:rPr>
        <w:t xml:space="preserve">Jan </w:t>
      </w:r>
      <w:proofErr w:type="spellStart"/>
      <w:r>
        <w:rPr>
          <w:rFonts w:ascii="Arial"/>
        </w:rPr>
        <w:t>Szopa</w:t>
      </w:r>
      <w:proofErr w:type="spellEnd"/>
      <w:r>
        <w:rPr>
          <w:rFonts w:ascii="Arial"/>
        </w:rPr>
        <w:t xml:space="preserve"> Prof.</w:t>
      </w:r>
      <w:r w:rsidRPr="00B17C20">
        <w:rPr>
          <w:rFonts w:ascii="Arial"/>
        </w:rPr>
        <w:t xml:space="preserve"> </w:t>
      </w:r>
      <w:r w:rsidR="00EF5800">
        <w:rPr>
          <w:rFonts w:ascii="Arial"/>
        </w:rPr>
        <w:t>Wroclaw U</w:t>
      </w:r>
      <w:r>
        <w:rPr>
          <w:rFonts w:ascii="Arial"/>
        </w:rPr>
        <w:t>niversity</w:t>
      </w:r>
      <w:r>
        <w:rPr>
          <w:rFonts w:ascii="Arial"/>
        </w:rPr>
        <w:t xml:space="preserve">, Faculty of Biotechnology </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r w:rsidR="00404E5B">
        <w:rPr>
          <w:color w:val="BF5A14"/>
        </w:rPr>
        <w:t xml:space="preserve"> </w:t>
      </w:r>
    </w:p>
    <w:p w:rsidR="00EF5800" w:rsidRDefault="00EF5800" w:rsidP="00EF5800">
      <w:pPr>
        <w:jc w:val="both"/>
        <w:rPr>
          <w:sz w:val="18"/>
          <w:szCs w:val="18"/>
        </w:rPr>
      </w:pPr>
      <w:r w:rsidRPr="00DE302E">
        <w:rPr>
          <w:sz w:val="18"/>
          <w:szCs w:val="18"/>
        </w:rPr>
        <w:t xml:space="preserve">Many biochemical pathways in plants show a tendency to be flexible and to be responsive to environmental changes. This is related to the fact that plants cannot avoid environmental stress. One of the best examples is the phenolics </w:t>
      </w:r>
      <w:proofErr w:type="spellStart"/>
      <w:r w:rsidRPr="00DE302E">
        <w:rPr>
          <w:sz w:val="18"/>
          <w:szCs w:val="18"/>
        </w:rPr>
        <w:t>pathway.The</w:t>
      </w:r>
      <w:proofErr w:type="spellEnd"/>
      <w:r w:rsidRPr="00DE302E">
        <w:rPr>
          <w:sz w:val="18"/>
          <w:szCs w:val="18"/>
        </w:rPr>
        <w:t xml:space="preserve"> </w:t>
      </w:r>
      <w:proofErr w:type="spellStart"/>
      <w:r w:rsidRPr="00DE302E">
        <w:rPr>
          <w:sz w:val="18"/>
          <w:szCs w:val="18"/>
        </w:rPr>
        <w:t>chalcone</w:t>
      </w:r>
      <w:proofErr w:type="spellEnd"/>
      <w:r w:rsidRPr="00DE302E">
        <w:rPr>
          <w:sz w:val="18"/>
          <w:szCs w:val="18"/>
        </w:rPr>
        <w:t xml:space="preserve"> synthase (CHS) gene controls the key step in the flavonoid biosynthesis. Gene down-regulation resulted in tannin accumulation and reduction in lignin synthesis, but flax growth was not affected. This suggests that lignin content and thus cell wall characteristics might be modulated through CHS activity. This study investigated the possibility that CHS affects cell wall sensing as well as polymer content and arrangement. CHS-suppressed and thus lignin-reduced plants showed significant changes in expression of genes involved in both synthesis of components and cell wall sensing. This was accompanied by increased levels of cellulose and hemicellulose. CHS-reduced flax also showed significant changes in morphology and arrangement of the cell wall. The stem tissue layers were enlarged averagely twofold compared to the control, and the number of fiber cells more than doubled. The stem morphology changes were accompanied by reduction of the crystallinity index of the cell wall. CHS silencing induces a signal transduction cascade that leads to modification of plant metabolism in a wide range and thus cell wall structure.</w:t>
      </w:r>
    </w:p>
    <w:p w:rsidR="00AE3E37" w:rsidRDefault="00EF5800" w:rsidP="00EF5800">
      <w:pPr>
        <w:spacing w:after="200" w:line="276" w:lineRule="auto"/>
        <w:jc w:val="both"/>
      </w:pPr>
      <w:r w:rsidRPr="00DE302E">
        <w:rPr>
          <w:sz w:val="18"/>
          <w:szCs w:val="18"/>
        </w:rPr>
        <w:t>Since GM crops are rather scarcely accepted worldwide, several studies have proposed epigenetic modification, based on  the plant treatment with short oligonucleotide sequences (OLIGO) that are homologues to the gene of interest. In most cases OLIGO silences the target gene by interference but in few cases target gene activation was reported. The recent data suggests that OLIGO technology is effective in the analysis of gene function as well as in the generating new types of plants</w:t>
      </w:r>
      <w:r>
        <w:rPr>
          <w:sz w:val="18"/>
          <w:szCs w:val="18"/>
        </w:rPr>
        <w:t>.</w:t>
      </w:r>
      <w:r w:rsidRPr="00DE302E">
        <w:rPr>
          <w:sz w:val="18"/>
          <w:szCs w:val="18"/>
        </w:rPr>
        <w:t xml:space="preserve"> OLIGOs technology was also effective in CHS engineering in flax</w:t>
      </w:r>
      <w:r>
        <w:rPr>
          <w:sz w:val="18"/>
          <w:szCs w:val="18"/>
        </w:rPr>
        <w:t>.</w:t>
      </w:r>
    </w:p>
    <w:p w:rsidR="00AE3E37" w:rsidRDefault="00A9710C">
      <w:pPr>
        <w:pStyle w:val="Nagwek3"/>
        <w:spacing w:before="74"/>
      </w:pPr>
      <w:r>
        <w:rPr>
          <w:b w:val="0"/>
        </w:rPr>
        <w:br w:type="column"/>
      </w:r>
      <w:r>
        <w:rPr>
          <w:color w:val="BF5A14"/>
        </w:rPr>
        <w:t>Image</w:t>
      </w:r>
    </w:p>
    <w:p w:rsidR="00AE3E37" w:rsidRDefault="00B17C20">
      <w:pPr>
        <w:pStyle w:val="Tekstpodstawowy"/>
        <w:spacing w:before="2"/>
        <w:rPr>
          <w:rFonts w:ascii="Arial"/>
          <w:b/>
          <w:sz w:val="16"/>
        </w:rPr>
      </w:pPr>
      <w:r>
        <w:rPr>
          <w:noProof/>
          <w:lang w:eastAsia="pl-PL"/>
        </w:rPr>
        <w:drawing>
          <wp:inline distT="0" distB="0" distL="0" distR="0" wp14:anchorId="72967677" wp14:editId="114B9803">
            <wp:extent cx="3165475" cy="2373059"/>
            <wp:effectExtent l="0" t="0" r="0" b="8255"/>
            <wp:docPr id="3" name="Obraz 1" descr="C:\Users\User\AppData\Local\Temp\graph_ab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graph_abstr-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73059"/>
                    </a:xfrm>
                    <a:prstGeom prst="rect">
                      <a:avLst/>
                    </a:prstGeom>
                    <a:noFill/>
                    <a:ln>
                      <a:noFill/>
                    </a:ln>
                  </pic:spPr>
                </pic:pic>
              </a:graphicData>
            </a:graphic>
          </wp:inline>
        </w:drawing>
      </w:r>
    </w:p>
    <w:p w:rsidR="005973B9" w:rsidRDefault="00B17C20" w:rsidP="005973B9">
      <w:pPr>
        <w:spacing w:line="204" w:lineRule="exact"/>
        <w:rPr>
          <w:rFonts w:ascii="Arial"/>
          <w:b/>
          <w:sz w:val="20"/>
        </w:rPr>
      </w:pPr>
      <w:r w:rsidRPr="00EF5800">
        <w:rPr>
          <w:rFonts w:asciiTheme="majorHAnsi" w:hAnsiTheme="majorHAnsi"/>
          <w:sz w:val="18"/>
          <w:szCs w:val="18"/>
        </w:rPr>
        <w:t xml:space="preserve">An efficient, approach for lignin/flavonoid route modification, seed and stem cell layers changes, </w:t>
      </w:r>
      <w:r w:rsidRPr="00EF5800">
        <w:rPr>
          <w:rFonts w:ascii="Symbol" w:hAnsi="Symbol"/>
          <w:sz w:val="18"/>
          <w:szCs w:val="18"/>
        </w:rPr>
        <w:t></w:t>
      </w:r>
      <w:r w:rsidRPr="00EF5800">
        <w:rPr>
          <w:rFonts w:asciiTheme="majorHAnsi" w:hAnsiTheme="majorHAnsi"/>
          <w:sz w:val="18"/>
          <w:szCs w:val="18"/>
        </w:rPr>
        <w:t>6/</w:t>
      </w:r>
      <w:r w:rsidRPr="00EF5800">
        <w:rPr>
          <w:rFonts w:ascii="Symbol" w:hAnsi="Symbol"/>
          <w:sz w:val="18"/>
          <w:szCs w:val="18"/>
        </w:rPr>
        <w:t></w:t>
      </w:r>
      <w:r w:rsidRPr="00EF5800">
        <w:rPr>
          <w:rFonts w:asciiTheme="majorHAnsi" w:hAnsiTheme="majorHAnsi"/>
          <w:sz w:val="18"/>
          <w:szCs w:val="18"/>
        </w:rPr>
        <w:t>3 fatty acids ratio in oil and its stability against oxidation improvement, increased number of elementary fibers in stem based on CHS gene silencing was successfully applied for potential of market valorization of linseed plant</w:t>
      </w:r>
      <w:r w:rsidR="005973B9">
        <w:rPr>
          <w:rFonts w:ascii="Arial"/>
          <w:b/>
          <w:color w:val="BF5A14"/>
          <w:sz w:val="20"/>
        </w:rPr>
        <w:br/>
        <w:t>Recent Publications (minimum 5)</w:t>
      </w:r>
    </w:p>
    <w:p w:rsidR="00EF5800" w:rsidRDefault="00EF5800" w:rsidP="00EF5800">
      <w:pPr>
        <w:pStyle w:val="Akapitzlist"/>
        <w:widowControl/>
        <w:numPr>
          <w:ilvl w:val="0"/>
          <w:numId w:val="4"/>
        </w:numPr>
        <w:autoSpaceDN w:val="0"/>
        <w:spacing w:before="0" w:after="160" w:line="256" w:lineRule="auto"/>
        <w:contextualSpacing/>
        <w:jc w:val="left"/>
        <w:textAlignment w:val="baseline"/>
        <w:rPr>
          <w:rFonts w:ascii="Arial" w:eastAsia="Times New Roman" w:hAnsi="Arial" w:cs="Arial"/>
          <w:sz w:val="19"/>
          <w:szCs w:val="19"/>
          <w:lang w:eastAsia="pl-PL"/>
        </w:rPr>
      </w:pPr>
      <w:proofErr w:type="spellStart"/>
      <w:r w:rsidRPr="00345972">
        <w:rPr>
          <w:sz w:val="18"/>
        </w:rPr>
        <w:t>Kroliczewska</w:t>
      </w:r>
      <w:proofErr w:type="spellEnd"/>
      <w:r w:rsidRPr="00345972">
        <w:rPr>
          <w:sz w:val="18"/>
        </w:rPr>
        <w:t xml:space="preserve"> B, </w:t>
      </w:r>
      <w:proofErr w:type="spellStart"/>
      <w:r w:rsidRPr="00345972">
        <w:rPr>
          <w:sz w:val="18"/>
        </w:rPr>
        <w:t>Miśta</w:t>
      </w:r>
      <w:proofErr w:type="spellEnd"/>
      <w:r w:rsidRPr="00345972">
        <w:rPr>
          <w:sz w:val="18"/>
        </w:rPr>
        <w:t xml:space="preserve"> D, </w:t>
      </w:r>
      <w:proofErr w:type="spellStart"/>
      <w:r w:rsidRPr="00345972">
        <w:rPr>
          <w:sz w:val="18"/>
        </w:rPr>
        <w:t>Ziarnik</w:t>
      </w:r>
      <w:proofErr w:type="spellEnd"/>
      <w:r w:rsidRPr="00345972">
        <w:rPr>
          <w:sz w:val="18"/>
        </w:rPr>
        <w:t xml:space="preserve"> A, </w:t>
      </w:r>
      <w:proofErr w:type="spellStart"/>
      <w:r w:rsidRPr="00345972">
        <w:rPr>
          <w:sz w:val="18"/>
          <w:u w:val="single"/>
        </w:rPr>
        <w:t>Zuk</w:t>
      </w:r>
      <w:proofErr w:type="spellEnd"/>
      <w:r w:rsidRPr="00345972">
        <w:rPr>
          <w:sz w:val="18"/>
          <w:u w:val="single"/>
        </w:rPr>
        <w:t xml:space="preserve"> M</w:t>
      </w:r>
      <w:r w:rsidRPr="00345972">
        <w:rPr>
          <w:sz w:val="18"/>
        </w:rPr>
        <w:t xml:space="preserve">, </w:t>
      </w:r>
      <w:proofErr w:type="spellStart"/>
      <w:r w:rsidRPr="00345972">
        <w:rPr>
          <w:sz w:val="18"/>
        </w:rPr>
        <w:t>Szopa</w:t>
      </w:r>
      <w:proofErr w:type="spellEnd"/>
      <w:r w:rsidRPr="00345972">
        <w:rPr>
          <w:sz w:val="18"/>
        </w:rPr>
        <w:t xml:space="preserve"> J., </w:t>
      </w:r>
      <w:proofErr w:type="spellStart"/>
      <w:r w:rsidRPr="00345972">
        <w:rPr>
          <w:sz w:val="18"/>
        </w:rPr>
        <w:t>Pecka-Kiełb</w:t>
      </w:r>
      <w:proofErr w:type="spellEnd"/>
      <w:r w:rsidRPr="00345972">
        <w:rPr>
          <w:sz w:val="18"/>
        </w:rPr>
        <w:t xml:space="preserve"> E, </w:t>
      </w:r>
      <w:proofErr w:type="spellStart"/>
      <w:r w:rsidRPr="00345972">
        <w:rPr>
          <w:sz w:val="18"/>
        </w:rPr>
        <w:t>Zawadzki</w:t>
      </w:r>
      <w:proofErr w:type="spellEnd"/>
      <w:r w:rsidRPr="00345972">
        <w:rPr>
          <w:sz w:val="18"/>
        </w:rPr>
        <w:t xml:space="preserve"> </w:t>
      </w:r>
      <w:proofErr w:type="spellStart"/>
      <w:r w:rsidRPr="00345972">
        <w:rPr>
          <w:sz w:val="18"/>
        </w:rPr>
        <w:t>W,Kroliczewski</w:t>
      </w:r>
      <w:proofErr w:type="spellEnd"/>
      <w:r w:rsidRPr="00345972">
        <w:rPr>
          <w:sz w:val="18"/>
        </w:rPr>
        <w:t xml:space="preserve"> </w:t>
      </w:r>
      <w:proofErr w:type="spellStart"/>
      <w:r w:rsidRPr="00345972">
        <w:rPr>
          <w:sz w:val="18"/>
        </w:rPr>
        <w:t>J.The</w:t>
      </w:r>
      <w:proofErr w:type="spellEnd"/>
      <w:r w:rsidRPr="00345972">
        <w:rPr>
          <w:sz w:val="18"/>
        </w:rPr>
        <w:t xml:space="preserve"> effects of seed from </w:t>
      </w:r>
      <w:proofErr w:type="spellStart"/>
      <w:r w:rsidRPr="00345972">
        <w:rPr>
          <w:sz w:val="18"/>
        </w:rPr>
        <w:t>Linum</w:t>
      </w:r>
      <w:proofErr w:type="spellEnd"/>
      <w:r w:rsidRPr="00345972">
        <w:rPr>
          <w:sz w:val="18"/>
        </w:rPr>
        <w:t xml:space="preserve"> </w:t>
      </w:r>
      <w:proofErr w:type="spellStart"/>
      <w:r w:rsidRPr="00345972">
        <w:rPr>
          <w:sz w:val="18"/>
        </w:rPr>
        <w:t>usitatissimum</w:t>
      </w:r>
      <w:proofErr w:type="spellEnd"/>
      <w:r w:rsidRPr="00345972">
        <w:rPr>
          <w:sz w:val="18"/>
        </w:rPr>
        <w:t xml:space="preserve"> cultivar with increased phenylpropanoid compounds and hydrolysable tannin in a high cholesterol-fed rabbit Lipids in Health and Disease(2018) 17:76</w:t>
      </w:r>
      <w:r w:rsidRPr="00345972">
        <w:rPr>
          <w:rFonts w:ascii="Arial" w:eastAsia="Times New Roman" w:hAnsi="Arial" w:cs="Arial"/>
          <w:sz w:val="19"/>
          <w:szCs w:val="19"/>
          <w:lang w:eastAsia="pl-PL"/>
        </w:rPr>
        <w:t xml:space="preserve"> </w:t>
      </w:r>
    </w:p>
    <w:p w:rsidR="00EF5800" w:rsidRDefault="00EF5800" w:rsidP="00EF5800">
      <w:pPr>
        <w:pStyle w:val="Akapitzlist"/>
        <w:widowControl/>
        <w:numPr>
          <w:ilvl w:val="0"/>
          <w:numId w:val="4"/>
        </w:numPr>
        <w:autoSpaceDN w:val="0"/>
        <w:spacing w:before="0" w:after="160" w:line="256" w:lineRule="auto"/>
        <w:contextualSpacing/>
        <w:jc w:val="left"/>
        <w:textAlignment w:val="baseline"/>
        <w:rPr>
          <w:sz w:val="18"/>
        </w:rPr>
      </w:pPr>
      <w:proofErr w:type="spellStart"/>
      <w:r w:rsidRPr="00345972">
        <w:rPr>
          <w:rFonts w:cs="Times New Roman"/>
          <w:sz w:val="18"/>
        </w:rPr>
        <w:t>Dzialo</w:t>
      </w:r>
      <w:proofErr w:type="spellEnd"/>
      <w:r w:rsidRPr="00345972">
        <w:rPr>
          <w:rFonts w:cs="Times New Roman"/>
          <w:sz w:val="18"/>
        </w:rPr>
        <w:t xml:space="preserve"> </w:t>
      </w:r>
      <w:r w:rsidRPr="00345972">
        <w:rPr>
          <w:sz w:val="18"/>
        </w:rPr>
        <w:t>M</w:t>
      </w:r>
      <w:r w:rsidRPr="00345972">
        <w:rPr>
          <w:rFonts w:cs="Times New Roman"/>
          <w:sz w:val="18"/>
        </w:rPr>
        <w:t xml:space="preserve">, </w:t>
      </w:r>
      <w:proofErr w:type="spellStart"/>
      <w:r w:rsidRPr="00345972">
        <w:rPr>
          <w:sz w:val="18"/>
        </w:rPr>
        <w:t>Szopa</w:t>
      </w:r>
      <w:proofErr w:type="spellEnd"/>
      <w:r w:rsidRPr="00345972">
        <w:rPr>
          <w:sz w:val="18"/>
        </w:rPr>
        <w:t xml:space="preserve"> J, </w:t>
      </w:r>
      <w:proofErr w:type="spellStart"/>
      <w:r w:rsidRPr="00345972">
        <w:rPr>
          <w:sz w:val="18"/>
        </w:rPr>
        <w:t>Czuj</w:t>
      </w:r>
      <w:proofErr w:type="spellEnd"/>
      <w:r w:rsidRPr="00345972">
        <w:rPr>
          <w:sz w:val="18"/>
        </w:rPr>
        <w:t xml:space="preserve"> T,</w:t>
      </w:r>
      <w:r w:rsidRPr="00345972">
        <w:rPr>
          <w:rFonts w:cs="Times New Roman"/>
          <w:sz w:val="18"/>
        </w:rPr>
        <w:t xml:space="preserve"> </w:t>
      </w:r>
      <w:proofErr w:type="spellStart"/>
      <w:r w:rsidRPr="00345972">
        <w:rPr>
          <w:rFonts w:cs="Times New Roman"/>
          <w:sz w:val="18"/>
          <w:u w:val="single"/>
        </w:rPr>
        <w:t>Zuk</w:t>
      </w:r>
      <w:proofErr w:type="spellEnd"/>
      <w:r w:rsidRPr="00345972">
        <w:rPr>
          <w:sz w:val="18"/>
          <w:u w:val="single"/>
        </w:rPr>
        <w:t xml:space="preserve"> M</w:t>
      </w:r>
      <w:r w:rsidRPr="00345972">
        <w:rPr>
          <w:sz w:val="18"/>
        </w:rPr>
        <w:t xml:space="preserve"> </w:t>
      </w:r>
      <w:proofErr w:type="spellStart"/>
      <w:r w:rsidRPr="00345972">
        <w:rPr>
          <w:rFonts w:cs="Times New Roman"/>
          <w:sz w:val="18"/>
        </w:rPr>
        <w:t>Oligodeoxynucleotides</w:t>
      </w:r>
      <w:proofErr w:type="spellEnd"/>
      <w:r w:rsidRPr="00345972">
        <w:rPr>
          <w:rFonts w:cs="Times New Roman"/>
          <w:sz w:val="18"/>
        </w:rPr>
        <w:t xml:space="preserve"> can transiently up- and downregulate CHS gene expression in flax by changing DNA methylation in a sequence-specific manner</w:t>
      </w:r>
      <w:r>
        <w:rPr>
          <w:sz w:val="18"/>
        </w:rPr>
        <w:t xml:space="preserve"> (2017)</w:t>
      </w:r>
      <w:r w:rsidRPr="00345972">
        <w:rPr>
          <w:sz w:val="18"/>
        </w:rPr>
        <w:t xml:space="preserve"> Frontiers in Plant Science 8:755</w:t>
      </w:r>
    </w:p>
    <w:p w:rsidR="00EF5800" w:rsidRPr="009770D3" w:rsidRDefault="00EF5800" w:rsidP="00EF5800">
      <w:pPr>
        <w:pStyle w:val="Akapitzlist"/>
        <w:widowControl/>
        <w:numPr>
          <w:ilvl w:val="0"/>
          <w:numId w:val="4"/>
        </w:numPr>
        <w:autoSpaceDN w:val="0"/>
        <w:spacing w:before="0" w:after="160" w:line="256" w:lineRule="auto"/>
        <w:contextualSpacing/>
        <w:jc w:val="left"/>
        <w:textAlignment w:val="baseline"/>
        <w:rPr>
          <w:rFonts w:ascii="Arial" w:hAnsi="Arial" w:cs="Arial"/>
          <w:sz w:val="16"/>
          <w:szCs w:val="16"/>
        </w:rPr>
      </w:pPr>
      <w:proofErr w:type="spellStart"/>
      <w:r w:rsidRPr="00942F85">
        <w:rPr>
          <w:rFonts w:ascii="Arial" w:hAnsi="Arial" w:cs="Arial"/>
          <w:sz w:val="16"/>
          <w:szCs w:val="16"/>
          <w:u w:val="single"/>
        </w:rPr>
        <w:t>Zuk</w:t>
      </w:r>
      <w:proofErr w:type="spellEnd"/>
      <w:r w:rsidRPr="00942F85">
        <w:rPr>
          <w:rFonts w:ascii="Arial" w:hAnsi="Arial" w:cs="Arial"/>
          <w:sz w:val="16"/>
          <w:szCs w:val="16"/>
          <w:u w:val="single"/>
        </w:rPr>
        <w:t xml:space="preserve"> M</w:t>
      </w:r>
      <w:r w:rsidRPr="009770D3">
        <w:rPr>
          <w:rFonts w:ascii="Arial" w:hAnsi="Arial" w:cs="Arial"/>
          <w:sz w:val="16"/>
          <w:szCs w:val="16"/>
        </w:rPr>
        <w:t xml:space="preserve">, </w:t>
      </w:r>
      <w:proofErr w:type="spellStart"/>
      <w:r w:rsidRPr="009770D3">
        <w:rPr>
          <w:rFonts w:ascii="Arial" w:hAnsi="Arial" w:cs="Arial"/>
          <w:sz w:val="16"/>
          <w:szCs w:val="16"/>
        </w:rPr>
        <w:t>Działo</w:t>
      </w:r>
      <w:proofErr w:type="spellEnd"/>
      <w:r w:rsidRPr="009770D3">
        <w:rPr>
          <w:rFonts w:ascii="Arial" w:hAnsi="Arial" w:cs="Arial"/>
          <w:sz w:val="16"/>
          <w:szCs w:val="16"/>
        </w:rPr>
        <w:t xml:space="preserve"> M, Richter </w:t>
      </w:r>
      <w:proofErr w:type="spellStart"/>
      <w:r w:rsidRPr="009770D3">
        <w:rPr>
          <w:rFonts w:ascii="Arial" w:hAnsi="Arial" w:cs="Arial"/>
          <w:sz w:val="16"/>
          <w:szCs w:val="16"/>
        </w:rPr>
        <w:t>D,Dyminska</w:t>
      </w:r>
      <w:proofErr w:type="spellEnd"/>
      <w:r w:rsidRPr="009770D3">
        <w:rPr>
          <w:rFonts w:ascii="Arial" w:hAnsi="Arial" w:cs="Arial"/>
          <w:sz w:val="16"/>
          <w:szCs w:val="16"/>
        </w:rPr>
        <w:t xml:space="preserve"> L, </w:t>
      </w:r>
      <w:proofErr w:type="spellStart"/>
      <w:r w:rsidRPr="009770D3">
        <w:rPr>
          <w:rFonts w:ascii="Arial" w:hAnsi="Arial" w:cs="Arial"/>
          <w:sz w:val="16"/>
          <w:szCs w:val="16"/>
        </w:rPr>
        <w:t>Matuła</w:t>
      </w:r>
      <w:proofErr w:type="spellEnd"/>
      <w:r w:rsidRPr="009770D3">
        <w:rPr>
          <w:rFonts w:ascii="Arial" w:hAnsi="Arial" w:cs="Arial"/>
          <w:sz w:val="16"/>
          <w:szCs w:val="16"/>
        </w:rPr>
        <w:t xml:space="preserve"> J, </w:t>
      </w:r>
      <w:proofErr w:type="spellStart"/>
      <w:r w:rsidRPr="009770D3">
        <w:rPr>
          <w:rFonts w:ascii="Arial" w:hAnsi="Arial" w:cs="Arial"/>
          <w:sz w:val="16"/>
          <w:szCs w:val="16"/>
        </w:rPr>
        <w:t>Kotecki</w:t>
      </w:r>
      <w:proofErr w:type="spellEnd"/>
      <w:r w:rsidRPr="009770D3">
        <w:rPr>
          <w:rFonts w:ascii="Arial" w:hAnsi="Arial" w:cs="Arial"/>
          <w:sz w:val="16"/>
          <w:szCs w:val="16"/>
        </w:rPr>
        <w:t xml:space="preserve"> </w:t>
      </w:r>
      <w:proofErr w:type="spellStart"/>
      <w:r w:rsidRPr="009770D3">
        <w:rPr>
          <w:rFonts w:ascii="Arial" w:hAnsi="Arial" w:cs="Arial"/>
          <w:sz w:val="16"/>
          <w:szCs w:val="16"/>
        </w:rPr>
        <w:t>A,Hanuza</w:t>
      </w:r>
      <w:proofErr w:type="spellEnd"/>
      <w:r w:rsidRPr="009770D3">
        <w:rPr>
          <w:rFonts w:ascii="Arial" w:hAnsi="Arial" w:cs="Arial"/>
          <w:sz w:val="16"/>
          <w:szCs w:val="16"/>
        </w:rPr>
        <w:t xml:space="preserve"> J and </w:t>
      </w:r>
      <w:proofErr w:type="spellStart"/>
      <w:r w:rsidRPr="009770D3">
        <w:rPr>
          <w:rFonts w:ascii="Arial" w:hAnsi="Arial" w:cs="Arial"/>
          <w:sz w:val="16"/>
          <w:szCs w:val="16"/>
        </w:rPr>
        <w:t>Szopa</w:t>
      </w:r>
      <w:proofErr w:type="spellEnd"/>
      <w:r w:rsidRPr="009770D3">
        <w:rPr>
          <w:rFonts w:ascii="Arial" w:hAnsi="Arial" w:cs="Arial"/>
          <w:sz w:val="16"/>
          <w:szCs w:val="16"/>
        </w:rPr>
        <w:t xml:space="preserve"> J (2016) </w:t>
      </w:r>
      <w:proofErr w:type="spellStart"/>
      <w:r w:rsidRPr="009770D3">
        <w:rPr>
          <w:rFonts w:ascii="Arial" w:hAnsi="Arial" w:cs="Arial"/>
          <w:sz w:val="16"/>
          <w:szCs w:val="16"/>
        </w:rPr>
        <w:t>Chalcone</w:t>
      </w:r>
      <w:proofErr w:type="spellEnd"/>
      <w:r w:rsidRPr="009770D3">
        <w:rPr>
          <w:rFonts w:ascii="Arial" w:hAnsi="Arial" w:cs="Arial"/>
          <w:sz w:val="16"/>
          <w:szCs w:val="16"/>
        </w:rPr>
        <w:t xml:space="preserve"> Synthase (CHS) </w:t>
      </w:r>
      <w:proofErr w:type="spellStart"/>
      <w:r w:rsidRPr="009770D3">
        <w:rPr>
          <w:rFonts w:ascii="Arial" w:hAnsi="Arial" w:cs="Arial"/>
          <w:sz w:val="16"/>
          <w:szCs w:val="16"/>
        </w:rPr>
        <w:t>GeneSuppression</w:t>
      </w:r>
      <w:proofErr w:type="spellEnd"/>
      <w:r w:rsidRPr="009770D3">
        <w:rPr>
          <w:rFonts w:ascii="Arial" w:hAnsi="Arial" w:cs="Arial"/>
          <w:sz w:val="16"/>
          <w:szCs w:val="16"/>
        </w:rPr>
        <w:t xml:space="preserve"> in Flax Leads to Changes in Wall Synthesis and Sensing Genes, Cell Wall Chemistry and Stem Morphology </w:t>
      </w:r>
      <w:proofErr w:type="spellStart"/>
      <w:r w:rsidRPr="009770D3">
        <w:rPr>
          <w:rFonts w:ascii="Arial" w:hAnsi="Arial" w:cs="Arial"/>
          <w:sz w:val="16"/>
          <w:szCs w:val="16"/>
        </w:rPr>
        <w:t>Prameters</w:t>
      </w:r>
      <w:proofErr w:type="spellEnd"/>
      <w:r w:rsidRPr="009770D3">
        <w:rPr>
          <w:rFonts w:ascii="Arial" w:hAnsi="Arial" w:cs="Arial"/>
          <w:sz w:val="16"/>
          <w:szCs w:val="16"/>
        </w:rPr>
        <w:t>. Front. Plant Sci. 7:894</w:t>
      </w:r>
    </w:p>
    <w:p w:rsidR="00EF5800" w:rsidRDefault="00EF5800" w:rsidP="00EF5800">
      <w:pPr>
        <w:pStyle w:val="Akapitzlist"/>
        <w:widowControl/>
        <w:numPr>
          <w:ilvl w:val="0"/>
          <w:numId w:val="4"/>
        </w:numPr>
        <w:spacing w:before="0" w:line="240" w:lineRule="auto"/>
        <w:contextualSpacing/>
        <w:jc w:val="left"/>
        <w:rPr>
          <w:rFonts w:ascii="Arial" w:hAnsi="Arial" w:cs="Arial"/>
          <w:sz w:val="16"/>
          <w:szCs w:val="16"/>
        </w:rPr>
      </w:pPr>
      <w:proofErr w:type="spellStart"/>
      <w:r w:rsidRPr="009770D3">
        <w:rPr>
          <w:rFonts w:ascii="Arial" w:hAnsi="Arial" w:cs="Arial"/>
          <w:sz w:val="16"/>
          <w:szCs w:val="16"/>
        </w:rPr>
        <w:t>Hasiewicz-Derkacz</w:t>
      </w:r>
      <w:proofErr w:type="spellEnd"/>
      <w:r w:rsidRPr="009770D3">
        <w:rPr>
          <w:rFonts w:ascii="Arial" w:hAnsi="Arial" w:cs="Arial"/>
          <w:sz w:val="16"/>
          <w:szCs w:val="16"/>
        </w:rPr>
        <w:t xml:space="preserve"> K, </w:t>
      </w:r>
      <w:proofErr w:type="spellStart"/>
      <w:r w:rsidRPr="009770D3">
        <w:rPr>
          <w:rFonts w:ascii="Arial" w:hAnsi="Arial" w:cs="Arial"/>
          <w:sz w:val="16"/>
          <w:szCs w:val="16"/>
        </w:rPr>
        <w:t>Kulma</w:t>
      </w:r>
      <w:proofErr w:type="spellEnd"/>
      <w:r w:rsidRPr="009770D3">
        <w:rPr>
          <w:rFonts w:ascii="Arial" w:hAnsi="Arial" w:cs="Arial"/>
          <w:sz w:val="16"/>
          <w:szCs w:val="16"/>
        </w:rPr>
        <w:t xml:space="preserve"> A, </w:t>
      </w:r>
      <w:proofErr w:type="spellStart"/>
      <w:r w:rsidRPr="009770D3">
        <w:rPr>
          <w:rFonts w:ascii="Arial" w:hAnsi="Arial" w:cs="Arial"/>
          <w:sz w:val="16"/>
          <w:szCs w:val="16"/>
        </w:rPr>
        <w:t>Czuj</w:t>
      </w:r>
      <w:proofErr w:type="spellEnd"/>
      <w:r w:rsidRPr="009770D3">
        <w:rPr>
          <w:rFonts w:ascii="Arial" w:hAnsi="Arial" w:cs="Arial"/>
          <w:sz w:val="16"/>
          <w:szCs w:val="16"/>
        </w:rPr>
        <w:t xml:space="preserve"> </w:t>
      </w:r>
      <w:proofErr w:type="spellStart"/>
      <w:r w:rsidRPr="009770D3">
        <w:rPr>
          <w:rFonts w:ascii="Arial" w:hAnsi="Arial" w:cs="Arial"/>
          <w:sz w:val="16"/>
          <w:szCs w:val="16"/>
        </w:rPr>
        <w:t>T,</w:t>
      </w:r>
      <w:r>
        <w:rPr>
          <w:rFonts w:ascii="Arial" w:hAnsi="Arial" w:cs="Arial"/>
          <w:sz w:val="16"/>
          <w:szCs w:val="16"/>
        </w:rPr>
        <w:t>Prescha</w:t>
      </w:r>
      <w:proofErr w:type="spellEnd"/>
      <w:r>
        <w:rPr>
          <w:rFonts w:ascii="Arial" w:hAnsi="Arial" w:cs="Arial"/>
          <w:sz w:val="16"/>
          <w:szCs w:val="16"/>
        </w:rPr>
        <w:t xml:space="preserve"> A, </w:t>
      </w:r>
      <w:proofErr w:type="spellStart"/>
      <w:r w:rsidRPr="00942F85">
        <w:rPr>
          <w:rFonts w:ascii="Arial" w:hAnsi="Arial" w:cs="Arial"/>
          <w:sz w:val="16"/>
          <w:szCs w:val="16"/>
          <w:u w:val="single"/>
        </w:rPr>
        <w:t>Zuk</w:t>
      </w:r>
      <w:proofErr w:type="spellEnd"/>
      <w:r w:rsidRPr="00942F85">
        <w:rPr>
          <w:rFonts w:ascii="Arial" w:hAnsi="Arial" w:cs="Arial"/>
          <w:sz w:val="16"/>
          <w:szCs w:val="16"/>
          <w:u w:val="single"/>
        </w:rPr>
        <w:t xml:space="preserve"> M</w:t>
      </w:r>
      <w:r>
        <w:rPr>
          <w:rFonts w:ascii="Arial" w:hAnsi="Arial" w:cs="Arial"/>
          <w:sz w:val="16"/>
          <w:szCs w:val="16"/>
        </w:rPr>
        <w:t xml:space="preserve">, </w:t>
      </w:r>
      <w:proofErr w:type="spellStart"/>
      <w:r>
        <w:rPr>
          <w:rFonts w:ascii="Arial" w:hAnsi="Arial" w:cs="Arial"/>
          <w:sz w:val="16"/>
          <w:szCs w:val="16"/>
        </w:rPr>
        <w:t>Grajzer</w:t>
      </w:r>
      <w:proofErr w:type="spellEnd"/>
      <w:r>
        <w:rPr>
          <w:rFonts w:ascii="Arial" w:hAnsi="Arial" w:cs="Arial"/>
          <w:sz w:val="16"/>
          <w:szCs w:val="16"/>
        </w:rPr>
        <w:t xml:space="preserve"> </w:t>
      </w:r>
      <w:proofErr w:type="spellStart"/>
      <w:r>
        <w:rPr>
          <w:rFonts w:ascii="Arial" w:hAnsi="Arial" w:cs="Arial"/>
          <w:sz w:val="16"/>
          <w:szCs w:val="16"/>
        </w:rPr>
        <w:t>M,ŁukaszewiczM,SzopaJ.</w:t>
      </w:r>
      <w:r w:rsidRPr="009770D3">
        <w:rPr>
          <w:rFonts w:ascii="Arial" w:hAnsi="Arial" w:cs="Arial"/>
          <w:sz w:val="16"/>
          <w:szCs w:val="16"/>
        </w:rPr>
        <w:t>Natural</w:t>
      </w:r>
      <w:proofErr w:type="spellEnd"/>
      <w:r w:rsidRPr="009770D3">
        <w:rPr>
          <w:rFonts w:ascii="Arial" w:hAnsi="Arial" w:cs="Arial"/>
          <w:sz w:val="16"/>
          <w:szCs w:val="16"/>
        </w:rPr>
        <w:t xml:space="preserve"> phenolics greatly increase flax (</w:t>
      </w:r>
      <w:proofErr w:type="spellStart"/>
      <w:r w:rsidRPr="009770D3">
        <w:rPr>
          <w:rFonts w:ascii="Arial" w:hAnsi="Arial" w:cs="Arial"/>
          <w:sz w:val="16"/>
          <w:szCs w:val="16"/>
        </w:rPr>
        <w:t>Linum</w:t>
      </w:r>
      <w:proofErr w:type="spellEnd"/>
      <w:r w:rsidRPr="009770D3">
        <w:rPr>
          <w:rFonts w:ascii="Arial" w:hAnsi="Arial" w:cs="Arial"/>
          <w:sz w:val="16"/>
          <w:szCs w:val="16"/>
        </w:rPr>
        <w:t xml:space="preserve"> </w:t>
      </w:r>
      <w:proofErr w:type="spellStart"/>
      <w:r w:rsidRPr="009770D3">
        <w:rPr>
          <w:rFonts w:ascii="Arial" w:hAnsi="Arial" w:cs="Arial"/>
          <w:sz w:val="16"/>
          <w:szCs w:val="16"/>
        </w:rPr>
        <w:t>usitatissimum</w:t>
      </w:r>
      <w:proofErr w:type="spellEnd"/>
      <w:r w:rsidRPr="009770D3">
        <w:rPr>
          <w:rFonts w:ascii="Arial" w:hAnsi="Arial" w:cs="Arial"/>
          <w:sz w:val="16"/>
          <w:szCs w:val="16"/>
        </w:rPr>
        <w:t>) oil stability BMC Biotechnology (2015) 15(1):62</w:t>
      </w:r>
    </w:p>
    <w:p w:rsidR="00EF5800" w:rsidRPr="009770D3" w:rsidRDefault="00EF5800" w:rsidP="00EF5800">
      <w:pPr>
        <w:pStyle w:val="Akapitzlist"/>
        <w:widowControl/>
        <w:numPr>
          <w:ilvl w:val="0"/>
          <w:numId w:val="4"/>
        </w:numPr>
        <w:spacing w:before="0" w:line="240" w:lineRule="auto"/>
        <w:contextualSpacing/>
        <w:jc w:val="left"/>
        <w:rPr>
          <w:rFonts w:ascii="Arial" w:hAnsi="Arial" w:cs="Arial"/>
          <w:sz w:val="16"/>
          <w:szCs w:val="16"/>
        </w:rPr>
      </w:pPr>
      <w:proofErr w:type="spellStart"/>
      <w:r w:rsidRPr="00942F85">
        <w:rPr>
          <w:rFonts w:ascii="Arial" w:hAnsi="Arial" w:cs="Arial"/>
          <w:sz w:val="16"/>
          <w:szCs w:val="16"/>
          <w:u w:val="single"/>
        </w:rPr>
        <w:t>Zuk</w:t>
      </w:r>
      <w:proofErr w:type="spellEnd"/>
      <w:r w:rsidRPr="00942F85">
        <w:rPr>
          <w:rFonts w:ascii="Arial" w:hAnsi="Arial" w:cs="Arial"/>
          <w:sz w:val="16"/>
          <w:szCs w:val="16"/>
          <w:u w:val="single"/>
        </w:rPr>
        <w:t xml:space="preserve"> M</w:t>
      </w:r>
      <w:r w:rsidRPr="00942F85">
        <w:rPr>
          <w:rFonts w:ascii="Arial" w:hAnsi="Arial" w:cs="Arial"/>
          <w:sz w:val="16"/>
          <w:szCs w:val="16"/>
        </w:rPr>
        <w:t xml:space="preserve"> ; Richter </w:t>
      </w:r>
      <w:proofErr w:type="spellStart"/>
      <w:r w:rsidRPr="00942F85">
        <w:rPr>
          <w:rFonts w:ascii="Arial" w:hAnsi="Arial" w:cs="Arial"/>
          <w:sz w:val="16"/>
          <w:szCs w:val="16"/>
        </w:rPr>
        <w:t>D,Matula</w:t>
      </w:r>
      <w:proofErr w:type="spellEnd"/>
      <w:r w:rsidRPr="00942F85">
        <w:rPr>
          <w:rFonts w:ascii="Arial" w:hAnsi="Arial" w:cs="Arial"/>
          <w:sz w:val="16"/>
          <w:szCs w:val="16"/>
        </w:rPr>
        <w:t xml:space="preserve"> J ; </w:t>
      </w:r>
      <w:proofErr w:type="spellStart"/>
      <w:r w:rsidRPr="00942F85">
        <w:rPr>
          <w:rFonts w:ascii="Arial" w:hAnsi="Arial" w:cs="Arial"/>
          <w:sz w:val="16"/>
          <w:szCs w:val="16"/>
        </w:rPr>
        <w:t>Szopa</w:t>
      </w:r>
      <w:proofErr w:type="spellEnd"/>
      <w:r w:rsidRPr="00942F85">
        <w:rPr>
          <w:rFonts w:ascii="Arial" w:hAnsi="Arial" w:cs="Arial"/>
          <w:sz w:val="16"/>
          <w:szCs w:val="16"/>
        </w:rPr>
        <w:t xml:space="preserve"> J. Linseed, the multipurpose plant, Industrial Crops and Products (2015) 75,165-177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Tekstpodstawowy"/>
        <w:spacing w:line="40" w:lineRule="exact"/>
        <w:ind w:left="2202"/>
        <w:rPr>
          <w:rFonts w:ascii="Calibri"/>
          <w:sz w:val="4"/>
        </w:rPr>
      </w:pPr>
      <w:bookmarkStart w:id="0" w:name="_GoBack"/>
      <w:bookmarkEnd w:id="0"/>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2B19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597279" w:rsidP="00404E5B">
      <w:pPr>
        <w:spacing w:before="92"/>
        <w:ind w:right="4234"/>
        <w:rPr>
          <w:rFonts w:ascii="Arial"/>
        </w:rPr>
      </w:pPr>
      <w:r>
        <w:rPr>
          <w:noProof/>
        </w:rPr>
        <w:t xml:space="preserve">  </w:t>
      </w:r>
      <w:r w:rsidR="008756E6">
        <w:rPr>
          <w:noProof/>
        </w:rPr>
        <w:t xml:space="preserve"> </w:t>
      </w:r>
      <w:r w:rsidR="00E87B7B">
        <w:rPr>
          <w:noProof/>
          <w:lang w:val="pl-PL" w:eastAsia="pl-PL"/>
        </w:rPr>
        <w:drawing>
          <wp:inline distT="0" distB="0" distL="0" distR="0" wp14:anchorId="53B6359D">
            <wp:extent cx="657225" cy="628471"/>
            <wp:effectExtent l="0" t="0" r="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309" cy="660108"/>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E87B7B" w:rsidP="00E87B7B">
      <w:pPr>
        <w:spacing w:before="41" w:line="154" w:lineRule="exact"/>
        <w:ind w:left="213" w:right="231"/>
        <w:jc w:val="both"/>
        <w:rPr>
          <w:rFonts w:ascii="Arial"/>
          <w:sz w:val="14"/>
        </w:rPr>
      </w:pPr>
      <w:r w:rsidRPr="00E87B7B">
        <w:rPr>
          <w:rFonts w:ascii="Arial"/>
          <w:sz w:val="14"/>
        </w:rPr>
        <w:t xml:space="preserve">Magdalena </w:t>
      </w:r>
      <w:proofErr w:type="spellStart"/>
      <w:r w:rsidRPr="00E87B7B">
        <w:rPr>
          <w:rFonts w:ascii="Arial"/>
          <w:sz w:val="14"/>
        </w:rPr>
        <w:t>Zuk</w:t>
      </w:r>
      <w:proofErr w:type="spellEnd"/>
      <w:r w:rsidRPr="00E87B7B">
        <w:rPr>
          <w:rFonts w:ascii="Arial"/>
          <w:sz w:val="14"/>
        </w:rPr>
        <w:t xml:space="preserve"> has completed his PhD at </w:t>
      </w:r>
      <w:smartTag w:uri="urn:schemas-microsoft-com:office:smarttags" w:element="metricconverter">
        <w:smartTagPr>
          <w:attr w:name="ProductID" w:val="2003 in"/>
        </w:smartTagPr>
        <w:r w:rsidRPr="00E87B7B">
          <w:rPr>
            <w:rFonts w:ascii="Arial"/>
            <w:sz w:val="14"/>
          </w:rPr>
          <w:t>2003 in</w:t>
        </w:r>
      </w:smartTag>
      <w:r w:rsidRPr="00E87B7B">
        <w:rPr>
          <w:rFonts w:ascii="Arial"/>
          <w:sz w:val="14"/>
        </w:rPr>
        <w:t xml:space="preserve"> Wroclaw University and work on diversification of secondary metabolites in crop plants (flax, potato).She use techniques of  molecular biology including gene isolation and expression analysis, protein expression and analysis, plant transformation and in vitro cultures, metabolite identification in particular focusing phenolic components by HPLC-MS analysis.  She`s </w:t>
      </w:r>
      <w:proofErr w:type="spellStart"/>
      <w:r w:rsidRPr="00E87B7B">
        <w:rPr>
          <w:rFonts w:ascii="Arial"/>
          <w:sz w:val="14"/>
        </w:rPr>
        <w:t>foxused</w:t>
      </w:r>
      <w:proofErr w:type="spellEnd"/>
      <w:r w:rsidRPr="00E87B7B">
        <w:rPr>
          <w:rFonts w:ascii="Arial"/>
          <w:sz w:val="14"/>
        </w:rPr>
        <w:t xml:space="preserve"> on biomedical application of flax by-products. She published more than 35 papers in reputed journals. Member of a board of </w:t>
      </w:r>
      <w:proofErr w:type="spellStart"/>
      <w:r w:rsidRPr="00E87B7B">
        <w:rPr>
          <w:rFonts w:ascii="Arial"/>
          <w:sz w:val="14"/>
        </w:rPr>
        <w:t>Linum</w:t>
      </w:r>
      <w:proofErr w:type="spellEnd"/>
      <w:r w:rsidRPr="00E87B7B">
        <w:rPr>
          <w:rFonts w:ascii="Arial"/>
          <w:sz w:val="14"/>
        </w:rPr>
        <w:t xml:space="preserve"> Foundation, a non-profit organization promoting pro-health use of a flax products. </w:t>
      </w:r>
    </w:p>
    <w:p w:rsidR="00AE3E37" w:rsidRPr="00597279" w:rsidRDefault="00A9710C" w:rsidP="00597279">
      <w:pPr>
        <w:spacing w:before="62"/>
        <w:ind w:left="4217" w:right="4235"/>
        <w:jc w:val="center"/>
        <w:rPr>
          <w:rFonts w:ascii="Arial"/>
          <w:sz w:val="29"/>
          <w:lang w:val="pl-PL"/>
        </w:rPr>
      </w:pPr>
      <w:r>
        <w:rPr>
          <w:rFonts w:ascii="Arial"/>
          <w:sz w:val="14"/>
        </w:rPr>
        <w:t xml:space="preserve">Email: </w:t>
      </w:r>
      <w:r w:rsidR="00597279" w:rsidRPr="00597279">
        <w:rPr>
          <w:rStyle w:val="Hipercze"/>
          <w:rFonts w:ascii="Arial"/>
          <w:sz w:val="14"/>
        </w:rPr>
        <w:t>mzuk@ibmb.uni.wroc.pl</w:t>
      </w:r>
      <w:r w:rsidR="00597279">
        <w:rPr>
          <w:rStyle w:val="TematkomentarzaZnak"/>
          <w:rFonts w:ascii="Arial" w:eastAsia="Tw Cen MT"/>
          <w:sz w:val="14"/>
        </w:rPr>
        <w:t xml:space="preserve"> </w:t>
      </w:r>
      <w:r w:rsidR="00292ED9">
        <w:rPr>
          <w:noProof/>
          <w:lang w:val="pl-PL" w:eastAsia="pl-PL"/>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49FA8"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597279" w:rsidSect="008A5E2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8C3" w:rsidRDefault="000B68C3">
      <w:r>
        <w:separator/>
      </w:r>
    </w:p>
  </w:endnote>
  <w:endnote w:type="continuationSeparator" w:id="0">
    <w:p w:rsidR="000B68C3" w:rsidRDefault="000B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0AFF" w:usb1="00007843" w:usb2="00000001" w:usb3="00000000" w:csb0="000001BF" w:csb1="00000000"/>
  </w:font>
  <w:font w:name="Tahoma">
    <w:panose1 w:val="020B0604030504040204"/>
    <w:charset w:val="EE"/>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8C3" w:rsidRDefault="000B68C3">
      <w:r>
        <w:separator/>
      </w:r>
    </w:p>
  </w:footnote>
  <w:footnote w:type="continuationSeparator" w:id="0">
    <w:p w:rsidR="000B68C3" w:rsidRDefault="000B6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FF339B"/>
    <w:multiLevelType w:val="hybridMultilevel"/>
    <w:tmpl w:val="F67813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68C3"/>
    <w:rsid w:val="000E2911"/>
    <w:rsid w:val="001263DF"/>
    <w:rsid w:val="001E763C"/>
    <w:rsid w:val="00292ED9"/>
    <w:rsid w:val="00314AFB"/>
    <w:rsid w:val="003B76D9"/>
    <w:rsid w:val="00404E5B"/>
    <w:rsid w:val="00414F7B"/>
    <w:rsid w:val="004355DC"/>
    <w:rsid w:val="004749B4"/>
    <w:rsid w:val="00494130"/>
    <w:rsid w:val="004F3523"/>
    <w:rsid w:val="00515886"/>
    <w:rsid w:val="00597279"/>
    <w:rsid w:val="005973B9"/>
    <w:rsid w:val="005B3A56"/>
    <w:rsid w:val="006060CE"/>
    <w:rsid w:val="0063497F"/>
    <w:rsid w:val="0078738A"/>
    <w:rsid w:val="00873DF0"/>
    <w:rsid w:val="008756E6"/>
    <w:rsid w:val="00883A22"/>
    <w:rsid w:val="008A5E2E"/>
    <w:rsid w:val="009B2D44"/>
    <w:rsid w:val="00A07E82"/>
    <w:rsid w:val="00A9710C"/>
    <w:rsid w:val="00AE3E37"/>
    <w:rsid w:val="00B17C20"/>
    <w:rsid w:val="00B21A57"/>
    <w:rsid w:val="00BB0CBA"/>
    <w:rsid w:val="00C33602"/>
    <w:rsid w:val="00CD6F55"/>
    <w:rsid w:val="00D62425"/>
    <w:rsid w:val="00DE3104"/>
    <w:rsid w:val="00E87B7B"/>
    <w:rsid w:val="00EF580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BE5E9F06-3ECE-4D9B-8BE7-CB3CC4FA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Tekstkomentarza">
    <w:name w:val="annotation text"/>
    <w:basedOn w:val="Normalny"/>
    <w:link w:val="TekstkomentarzaZnak"/>
    <w:uiPriority w:val="99"/>
    <w:semiHidden/>
    <w:unhideWhenUsed/>
    <w:rsid w:val="00597279"/>
    <w:rPr>
      <w:sz w:val="20"/>
      <w:szCs w:val="20"/>
    </w:rPr>
  </w:style>
  <w:style w:type="character" w:customStyle="1" w:styleId="TekstkomentarzaZnak">
    <w:name w:val="Tekst komentarza Znak"/>
    <w:basedOn w:val="Domylnaczcionkaakapitu"/>
    <w:link w:val="Tekstkomentarza"/>
    <w:uiPriority w:val="99"/>
    <w:semiHidden/>
    <w:rsid w:val="00597279"/>
    <w:rPr>
      <w:rFonts w:ascii="Tw Cen MT" w:eastAsia="Tw Cen MT" w:hAnsi="Tw Cen MT" w:cs="Tw Cen MT"/>
      <w:sz w:val="20"/>
      <w:szCs w:val="20"/>
    </w:rPr>
  </w:style>
  <w:style w:type="paragraph" w:styleId="Tematkomentarza">
    <w:name w:val="annotation subject"/>
    <w:basedOn w:val="Tekstkomentarza"/>
    <w:next w:val="Tekstkomentarza"/>
    <w:link w:val="TematkomentarzaZnak"/>
    <w:uiPriority w:val="99"/>
    <w:semiHidden/>
    <w:rsid w:val="00597279"/>
    <w:pPr>
      <w:widowControl/>
    </w:pPr>
    <w:rPr>
      <w:rFonts w:ascii="Times New Roman" w:eastAsia="Times New Roman" w:hAnsi="Times New Roman" w:cs="Gautami"/>
      <w:b/>
      <w:bCs/>
      <w:lang w:val="x-none" w:eastAsia="x-none" w:bidi="te-IN"/>
    </w:rPr>
  </w:style>
  <w:style w:type="character" w:customStyle="1" w:styleId="TematkomentarzaZnak">
    <w:name w:val="Temat komentarza Znak"/>
    <w:basedOn w:val="TekstkomentarzaZnak"/>
    <w:link w:val="Tematkomentarza"/>
    <w:uiPriority w:val="99"/>
    <w:semiHidden/>
    <w:rsid w:val="00597279"/>
    <w:rPr>
      <w:rFonts w:ascii="Times New Roman" w:eastAsia="Times New Roman" w:hAnsi="Times New Roman" w:cs="Gautami"/>
      <w:b/>
      <w:bCs/>
      <w:sz w:val="20"/>
      <w:szCs w:val="20"/>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64079">
      <w:bodyDiv w:val="1"/>
      <w:marLeft w:val="0"/>
      <w:marRight w:val="0"/>
      <w:marTop w:val="0"/>
      <w:marBottom w:val="0"/>
      <w:divBdr>
        <w:top w:val="none" w:sz="0" w:space="0" w:color="auto"/>
        <w:left w:val="none" w:sz="0" w:space="0" w:color="auto"/>
        <w:bottom w:val="none" w:sz="0" w:space="0" w:color="auto"/>
        <w:right w:val="none" w:sz="0" w:space="0" w:color="auto"/>
      </w:divBdr>
      <w:divsChild>
        <w:div w:id="734284702">
          <w:marLeft w:val="0"/>
          <w:marRight w:val="0"/>
          <w:marTop w:val="0"/>
          <w:marBottom w:val="0"/>
          <w:divBdr>
            <w:top w:val="none" w:sz="0" w:space="0" w:color="auto"/>
            <w:left w:val="none" w:sz="0" w:space="0" w:color="auto"/>
            <w:bottom w:val="none" w:sz="0" w:space="0" w:color="auto"/>
            <w:right w:val="none" w:sz="0" w:space="0" w:color="auto"/>
          </w:divBdr>
        </w:div>
        <w:div w:id="234316737">
          <w:marLeft w:val="0"/>
          <w:marRight w:val="0"/>
          <w:marTop w:val="0"/>
          <w:marBottom w:val="0"/>
          <w:divBdr>
            <w:top w:val="none" w:sz="0" w:space="0" w:color="auto"/>
            <w:left w:val="none" w:sz="0" w:space="0" w:color="auto"/>
            <w:bottom w:val="none" w:sz="0" w:space="0" w:color="auto"/>
            <w:right w:val="none" w:sz="0" w:space="0" w:color="auto"/>
          </w:divBdr>
        </w:div>
        <w:div w:id="2109542035">
          <w:marLeft w:val="0"/>
          <w:marRight w:val="0"/>
          <w:marTop w:val="0"/>
          <w:marBottom w:val="0"/>
          <w:divBdr>
            <w:top w:val="none" w:sz="0" w:space="0" w:color="auto"/>
            <w:left w:val="none" w:sz="0" w:space="0" w:color="auto"/>
            <w:bottom w:val="none" w:sz="0" w:space="0" w:color="auto"/>
            <w:right w:val="none" w:sz="0" w:space="0" w:color="auto"/>
          </w:divBdr>
        </w:div>
        <w:div w:id="855733375">
          <w:marLeft w:val="0"/>
          <w:marRight w:val="0"/>
          <w:marTop w:val="0"/>
          <w:marBottom w:val="0"/>
          <w:divBdr>
            <w:top w:val="none" w:sz="0" w:space="0" w:color="auto"/>
            <w:left w:val="none" w:sz="0" w:space="0" w:color="auto"/>
            <w:bottom w:val="none" w:sz="0" w:space="0" w:color="auto"/>
            <w:right w:val="none" w:sz="0" w:space="0" w:color="auto"/>
          </w:divBdr>
        </w:div>
        <w:div w:id="1608080700">
          <w:marLeft w:val="0"/>
          <w:marRight w:val="0"/>
          <w:marTop w:val="0"/>
          <w:marBottom w:val="0"/>
          <w:divBdr>
            <w:top w:val="none" w:sz="0" w:space="0" w:color="auto"/>
            <w:left w:val="none" w:sz="0" w:space="0" w:color="auto"/>
            <w:bottom w:val="none" w:sz="0" w:space="0" w:color="auto"/>
            <w:right w:val="none" w:sz="0" w:space="0" w:color="auto"/>
          </w:divBdr>
        </w:div>
        <w:div w:id="1499618327">
          <w:marLeft w:val="0"/>
          <w:marRight w:val="0"/>
          <w:marTop w:val="0"/>
          <w:marBottom w:val="0"/>
          <w:divBdr>
            <w:top w:val="none" w:sz="0" w:space="0" w:color="auto"/>
            <w:left w:val="none" w:sz="0" w:space="0" w:color="auto"/>
            <w:bottom w:val="none" w:sz="0" w:space="0" w:color="auto"/>
            <w:right w:val="none" w:sz="0" w:space="0" w:color="auto"/>
          </w:divBdr>
        </w:div>
        <w:div w:id="50621281">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604</Words>
  <Characters>3630</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Mzuk</cp:lastModifiedBy>
  <cp:revision>2</cp:revision>
  <dcterms:created xsi:type="dcterms:W3CDTF">2018-08-21T13:12:00Z</dcterms:created>
  <dcterms:modified xsi:type="dcterms:W3CDTF">2018-08-21T13:12:00Z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