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47F4" w:rsidRPr="00AA47F4" w:rsidRDefault="00AA47F4" w:rsidP="00AA47F4">
      <w:pPr>
        <w:spacing w:after="0" w:line="240" w:lineRule="auto"/>
        <w:ind w:left="272" w:right="284"/>
        <w:jc w:val="center"/>
        <w:rPr>
          <w:rFonts w:ascii="Times New Roman" w:hAnsi="Times New Roman"/>
          <w:b/>
          <w:sz w:val="28"/>
          <w:szCs w:val="28"/>
        </w:rPr>
      </w:pPr>
      <w:r w:rsidRPr="00AA47F4">
        <w:rPr>
          <w:rFonts w:ascii="Times New Roman" w:hAnsi="Times New Roman"/>
          <w:b/>
          <w:sz w:val="28"/>
          <w:szCs w:val="28"/>
        </w:rPr>
        <w:t>Gene action of drought tolerance and achene yield related traits in sunflower (</w:t>
      </w:r>
      <w:proofErr w:type="spellStart"/>
      <w:r w:rsidRPr="00AA47F4">
        <w:rPr>
          <w:rFonts w:ascii="Times New Roman" w:hAnsi="Times New Roman"/>
          <w:b/>
          <w:i/>
          <w:sz w:val="28"/>
          <w:szCs w:val="28"/>
        </w:rPr>
        <w:t>Helinanthus</w:t>
      </w:r>
      <w:proofErr w:type="spellEnd"/>
      <w:r w:rsidRPr="00AA47F4">
        <w:rPr>
          <w:rFonts w:ascii="Times New Roman" w:hAnsi="Times New Roman"/>
          <w:b/>
          <w:i/>
          <w:sz w:val="28"/>
          <w:szCs w:val="28"/>
        </w:rPr>
        <w:t xml:space="preserve"> </w:t>
      </w:r>
      <w:proofErr w:type="spellStart"/>
      <w:r w:rsidRPr="00AA47F4">
        <w:rPr>
          <w:rFonts w:ascii="Times New Roman" w:hAnsi="Times New Roman"/>
          <w:b/>
          <w:i/>
          <w:sz w:val="28"/>
          <w:szCs w:val="28"/>
        </w:rPr>
        <w:t>annuus</w:t>
      </w:r>
      <w:proofErr w:type="spellEnd"/>
      <w:r w:rsidRPr="00AA47F4">
        <w:rPr>
          <w:rFonts w:ascii="Times New Roman" w:hAnsi="Times New Roman"/>
          <w:b/>
          <w:i/>
          <w:sz w:val="28"/>
          <w:szCs w:val="28"/>
        </w:rPr>
        <w:t xml:space="preserve"> </w:t>
      </w:r>
      <w:r w:rsidRPr="00AA47F4">
        <w:rPr>
          <w:rFonts w:ascii="Times New Roman" w:hAnsi="Times New Roman"/>
          <w:b/>
          <w:sz w:val="28"/>
          <w:szCs w:val="28"/>
        </w:rPr>
        <w:t>L.)</w:t>
      </w:r>
    </w:p>
    <w:p w:rsidR="00AA47F4" w:rsidRPr="00AA47F4" w:rsidRDefault="00AA47F4" w:rsidP="00AA47F4">
      <w:pPr>
        <w:spacing w:after="0" w:line="240" w:lineRule="auto"/>
        <w:ind w:left="272" w:right="284"/>
        <w:rPr>
          <w:rFonts w:ascii="Times New Roman" w:hAnsi="Times New Roman"/>
          <w:b/>
          <w:vertAlign w:val="superscript"/>
        </w:rPr>
      </w:pPr>
      <w:proofErr w:type="spellStart"/>
      <w:r w:rsidRPr="00AA47F4">
        <w:rPr>
          <w:rFonts w:ascii="Times New Roman" w:hAnsi="Times New Roman"/>
          <w:b/>
        </w:rPr>
        <w:t>Humera</w:t>
      </w:r>
      <w:proofErr w:type="spellEnd"/>
      <w:r w:rsidRPr="00AA47F4">
        <w:rPr>
          <w:rFonts w:ascii="Times New Roman" w:hAnsi="Times New Roman"/>
          <w:b/>
        </w:rPr>
        <w:t xml:space="preserve"> </w:t>
      </w:r>
      <w:proofErr w:type="spellStart"/>
      <w:r w:rsidRPr="00AA47F4">
        <w:rPr>
          <w:rFonts w:ascii="Times New Roman" w:hAnsi="Times New Roman"/>
          <w:b/>
        </w:rPr>
        <w:t>Razzaq</w:t>
      </w:r>
      <w:r w:rsidRPr="00AA47F4">
        <w:rPr>
          <w:rFonts w:ascii="Times New Roman" w:hAnsi="Times New Roman"/>
          <w:b/>
          <w:vertAlign w:val="superscript"/>
        </w:rPr>
        <w:t>1</w:t>
      </w:r>
      <w:proofErr w:type="spellEnd"/>
      <w:r w:rsidRPr="00AA47F4">
        <w:rPr>
          <w:rFonts w:ascii="Times New Roman" w:hAnsi="Times New Roman"/>
          <w:b/>
        </w:rPr>
        <w:t xml:space="preserve">, M. Hammad Nadeem </w:t>
      </w:r>
      <w:proofErr w:type="spellStart"/>
      <w:r w:rsidRPr="00AA47F4">
        <w:rPr>
          <w:rFonts w:ascii="Times New Roman" w:hAnsi="Times New Roman"/>
          <w:b/>
        </w:rPr>
        <w:t>Tahir</w:t>
      </w:r>
      <w:r>
        <w:rPr>
          <w:rFonts w:ascii="Times New Roman" w:hAnsi="Times New Roman"/>
          <w:b/>
          <w:vertAlign w:val="superscript"/>
        </w:rPr>
        <w:t>2</w:t>
      </w:r>
      <w:proofErr w:type="spellEnd"/>
      <w:r w:rsidRPr="00AA47F4">
        <w:rPr>
          <w:rFonts w:ascii="Times New Roman" w:hAnsi="Times New Roman"/>
          <w:b/>
        </w:rPr>
        <w:t xml:space="preserve"> and Susan J. </w:t>
      </w:r>
      <w:proofErr w:type="spellStart"/>
      <w:r w:rsidRPr="00AA47F4">
        <w:rPr>
          <w:rFonts w:ascii="Times New Roman" w:hAnsi="Times New Roman"/>
          <w:b/>
        </w:rPr>
        <w:t>Armstrong</w:t>
      </w:r>
      <w:r>
        <w:rPr>
          <w:rFonts w:ascii="Times New Roman" w:hAnsi="Times New Roman"/>
          <w:b/>
          <w:vertAlign w:val="superscript"/>
        </w:rPr>
        <w:t>3</w:t>
      </w:r>
      <w:proofErr w:type="spellEnd"/>
    </w:p>
    <w:p w:rsidR="00AA47F4" w:rsidRPr="00AA47F4" w:rsidRDefault="00AA47F4" w:rsidP="00AA47F4">
      <w:pPr>
        <w:spacing w:after="0" w:line="240" w:lineRule="auto"/>
        <w:ind w:left="272" w:right="284"/>
        <w:rPr>
          <w:rFonts w:ascii="Times New Roman" w:hAnsi="Times New Roman"/>
          <w:sz w:val="22"/>
          <w:szCs w:val="22"/>
        </w:rPr>
      </w:pPr>
      <w:proofErr w:type="spellStart"/>
      <w:r w:rsidRPr="00AA47F4">
        <w:rPr>
          <w:rFonts w:ascii="Times New Roman" w:hAnsi="Times New Roman"/>
          <w:sz w:val="22"/>
          <w:szCs w:val="22"/>
          <w:vertAlign w:val="superscript"/>
        </w:rPr>
        <w:t>1</w:t>
      </w:r>
      <w:r w:rsidRPr="00AA47F4">
        <w:rPr>
          <w:rFonts w:ascii="Times New Roman" w:hAnsi="Times New Roman"/>
          <w:sz w:val="22"/>
          <w:szCs w:val="22"/>
        </w:rPr>
        <w:t>Plant</w:t>
      </w:r>
      <w:proofErr w:type="spellEnd"/>
      <w:r w:rsidRPr="00AA47F4">
        <w:rPr>
          <w:rFonts w:ascii="Times New Roman" w:hAnsi="Times New Roman"/>
          <w:sz w:val="22"/>
          <w:szCs w:val="22"/>
        </w:rPr>
        <w:t xml:space="preserve"> Breeding and Genetics, University of Agriculture, Faisalabad, Pakistan</w:t>
      </w:r>
    </w:p>
    <w:p w:rsidR="00AA47F4" w:rsidRPr="00AA47F4" w:rsidRDefault="00AA47F4" w:rsidP="00AA47F4">
      <w:pPr>
        <w:spacing w:after="0" w:line="240" w:lineRule="auto"/>
        <w:ind w:left="272" w:right="284"/>
        <w:rPr>
          <w:rFonts w:ascii="Times New Roman" w:hAnsi="Times New Roman"/>
          <w:sz w:val="22"/>
          <w:szCs w:val="22"/>
        </w:rPr>
      </w:pPr>
      <w:r w:rsidRPr="00AA47F4">
        <w:rPr>
          <w:rFonts w:ascii="Times New Roman" w:hAnsi="Times New Roman"/>
          <w:sz w:val="22"/>
          <w:szCs w:val="22"/>
          <w:vertAlign w:val="superscript"/>
        </w:rPr>
        <w:t>3</w:t>
      </w:r>
      <w:r w:rsidRPr="00AA47F4">
        <w:rPr>
          <w:rFonts w:ascii="Times New Roman" w:hAnsi="Times New Roman"/>
          <w:sz w:val="22"/>
          <w:szCs w:val="22"/>
        </w:rPr>
        <w:t xml:space="preserve"> Plant Breeding and Genetics, </w:t>
      </w:r>
      <w:proofErr w:type="spellStart"/>
      <w:r w:rsidRPr="00AA47F4">
        <w:rPr>
          <w:rFonts w:ascii="Times New Roman" w:hAnsi="Times New Roman"/>
          <w:sz w:val="22"/>
          <w:szCs w:val="22"/>
        </w:rPr>
        <w:t>MNSUA</w:t>
      </w:r>
      <w:proofErr w:type="spellEnd"/>
      <w:r w:rsidRPr="00AA47F4">
        <w:rPr>
          <w:rFonts w:ascii="Times New Roman" w:hAnsi="Times New Roman"/>
          <w:sz w:val="22"/>
          <w:szCs w:val="22"/>
        </w:rPr>
        <w:t>, Multan, Pakistan</w:t>
      </w:r>
    </w:p>
    <w:p w:rsidR="00AA47F4" w:rsidRPr="00AA47F4" w:rsidRDefault="00AA47F4" w:rsidP="00AA47F4">
      <w:pPr>
        <w:ind w:left="270" w:right="282"/>
        <w:rPr>
          <w:rFonts w:ascii="Times New Roman" w:hAnsi="Times New Roman" w:cs="Times New Roman"/>
          <w:sz w:val="22"/>
          <w:szCs w:val="22"/>
          <w:lang w:val="en-CA"/>
        </w:rPr>
      </w:pPr>
      <w:r w:rsidRPr="00AA47F4">
        <w:rPr>
          <w:rFonts w:ascii="Times New Roman" w:hAnsi="Times New Roman"/>
          <w:sz w:val="22"/>
          <w:szCs w:val="22"/>
          <w:vertAlign w:val="superscript"/>
        </w:rPr>
        <w:t xml:space="preserve">3 </w:t>
      </w:r>
      <w:r w:rsidRPr="00AA47F4">
        <w:rPr>
          <w:rFonts w:ascii="Times New Roman" w:hAnsi="Times New Roman"/>
          <w:sz w:val="22"/>
          <w:szCs w:val="22"/>
        </w:rPr>
        <w:t xml:space="preserve">School </w:t>
      </w:r>
      <w:r w:rsidRPr="00AA47F4">
        <w:rPr>
          <w:rFonts w:ascii="Times New Roman" w:hAnsi="Times New Roman" w:cs="Times New Roman"/>
          <w:sz w:val="22"/>
          <w:szCs w:val="22"/>
          <w:lang w:val="en-CA"/>
        </w:rPr>
        <w:t>of Biosciences, University of Birmingham, UK</w:t>
      </w:r>
    </w:p>
    <w:p w:rsidR="00AA47F4" w:rsidRDefault="00AA47F4" w:rsidP="00AA47F4">
      <w:pPr>
        <w:ind w:left="270" w:right="282"/>
        <w:rPr>
          <w:rFonts w:ascii="Times New Roman" w:hAnsi="Times New Roman" w:cs="Times New Roman"/>
          <w:lang w:val="en-CA"/>
        </w:rPr>
      </w:pPr>
      <w:r>
        <w:rPr>
          <w:rFonts w:ascii="Times New Roman" w:hAnsi="Times New Roman" w:cs="Times New Roman"/>
          <w:lang w:val="en-CA"/>
        </w:rPr>
        <w:tab/>
        <w:t>A diverse s</w:t>
      </w:r>
      <w:r w:rsidRPr="00922C4B">
        <w:rPr>
          <w:rFonts w:ascii="Times New Roman" w:hAnsi="Times New Roman" w:cs="Times New Roman"/>
          <w:lang w:val="en-CA"/>
        </w:rPr>
        <w:t xml:space="preserve">unflower </w:t>
      </w:r>
      <w:r>
        <w:rPr>
          <w:rFonts w:ascii="Times New Roman" w:hAnsi="Times New Roman" w:cs="Times New Roman"/>
          <w:lang w:val="en-CA"/>
        </w:rPr>
        <w:t xml:space="preserve">germplasm which were collected from national and international organizations, </w:t>
      </w:r>
      <w:r w:rsidRPr="00922C4B">
        <w:rPr>
          <w:rFonts w:ascii="Times New Roman" w:hAnsi="Times New Roman" w:cs="Times New Roman"/>
          <w:lang w:val="en-CA"/>
        </w:rPr>
        <w:t>were evaluated under Polyethylene glycol (PEG-6000) mediated drought stress</w:t>
      </w:r>
      <w:r>
        <w:rPr>
          <w:rFonts w:ascii="Times New Roman" w:hAnsi="Times New Roman" w:cs="Times New Roman"/>
          <w:lang w:val="en-CA"/>
        </w:rPr>
        <w:t xml:space="preserve"> in petri dish and also through </w:t>
      </w:r>
      <w:r>
        <w:rPr>
          <w:rFonts w:ascii="Times New Roman" w:hAnsi="Times New Roman" w:cs="Times New Roman"/>
          <w:i/>
          <w:lang w:val="en-CA"/>
        </w:rPr>
        <w:t xml:space="preserve">in vitro </w:t>
      </w:r>
      <w:r>
        <w:rPr>
          <w:rFonts w:ascii="Times New Roman" w:hAnsi="Times New Roman" w:cs="Times New Roman"/>
          <w:lang w:val="en-CA"/>
        </w:rPr>
        <w:t>culture</w:t>
      </w:r>
      <w:r w:rsidRPr="00922C4B">
        <w:rPr>
          <w:rFonts w:ascii="Times New Roman" w:hAnsi="Times New Roman" w:cs="Times New Roman"/>
          <w:lang w:val="en-CA"/>
        </w:rPr>
        <w:t xml:space="preserve">. Selected tolerant and sensitive accessions were crossed in Line </w:t>
      </w:r>
      <w:r w:rsidRPr="00922C4B">
        <w:rPr>
          <w:rFonts w:ascii="Times New Roman" w:hAnsi="Times New Roman" w:cs="Times New Roman"/>
          <w:lang w:val="en-CA"/>
        </w:rPr>
        <w:sym w:font="Symbol" w:char="F0B4"/>
      </w:r>
      <w:r w:rsidRPr="00922C4B">
        <w:rPr>
          <w:rFonts w:ascii="Times New Roman" w:hAnsi="Times New Roman" w:cs="Times New Roman"/>
          <w:lang w:val="en-CA"/>
        </w:rPr>
        <w:t xml:space="preserve"> Tester fashion and resultant </w:t>
      </w:r>
      <w:proofErr w:type="spellStart"/>
      <w:r w:rsidRPr="00922C4B">
        <w:rPr>
          <w:rFonts w:ascii="Times New Roman" w:hAnsi="Times New Roman" w:cs="Times New Roman"/>
          <w:lang w:val="en-CA"/>
        </w:rPr>
        <w:t>F</w:t>
      </w:r>
      <w:r w:rsidRPr="00764FC9">
        <w:rPr>
          <w:rFonts w:ascii="Times New Roman" w:hAnsi="Times New Roman" w:cs="Times New Roman"/>
          <w:vertAlign w:val="subscript"/>
          <w:lang w:val="en-CA"/>
        </w:rPr>
        <w:t>1</w:t>
      </w:r>
      <w:proofErr w:type="spellEnd"/>
      <w:r w:rsidRPr="00922C4B">
        <w:rPr>
          <w:rFonts w:ascii="Times New Roman" w:hAnsi="Times New Roman" w:cs="Times New Roman"/>
          <w:lang w:val="en-CA"/>
        </w:rPr>
        <w:t xml:space="preserve"> along with their parents were evaluated for drought tolerance in field and PEG mediated drought in lab. Data were recorded on morphologic</w:t>
      </w:r>
      <w:r>
        <w:rPr>
          <w:rFonts w:ascii="Times New Roman" w:hAnsi="Times New Roman" w:cs="Times New Roman"/>
          <w:lang w:val="en-CA"/>
        </w:rPr>
        <w:t xml:space="preserve">al and physiological parameters. </w:t>
      </w:r>
      <w:r w:rsidRPr="00922C4B">
        <w:rPr>
          <w:rFonts w:ascii="Times New Roman" w:hAnsi="Times New Roman" w:cs="Times New Roman"/>
          <w:lang w:val="en-CA"/>
        </w:rPr>
        <w:t>Genetic variation among the entries under normal and drought stress treatments, indicated that this breeding material may be used for the development of drought tolerant types. Combining ability analysis exhibited variable direction and magnitude of general combining (</w:t>
      </w:r>
      <w:proofErr w:type="spellStart"/>
      <w:r w:rsidRPr="00922C4B">
        <w:rPr>
          <w:rFonts w:ascii="Times New Roman" w:hAnsi="Times New Roman" w:cs="Times New Roman"/>
          <w:lang w:val="en-CA"/>
        </w:rPr>
        <w:t>GCA</w:t>
      </w:r>
      <w:proofErr w:type="spellEnd"/>
      <w:r w:rsidRPr="00922C4B">
        <w:rPr>
          <w:rFonts w:ascii="Times New Roman" w:hAnsi="Times New Roman" w:cs="Times New Roman"/>
          <w:lang w:val="en-CA"/>
        </w:rPr>
        <w:t>) effects among line and testers and specific combining ability effects (</w:t>
      </w:r>
      <w:proofErr w:type="spellStart"/>
      <w:r w:rsidRPr="00922C4B">
        <w:rPr>
          <w:rFonts w:ascii="Times New Roman" w:hAnsi="Times New Roman" w:cs="Times New Roman"/>
          <w:lang w:val="en-CA"/>
        </w:rPr>
        <w:t>SCA</w:t>
      </w:r>
      <w:proofErr w:type="spellEnd"/>
      <w:r w:rsidRPr="00922C4B">
        <w:rPr>
          <w:rFonts w:ascii="Times New Roman" w:hAnsi="Times New Roman" w:cs="Times New Roman"/>
          <w:lang w:val="en-CA"/>
        </w:rPr>
        <w:t xml:space="preserve">) among crosses. The lines A-23, G-33 and 017583 and testers HA-133 and 017577 were best general combiners under normal and drought stress treatments. Results of </w:t>
      </w:r>
      <w:proofErr w:type="spellStart"/>
      <w:r w:rsidRPr="00922C4B">
        <w:rPr>
          <w:rFonts w:ascii="Times New Roman" w:hAnsi="Times New Roman" w:cs="Times New Roman"/>
          <w:lang w:val="en-CA"/>
        </w:rPr>
        <w:t>SCA</w:t>
      </w:r>
      <w:proofErr w:type="spellEnd"/>
      <w:r w:rsidRPr="00922C4B">
        <w:rPr>
          <w:rFonts w:ascii="Times New Roman" w:hAnsi="Times New Roman" w:cs="Times New Roman"/>
          <w:lang w:val="en-CA"/>
        </w:rPr>
        <w:t xml:space="preserve"> indicated that crosses </w:t>
      </w:r>
      <w:r w:rsidRPr="00922C4B">
        <w:rPr>
          <w:rFonts w:ascii="Times New Roman" w:hAnsi="Times New Roman"/>
        </w:rPr>
        <w:t>G</w:t>
      </w:r>
      <w:r w:rsidRPr="00922C4B">
        <w:rPr>
          <w:rFonts w:ascii="Times New Roman" w:hAnsi="Times New Roman" w:cs="Times New Roman"/>
        </w:rPr>
        <w:t xml:space="preserve"> G-61 × 017577</w:t>
      </w:r>
      <w:r w:rsidR="00935D75">
        <w:rPr>
          <w:rFonts w:ascii="Times New Roman" w:hAnsi="Times New Roman" w:cs="Times New Roman"/>
        </w:rPr>
        <w:t xml:space="preserve">, A-79 × CM-621, A-48 × CM-621 </w:t>
      </w:r>
      <w:r w:rsidRPr="00922C4B">
        <w:rPr>
          <w:rFonts w:ascii="Times New Roman" w:hAnsi="Times New Roman" w:cs="Times New Roman"/>
          <w:lang w:val="en-CA"/>
        </w:rPr>
        <w:t xml:space="preserve">were best specific combiners. Crosses </w:t>
      </w:r>
      <w:r w:rsidRPr="00922C4B">
        <w:rPr>
          <w:rFonts w:ascii="Times New Roman" w:hAnsi="Times New Roman" w:cs="Times New Roman"/>
        </w:rPr>
        <w:t>G-61 × HA-124 and A-48 × HA-341</w:t>
      </w:r>
      <w:r w:rsidRPr="00922C4B">
        <w:rPr>
          <w:rFonts w:ascii="Times New Roman" w:hAnsi="Times New Roman" w:cs="Times New Roman"/>
          <w:lang w:val="en-CA"/>
        </w:rPr>
        <w:t xml:space="preserve"> had also mid parent, better parent and commercial heterosis for various traits under treatments. Additive type of gene action was observed for germination percentage, days to 50% flowering, days to 50% maturity, stem diameter and oil content while other traits showing non-additive gene action. </w:t>
      </w:r>
      <w:r>
        <w:rPr>
          <w:rFonts w:ascii="Times New Roman" w:hAnsi="Times New Roman" w:cs="Times New Roman"/>
          <w:lang w:val="en-CA"/>
        </w:rPr>
        <w:t xml:space="preserve">Best cross combinations were also FISH and GISH. Reasons were identified at chromosome level, why two different species of sunflower can-not hybridize.  </w:t>
      </w:r>
      <w:r w:rsidRPr="00922C4B">
        <w:rPr>
          <w:rFonts w:ascii="Times New Roman" w:hAnsi="Times New Roman" w:cs="Times New Roman"/>
          <w:lang w:val="en-CA"/>
        </w:rPr>
        <w:t xml:space="preserve">Association of traits based on correlation and path analyses suggested that </w:t>
      </w:r>
      <w:r w:rsidRPr="00922C4B">
        <w:rPr>
          <w:rFonts w:ascii="Times New Roman" w:hAnsi="Times New Roman"/>
        </w:rPr>
        <w:t xml:space="preserve">seedling fresh weight, dry weight and hundred achene </w:t>
      </w:r>
      <w:proofErr w:type="gramStart"/>
      <w:r w:rsidRPr="00922C4B">
        <w:rPr>
          <w:rFonts w:ascii="Times New Roman" w:hAnsi="Times New Roman"/>
        </w:rPr>
        <w:t>weight</w:t>
      </w:r>
      <w:proofErr w:type="gramEnd"/>
      <w:r w:rsidRPr="00922C4B">
        <w:rPr>
          <w:rFonts w:ascii="Times New Roman" w:hAnsi="Times New Roman" w:cs="Times New Roman"/>
          <w:lang w:val="en-CA"/>
        </w:rPr>
        <w:t xml:space="preserve"> might be used as criteria for selection of sunflower for drought tolerance and high achene yield.</w:t>
      </w:r>
    </w:p>
    <w:p w:rsidR="002B3BE0" w:rsidRDefault="00F01BFE" w:rsidP="00A22924">
      <w:pPr>
        <w:ind w:left="270" w:right="282"/>
        <w:rPr>
          <w:rFonts w:ascii="Times New Roman" w:hAnsi="Times New Roman" w:cs="Times New Roman"/>
          <w:lang w:val="en-CA"/>
        </w:rPr>
      </w:pPr>
      <w:bookmarkStart w:id="0" w:name="_GoBack"/>
      <w:r w:rsidRPr="00F01BFE">
        <w:rPr>
          <w:rFonts w:ascii="Times New Roman" w:hAnsi="Times New Roman" w:cs="Times New Roman"/>
          <w:noProof/>
        </w:rPr>
        <w:drawing>
          <wp:inline distT="0" distB="0" distL="0" distR="0" wp14:anchorId="59F0A1CD" wp14:editId="7F7C244A">
            <wp:extent cx="356400" cy="403200"/>
            <wp:effectExtent l="0" t="0" r="0" b="3810"/>
            <wp:docPr id="1030" name="Picture 6" descr="E:\documents\Articles\Hafsa pic print\fb\image-905769e41294caff8c3b4a01975ad894f968e4d675a550245ee15e1fba2c731e-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E:\documents\Articles\Hafsa pic print\fb\image-905769e41294caff8c3b4a01975ad894f968e4d675a550245ee15e1fba2c731e-V-1.jpg"/>
                    <pic:cNvPicPr>
                      <a:picLocks noChangeAspect="1" noChangeArrowheads="1"/>
                    </pic:cNvPicPr>
                  </pic:nvPicPr>
                  <pic:blipFill rotWithShape="1">
                    <a:blip r:embed="rId6"/>
                    <a:srcRect l="14" r="14"/>
                    <a:stretch/>
                  </pic:blipFill>
                  <pic:spPr bwMode="auto">
                    <a:xfrm>
                      <a:off x="0" y="0"/>
                      <a:ext cx="356400" cy="403200"/>
                    </a:xfrm>
                    <a:prstGeom prst="rect">
                      <a:avLst/>
                    </a:prstGeom>
                    <a:noFill/>
                  </pic:spPr>
                </pic:pic>
              </a:graphicData>
            </a:graphic>
          </wp:inline>
        </w:drawing>
      </w:r>
      <w:bookmarkEnd w:id="0"/>
      <w:r w:rsidR="00A22924">
        <w:rPr>
          <w:rFonts w:ascii="Times New Roman" w:hAnsi="Times New Roman" w:cs="Times New Roman"/>
          <w:lang w:val="en-CA"/>
        </w:rPr>
        <w:t xml:space="preserve"> </w:t>
      </w:r>
      <w:r w:rsidR="002B3BE0">
        <w:rPr>
          <w:rFonts w:ascii="Times New Roman" w:hAnsi="Times New Roman" w:cs="Times New Roman"/>
          <w:lang w:val="en-CA"/>
        </w:rPr>
        <w:t xml:space="preserve">Dr. </w:t>
      </w:r>
      <w:proofErr w:type="spellStart"/>
      <w:r w:rsidR="002B3BE0">
        <w:rPr>
          <w:rFonts w:ascii="Times New Roman" w:hAnsi="Times New Roman" w:cs="Times New Roman"/>
          <w:lang w:val="en-CA"/>
        </w:rPr>
        <w:t>Humera</w:t>
      </w:r>
      <w:proofErr w:type="spellEnd"/>
      <w:r w:rsidR="002B3BE0">
        <w:rPr>
          <w:rFonts w:ascii="Times New Roman" w:hAnsi="Times New Roman" w:cs="Times New Roman"/>
          <w:lang w:val="en-CA"/>
        </w:rPr>
        <w:t xml:space="preserve"> </w:t>
      </w:r>
      <w:proofErr w:type="spellStart"/>
      <w:r w:rsidR="002B3BE0">
        <w:rPr>
          <w:rFonts w:ascii="Times New Roman" w:hAnsi="Times New Roman" w:cs="Times New Roman"/>
          <w:lang w:val="en-CA"/>
        </w:rPr>
        <w:t>Razzzaq</w:t>
      </w:r>
      <w:proofErr w:type="spellEnd"/>
      <w:r w:rsidR="00D25696">
        <w:rPr>
          <w:rFonts w:ascii="Times New Roman" w:hAnsi="Times New Roman" w:cs="Times New Roman"/>
          <w:lang w:val="en-CA"/>
        </w:rPr>
        <w:t xml:space="preserve"> has expertise in Plant Breeding, Hybridization and cytogenetic studies for the crop improvement particularly under drought stress. I have developed a diverse population of oilseed crop which has great potential to compete with the climate change. My main focus is on food security, for which I am working on different crops.</w:t>
      </w:r>
    </w:p>
    <w:p w:rsidR="0012626B" w:rsidRPr="00602C2C" w:rsidRDefault="00D25696" w:rsidP="00602C2C">
      <w:pPr>
        <w:ind w:left="270" w:right="282"/>
        <w:rPr>
          <w:rFonts w:ascii="Times New Roman" w:hAnsi="Times New Roman" w:cs="Times New Roman"/>
          <w:lang w:val="en-CA"/>
        </w:rPr>
      </w:pPr>
      <w:r>
        <w:rPr>
          <w:rFonts w:ascii="Times New Roman" w:hAnsi="Times New Roman" w:cs="Times New Roman"/>
          <w:lang w:val="en-CA"/>
        </w:rPr>
        <w:t xml:space="preserve">Email: </w:t>
      </w:r>
      <w:r w:rsidR="002D4927">
        <w:rPr>
          <w:rStyle w:val="Hyperlink"/>
          <w:rFonts w:ascii="Times New Roman" w:hAnsi="Times New Roman" w:cs="Times New Roman"/>
          <w:lang w:val="en-CA"/>
        </w:rPr>
        <w:t>Humerarazzaq@gmail.com</w:t>
      </w:r>
    </w:p>
    <w:sectPr w:rsidR="0012626B" w:rsidRPr="00602C2C" w:rsidSect="001E3EF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6D45" w:rsidRDefault="003D6D45" w:rsidP="00602C2C">
      <w:pPr>
        <w:spacing w:after="0" w:line="240" w:lineRule="auto"/>
      </w:pPr>
      <w:r>
        <w:separator/>
      </w:r>
    </w:p>
  </w:endnote>
  <w:endnote w:type="continuationSeparator" w:id="0">
    <w:p w:rsidR="003D6D45" w:rsidRDefault="003D6D45" w:rsidP="00602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6D45" w:rsidRDefault="003D6D45" w:rsidP="00602C2C">
      <w:pPr>
        <w:spacing w:after="0" w:line="240" w:lineRule="auto"/>
      </w:pPr>
      <w:r>
        <w:separator/>
      </w:r>
    </w:p>
  </w:footnote>
  <w:footnote w:type="continuationSeparator" w:id="0">
    <w:p w:rsidR="003D6D45" w:rsidRDefault="003D6D45" w:rsidP="00602C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7F4"/>
    <w:rsid w:val="00023804"/>
    <w:rsid w:val="000365FE"/>
    <w:rsid w:val="00037224"/>
    <w:rsid w:val="000429B4"/>
    <w:rsid w:val="000470BA"/>
    <w:rsid w:val="00083EA0"/>
    <w:rsid w:val="0009260F"/>
    <w:rsid w:val="000A630B"/>
    <w:rsid w:val="000F2D44"/>
    <w:rsid w:val="0010066E"/>
    <w:rsid w:val="001162C3"/>
    <w:rsid w:val="0014095A"/>
    <w:rsid w:val="00145780"/>
    <w:rsid w:val="00156C20"/>
    <w:rsid w:val="00164643"/>
    <w:rsid w:val="00176411"/>
    <w:rsid w:val="001A02AE"/>
    <w:rsid w:val="001B7FEE"/>
    <w:rsid w:val="001E3EF0"/>
    <w:rsid w:val="001F6A86"/>
    <w:rsid w:val="0020711D"/>
    <w:rsid w:val="00224AE4"/>
    <w:rsid w:val="00233F83"/>
    <w:rsid w:val="00241CBA"/>
    <w:rsid w:val="002530BB"/>
    <w:rsid w:val="00263C3A"/>
    <w:rsid w:val="00271D75"/>
    <w:rsid w:val="00283EB0"/>
    <w:rsid w:val="00296938"/>
    <w:rsid w:val="002A08A0"/>
    <w:rsid w:val="002B3BE0"/>
    <w:rsid w:val="002B7B17"/>
    <w:rsid w:val="002D0712"/>
    <w:rsid w:val="002D4927"/>
    <w:rsid w:val="002F2734"/>
    <w:rsid w:val="00314AFA"/>
    <w:rsid w:val="00315305"/>
    <w:rsid w:val="0031592B"/>
    <w:rsid w:val="00322823"/>
    <w:rsid w:val="00332FAB"/>
    <w:rsid w:val="00377B33"/>
    <w:rsid w:val="003849C1"/>
    <w:rsid w:val="003871AC"/>
    <w:rsid w:val="003A615E"/>
    <w:rsid w:val="003B1E08"/>
    <w:rsid w:val="003D31C9"/>
    <w:rsid w:val="003D6D45"/>
    <w:rsid w:val="003E3666"/>
    <w:rsid w:val="003F58A0"/>
    <w:rsid w:val="003F60AB"/>
    <w:rsid w:val="004105D9"/>
    <w:rsid w:val="00422FAB"/>
    <w:rsid w:val="00432D9D"/>
    <w:rsid w:val="00445279"/>
    <w:rsid w:val="00445DFE"/>
    <w:rsid w:val="00470B38"/>
    <w:rsid w:val="00474516"/>
    <w:rsid w:val="004A2796"/>
    <w:rsid w:val="004B6829"/>
    <w:rsid w:val="004B7E85"/>
    <w:rsid w:val="004C3BC4"/>
    <w:rsid w:val="004F6B4F"/>
    <w:rsid w:val="004F6C84"/>
    <w:rsid w:val="00543911"/>
    <w:rsid w:val="005540E5"/>
    <w:rsid w:val="00554D49"/>
    <w:rsid w:val="00571D30"/>
    <w:rsid w:val="00591E33"/>
    <w:rsid w:val="005C727C"/>
    <w:rsid w:val="00602C2C"/>
    <w:rsid w:val="00604F8B"/>
    <w:rsid w:val="00617A38"/>
    <w:rsid w:val="00624285"/>
    <w:rsid w:val="00631B5C"/>
    <w:rsid w:val="006611A8"/>
    <w:rsid w:val="006955AD"/>
    <w:rsid w:val="006A430C"/>
    <w:rsid w:val="006B4520"/>
    <w:rsid w:val="006D44B9"/>
    <w:rsid w:val="006D6879"/>
    <w:rsid w:val="006F15A5"/>
    <w:rsid w:val="006F7B29"/>
    <w:rsid w:val="00727F86"/>
    <w:rsid w:val="007461C7"/>
    <w:rsid w:val="00746DB6"/>
    <w:rsid w:val="007A3C80"/>
    <w:rsid w:val="007A60DC"/>
    <w:rsid w:val="00826B1D"/>
    <w:rsid w:val="00876266"/>
    <w:rsid w:val="008806A8"/>
    <w:rsid w:val="008810D4"/>
    <w:rsid w:val="008C05E1"/>
    <w:rsid w:val="008E529D"/>
    <w:rsid w:val="008E6C35"/>
    <w:rsid w:val="00905D81"/>
    <w:rsid w:val="009075B9"/>
    <w:rsid w:val="009160A5"/>
    <w:rsid w:val="00916D16"/>
    <w:rsid w:val="00935D75"/>
    <w:rsid w:val="00950250"/>
    <w:rsid w:val="009573AC"/>
    <w:rsid w:val="0096629A"/>
    <w:rsid w:val="00982089"/>
    <w:rsid w:val="0099212D"/>
    <w:rsid w:val="009D5ABC"/>
    <w:rsid w:val="009F1961"/>
    <w:rsid w:val="00A10B60"/>
    <w:rsid w:val="00A13456"/>
    <w:rsid w:val="00A225BE"/>
    <w:rsid w:val="00A22924"/>
    <w:rsid w:val="00A446BF"/>
    <w:rsid w:val="00A52354"/>
    <w:rsid w:val="00A6333D"/>
    <w:rsid w:val="00A72A1A"/>
    <w:rsid w:val="00A760B3"/>
    <w:rsid w:val="00A840A3"/>
    <w:rsid w:val="00A87E72"/>
    <w:rsid w:val="00AA47F4"/>
    <w:rsid w:val="00AE6CCC"/>
    <w:rsid w:val="00AE7076"/>
    <w:rsid w:val="00B2229D"/>
    <w:rsid w:val="00B248F7"/>
    <w:rsid w:val="00B44C7E"/>
    <w:rsid w:val="00B57813"/>
    <w:rsid w:val="00B811BD"/>
    <w:rsid w:val="00B90213"/>
    <w:rsid w:val="00BC0465"/>
    <w:rsid w:val="00BC660A"/>
    <w:rsid w:val="00BE1CEE"/>
    <w:rsid w:val="00BE7127"/>
    <w:rsid w:val="00C020DE"/>
    <w:rsid w:val="00C029FE"/>
    <w:rsid w:val="00C1201F"/>
    <w:rsid w:val="00C261E4"/>
    <w:rsid w:val="00C3627F"/>
    <w:rsid w:val="00C56B6F"/>
    <w:rsid w:val="00C65129"/>
    <w:rsid w:val="00C9378A"/>
    <w:rsid w:val="00CA105D"/>
    <w:rsid w:val="00CB23B2"/>
    <w:rsid w:val="00CB3E0A"/>
    <w:rsid w:val="00CD330F"/>
    <w:rsid w:val="00CE1662"/>
    <w:rsid w:val="00CF4046"/>
    <w:rsid w:val="00CF66BC"/>
    <w:rsid w:val="00D054E1"/>
    <w:rsid w:val="00D079F7"/>
    <w:rsid w:val="00D106A1"/>
    <w:rsid w:val="00D144C7"/>
    <w:rsid w:val="00D24147"/>
    <w:rsid w:val="00D25696"/>
    <w:rsid w:val="00D56E9C"/>
    <w:rsid w:val="00D62ED8"/>
    <w:rsid w:val="00D63D00"/>
    <w:rsid w:val="00DA3D0C"/>
    <w:rsid w:val="00DB08E9"/>
    <w:rsid w:val="00DC2894"/>
    <w:rsid w:val="00DC3FA1"/>
    <w:rsid w:val="00DC7275"/>
    <w:rsid w:val="00DD38F5"/>
    <w:rsid w:val="00DE08BF"/>
    <w:rsid w:val="00E23BF8"/>
    <w:rsid w:val="00E3107E"/>
    <w:rsid w:val="00E422B5"/>
    <w:rsid w:val="00E819F1"/>
    <w:rsid w:val="00E92A8A"/>
    <w:rsid w:val="00E9536A"/>
    <w:rsid w:val="00EE7AFF"/>
    <w:rsid w:val="00F01BFE"/>
    <w:rsid w:val="00F07E1F"/>
    <w:rsid w:val="00F329D2"/>
    <w:rsid w:val="00F32B8D"/>
    <w:rsid w:val="00F34229"/>
    <w:rsid w:val="00F43512"/>
    <w:rsid w:val="00F46F1B"/>
    <w:rsid w:val="00F508A2"/>
    <w:rsid w:val="00F73F70"/>
    <w:rsid w:val="00F84808"/>
    <w:rsid w:val="00F86984"/>
    <w:rsid w:val="00F900B8"/>
    <w:rsid w:val="00FA3448"/>
    <w:rsid w:val="00FB5CBB"/>
    <w:rsid w:val="00FC1AA0"/>
    <w:rsid w:val="00FD1312"/>
    <w:rsid w:val="00FE6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E6056AEF-2EDE-1A43-B497-F22DF96AD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A47F4"/>
    <w:pPr>
      <w:spacing w:after="200" w:line="276" w:lineRule="auto"/>
      <w:jc w:val="both"/>
    </w:pPr>
    <w:rPr>
      <w:rFonts w:eastAsiaTheme="minorEastAsia"/>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5696"/>
    <w:rPr>
      <w:color w:val="0563C1" w:themeColor="hyperlink"/>
      <w:u w:val="single"/>
    </w:rPr>
  </w:style>
  <w:style w:type="character" w:styleId="UnresolvedMention">
    <w:name w:val="Unresolved Mention"/>
    <w:basedOn w:val="DefaultParagraphFont"/>
    <w:uiPriority w:val="99"/>
    <w:rsid w:val="00D25696"/>
    <w:rPr>
      <w:color w:val="605E5C"/>
      <w:shd w:val="clear" w:color="auto" w:fill="E1DFDD"/>
    </w:rPr>
  </w:style>
  <w:style w:type="character" w:styleId="FollowedHyperlink">
    <w:name w:val="FollowedHyperlink"/>
    <w:basedOn w:val="DefaultParagraphFont"/>
    <w:uiPriority w:val="99"/>
    <w:semiHidden/>
    <w:unhideWhenUsed/>
    <w:rsid w:val="00D25696"/>
    <w:rPr>
      <w:color w:val="954F72" w:themeColor="followedHyperlink"/>
      <w:u w:val="single"/>
    </w:rPr>
  </w:style>
  <w:style w:type="paragraph" w:styleId="Header">
    <w:name w:val="header"/>
    <w:basedOn w:val="Normal"/>
    <w:link w:val="HeaderChar"/>
    <w:uiPriority w:val="99"/>
    <w:unhideWhenUsed/>
    <w:rsid w:val="00602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C2C"/>
    <w:rPr>
      <w:rFonts w:eastAsiaTheme="minorEastAsia"/>
      <w:lang w:val="en-US"/>
    </w:rPr>
  </w:style>
  <w:style w:type="paragraph" w:styleId="Footer">
    <w:name w:val="footer"/>
    <w:basedOn w:val="Normal"/>
    <w:link w:val="FooterChar"/>
    <w:uiPriority w:val="99"/>
    <w:unhideWhenUsed/>
    <w:rsid w:val="00602C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C2C"/>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mhu286@gmail.com</dc:creator>
  <cp:keywords/>
  <dc:description/>
  <cp:lastModifiedBy>mhu286@gmail.com</cp:lastModifiedBy>
  <cp:revision>9</cp:revision>
  <dcterms:created xsi:type="dcterms:W3CDTF">2018-06-12T05:32:00Z</dcterms:created>
  <dcterms:modified xsi:type="dcterms:W3CDTF">2018-06-12T06:39:00Z</dcterms:modified>
</cp:coreProperties>
</file>