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797" w:rsidRPr="00AE296C" w:rsidRDefault="00816797" w:rsidP="00816797">
      <w:pPr>
        <w:rPr>
          <w:rFonts w:ascii="Times New Roman" w:eastAsia="Calibri" w:hAnsi="Times New Roman" w:cs="Times New Roman"/>
          <w:b/>
          <w:sz w:val="24"/>
          <w:szCs w:val="24"/>
          <w:lang w:val="en"/>
        </w:rPr>
      </w:pPr>
      <w:r w:rsidRPr="00816797">
        <w:rPr>
          <w:rFonts w:ascii="Times New Roman" w:eastAsia="Calibri" w:hAnsi="Times New Roman" w:cs="Times New Roman"/>
          <w:b/>
          <w:sz w:val="24"/>
          <w:szCs w:val="24"/>
          <w:lang w:val="en"/>
        </w:rPr>
        <w:t>Laparoscopic total extra peritoneal (TEP) hernia repair – Cost Reduction Innovation</w:t>
      </w:r>
    </w:p>
    <w:p w:rsidR="00D60C09" w:rsidRPr="00AE296C" w:rsidRDefault="00D60C09" w:rsidP="00816797">
      <w:pPr>
        <w:rPr>
          <w:rFonts w:ascii="Times New Roman" w:eastAsia="Calibri" w:hAnsi="Times New Roman" w:cs="Times New Roman"/>
          <w:sz w:val="24"/>
          <w:szCs w:val="24"/>
          <w:lang w:val="en"/>
        </w:rPr>
      </w:pPr>
      <w:r w:rsidRPr="00AE296C">
        <w:rPr>
          <w:rFonts w:ascii="Times New Roman" w:eastAsia="Calibri" w:hAnsi="Times New Roman" w:cs="Times New Roman"/>
          <w:sz w:val="24"/>
          <w:szCs w:val="24"/>
          <w:lang w:val="en"/>
        </w:rPr>
        <w:t>Z Hanif, A Hammad, S Mahmud</w:t>
      </w:r>
    </w:p>
    <w:p w:rsidR="00D60C09" w:rsidRPr="00816797" w:rsidRDefault="00D60C09" w:rsidP="00816797">
      <w:pPr>
        <w:rPr>
          <w:rFonts w:ascii="Times New Roman" w:eastAsia="Calibri" w:hAnsi="Times New Roman" w:cs="Times New Roman"/>
          <w:sz w:val="24"/>
          <w:szCs w:val="24"/>
          <w:lang w:val="en"/>
        </w:rPr>
      </w:pPr>
      <w:r w:rsidRPr="00AE296C">
        <w:rPr>
          <w:rFonts w:ascii="Times New Roman" w:eastAsia="Calibri" w:hAnsi="Times New Roman" w:cs="Times New Roman"/>
          <w:sz w:val="24"/>
          <w:szCs w:val="24"/>
          <w:lang w:val="en"/>
        </w:rPr>
        <w:t xml:space="preserve">Hairmyres Hospital, NHS Lanarkshire, Glasgow, United Kingdom </w:t>
      </w:r>
    </w:p>
    <w:p w:rsidR="00816797" w:rsidRPr="00816797" w:rsidRDefault="00816797" w:rsidP="00816797">
      <w:pPr>
        <w:rPr>
          <w:rFonts w:ascii="Times New Roman" w:eastAsia="Calibri" w:hAnsi="Times New Roman" w:cs="Times New Roman"/>
          <w:b/>
          <w:sz w:val="24"/>
          <w:szCs w:val="24"/>
          <w:lang w:val="en"/>
        </w:rPr>
      </w:pPr>
      <w:r w:rsidRPr="00816797">
        <w:rPr>
          <w:rFonts w:ascii="Times New Roman" w:eastAsia="Calibri" w:hAnsi="Times New Roman" w:cs="Times New Roman"/>
          <w:b/>
          <w:sz w:val="24"/>
          <w:szCs w:val="24"/>
          <w:lang w:val="en"/>
        </w:rPr>
        <w:t xml:space="preserve">Introduction </w:t>
      </w:r>
    </w:p>
    <w:p w:rsidR="00816797" w:rsidRPr="00816797" w:rsidRDefault="00816797" w:rsidP="00816797">
      <w:pPr>
        <w:rPr>
          <w:rFonts w:ascii="Times New Roman" w:eastAsia="Calibri" w:hAnsi="Times New Roman" w:cs="Times New Roman"/>
          <w:b/>
          <w:bCs/>
          <w:sz w:val="24"/>
          <w:szCs w:val="24"/>
          <w:lang w:val="en"/>
        </w:rPr>
      </w:pPr>
      <w:r w:rsidRPr="00816797">
        <w:rPr>
          <w:rFonts w:ascii="Times New Roman" w:eastAsia="Calibri" w:hAnsi="Times New Roman" w:cs="Times New Roman"/>
          <w:sz w:val="24"/>
          <w:szCs w:val="24"/>
          <w:lang w:val="en"/>
        </w:rPr>
        <w:t xml:space="preserve">Laparoscopic inguinal hernia repair is commonly performed procedure and has significant economic implications on NHS.? Our unit performs nearly 150 laparoscopic hernia repairs per annum. Technique used is laparoscopic total extra peritoneal (TEP). </w:t>
      </w:r>
    </w:p>
    <w:p w:rsidR="00816797" w:rsidRPr="00816797" w:rsidRDefault="00816797" w:rsidP="00816797">
      <w:pPr>
        <w:rPr>
          <w:rFonts w:ascii="Times New Roman" w:eastAsia="Calibri" w:hAnsi="Times New Roman" w:cs="Times New Roman"/>
          <w:sz w:val="24"/>
          <w:szCs w:val="24"/>
          <w:lang w:val="en"/>
        </w:rPr>
      </w:pPr>
      <w:r w:rsidRPr="00816797">
        <w:rPr>
          <w:rFonts w:ascii="Times New Roman" w:eastAsia="Calibri" w:hAnsi="Times New Roman" w:cs="Times New Roman"/>
          <w:sz w:val="24"/>
          <w:szCs w:val="24"/>
          <w:lang w:val="en"/>
        </w:rPr>
        <w:t>We noticed that there was a wide variation in costs for the same procedure performed due to individual surgeon’s choice of equipment. The aim of this study was to compare the true costs for day case laparoscopic TEP repair of hernia using a technique which minimizes the utilization of disposable equipment and relatively expensive material with that in which the use of such equipment and material was a routine and to see if there was any difference in outcome.</w:t>
      </w:r>
      <w:bookmarkStart w:id="0" w:name="_GoBack"/>
      <w:bookmarkEnd w:id="0"/>
    </w:p>
    <w:p w:rsidR="00816797" w:rsidRPr="00816797" w:rsidRDefault="00816797" w:rsidP="00816797">
      <w:pPr>
        <w:rPr>
          <w:rFonts w:ascii="Times New Roman" w:eastAsia="Calibri" w:hAnsi="Times New Roman" w:cs="Times New Roman"/>
          <w:sz w:val="24"/>
          <w:szCs w:val="24"/>
          <w:lang w:val="en"/>
        </w:rPr>
      </w:pPr>
      <w:r w:rsidRPr="00816797">
        <w:rPr>
          <w:rFonts w:ascii="Times New Roman" w:eastAsia="Calibri" w:hAnsi="Times New Roman" w:cs="Times New Roman"/>
          <w:sz w:val="24"/>
          <w:szCs w:val="24"/>
          <w:lang w:val="en"/>
        </w:rPr>
        <w:t xml:space="preserve">Most of the surgeons in our unit routinely use balloon </w:t>
      </w:r>
      <w:r w:rsidR="00933249" w:rsidRPr="00AE296C">
        <w:rPr>
          <w:rFonts w:ascii="Times New Roman" w:eastAsia="Calibri" w:hAnsi="Times New Roman" w:cs="Times New Roman"/>
          <w:sz w:val="24"/>
          <w:szCs w:val="24"/>
          <w:lang w:val="en"/>
        </w:rPr>
        <w:t>dissector</w:t>
      </w:r>
      <w:r w:rsidRPr="00816797">
        <w:rPr>
          <w:rFonts w:ascii="Times New Roman" w:eastAsia="Calibri" w:hAnsi="Times New Roman" w:cs="Times New Roman"/>
          <w:sz w:val="24"/>
          <w:szCs w:val="24"/>
          <w:lang w:val="en"/>
        </w:rPr>
        <w:t xml:space="preserve"> to create extra peritoneal space and a staple fixation device (Absorbatack-Covedion) to fix the mesh medially. Similarly, relatively more expensive polypropylene 3D mesh is preferred. We adopted a technique that allows easy creation of extra peritoneal space and placement of ordinary large polypropylene mesh without any need for fixation thus making it significantly cost effective. We then compared costs and the outcome for both techniques to see if there was any significant difference.</w:t>
      </w:r>
    </w:p>
    <w:p w:rsidR="00816797" w:rsidRPr="00816797" w:rsidRDefault="00816797" w:rsidP="00816797">
      <w:pPr>
        <w:rPr>
          <w:rFonts w:ascii="Times New Roman" w:eastAsia="Calibri" w:hAnsi="Times New Roman" w:cs="Times New Roman"/>
          <w:b/>
          <w:iCs/>
          <w:sz w:val="24"/>
          <w:szCs w:val="24"/>
        </w:rPr>
      </w:pPr>
      <w:r w:rsidRPr="00816797">
        <w:rPr>
          <w:rFonts w:ascii="Times New Roman" w:eastAsia="Calibri" w:hAnsi="Times New Roman" w:cs="Times New Roman"/>
          <w:b/>
          <w:iCs/>
          <w:sz w:val="24"/>
          <w:szCs w:val="24"/>
        </w:rPr>
        <w:t>Methods</w:t>
      </w:r>
    </w:p>
    <w:p w:rsidR="00816797" w:rsidRPr="00816797" w:rsidRDefault="00816797" w:rsidP="00816797">
      <w:pPr>
        <w:rPr>
          <w:rFonts w:ascii="Times New Roman" w:eastAsia="Calibri" w:hAnsi="Times New Roman" w:cs="Times New Roman"/>
          <w:sz w:val="24"/>
          <w:szCs w:val="24"/>
        </w:rPr>
      </w:pPr>
      <w:r w:rsidRPr="00816797">
        <w:rPr>
          <w:rFonts w:ascii="Times New Roman" w:eastAsia="Calibri" w:hAnsi="Times New Roman" w:cs="Times New Roman"/>
          <w:sz w:val="24"/>
          <w:szCs w:val="24"/>
          <w:lang w:val="en"/>
        </w:rPr>
        <w:t xml:space="preserve">Data were collected prospectively between January 2015 and December 2015 inclusive of all consecutive patients undergoing laparoscopic TEP repair of inguinal hernia in our hospital. All these patients had been reviewed in the </w:t>
      </w:r>
      <w:r w:rsidRPr="00AE296C">
        <w:rPr>
          <w:rFonts w:ascii="Times New Roman" w:eastAsia="Calibri" w:hAnsi="Times New Roman" w:cs="Times New Roman"/>
          <w:sz w:val="24"/>
          <w:szCs w:val="24"/>
          <w:lang w:val="en"/>
        </w:rPr>
        <w:t>pre-assessment</w:t>
      </w:r>
      <w:r w:rsidRPr="00816797">
        <w:rPr>
          <w:rFonts w:ascii="Times New Roman" w:eastAsia="Calibri" w:hAnsi="Times New Roman" w:cs="Times New Roman"/>
          <w:sz w:val="24"/>
          <w:szCs w:val="24"/>
          <w:lang w:val="en"/>
        </w:rPr>
        <w:t xml:space="preserve"> clinics and were considered suitable as day case. We have set criteria to recruit patients for laparoscopic hernia repair. Patients with large inguinoscrotal hernias, ASA III &amp; IV and patients with significant lower abdominal scars were excluded from the study. Selected patients were added to general pool of waiting list and were allocated </w:t>
      </w:r>
      <w:r w:rsidRPr="00AE296C">
        <w:rPr>
          <w:rFonts w:ascii="Times New Roman" w:eastAsia="Calibri" w:hAnsi="Times New Roman" w:cs="Times New Roman"/>
          <w:sz w:val="24"/>
          <w:szCs w:val="24"/>
          <w:lang w:val="en"/>
        </w:rPr>
        <w:t>randomly to</w:t>
      </w:r>
      <w:r w:rsidRPr="00816797">
        <w:rPr>
          <w:rFonts w:ascii="Times New Roman" w:eastAsia="Calibri" w:hAnsi="Times New Roman" w:cs="Times New Roman"/>
          <w:sz w:val="24"/>
          <w:szCs w:val="24"/>
          <w:lang w:val="en"/>
        </w:rPr>
        <w:t xml:space="preserve"> operating surgeon</w:t>
      </w:r>
      <w:r w:rsidRPr="00AE296C">
        <w:rPr>
          <w:rFonts w:ascii="Times New Roman" w:eastAsia="Calibri" w:hAnsi="Times New Roman" w:cs="Times New Roman"/>
          <w:sz w:val="24"/>
          <w:szCs w:val="24"/>
          <w:lang w:val="en"/>
        </w:rPr>
        <w:t>s</w:t>
      </w:r>
      <w:r w:rsidRPr="00816797">
        <w:rPr>
          <w:rFonts w:ascii="Times New Roman" w:eastAsia="Calibri" w:hAnsi="Times New Roman" w:cs="Times New Roman"/>
          <w:sz w:val="24"/>
          <w:szCs w:val="24"/>
          <w:lang w:val="en"/>
        </w:rPr>
        <w:t xml:space="preserve">.  Modified technique was used by one surgeon only. Data were collected for all the instruments used, </w:t>
      </w:r>
      <w:r w:rsidRPr="00816797">
        <w:rPr>
          <w:rFonts w:ascii="Times New Roman" w:eastAsia="Calibri" w:hAnsi="Times New Roman" w:cs="Times New Roman"/>
          <w:sz w:val="24"/>
          <w:szCs w:val="24"/>
        </w:rPr>
        <w:t xml:space="preserve">operative time, hospital stay, complications, and recurrences. </w:t>
      </w:r>
      <w:r w:rsidRPr="00816797">
        <w:rPr>
          <w:rFonts w:ascii="Times New Roman" w:eastAsia="Calibri" w:hAnsi="Times New Roman" w:cs="Times New Roman"/>
          <w:sz w:val="24"/>
          <w:szCs w:val="24"/>
          <w:lang w:val="en"/>
        </w:rPr>
        <w:t>E</w:t>
      </w:r>
      <w:r w:rsidRPr="00816797">
        <w:rPr>
          <w:rFonts w:ascii="Times New Roman" w:eastAsia="Calibri" w:hAnsi="Times New Roman" w:cs="Times New Roman"/>
          <w:sz w:val="24"/>
          <w:szCs w:val="24"/>
        </w:rPr>
        <w:t>conomic comparison of modified technique (Group-A) versus conventional laparoscopic TEP repair</w:t>
      </w:r>
      <w:r w:rsidRPr="00816797">
        <w:rPr>
          <w:rFonts w:ascii="Times New Roman" w:eastAsia="Calibri" w:hAnsi="Times New Roman" w:cs="Times New Roman"/>
          <w:sz w:val="24"/>
          <w:szCs w:val="24"/>
          <w:lang w:val="en"/>
        </w:rPr>
        <w:t xml:space="preserve"> (Group-B) which routinely used disposable</w:t>
      </w:r>
      <w:r w:rsidR="00933249" w:rsidRPr="00AE296C">
        <w:rPr>
          <w:rFonts w:ascii="Times New Roman" w:eastAsia="Calibri" w:hAnsi="Times New Roman" w:cs="Times New Roman"/>
          <w:sz w:val="24"/>
          <w:szCs w:val="24"/>
          <w:lang w:val="en"/>
        </w:rPr>
        <w:t xml:space="preserve"> balloon dissec</w:t>
      </w:r>
      <w:r w:rsidRPr="00816797">
        <w:rPr>
          <w:rFonts w:ascii="Times New Roman" w:eastAsia="Calibri" w:hAnsi="Times New Roman" w:cs="Times New Roman"/>
          <w:sz w:val="24"/>
          <w:szCs w:val="24"/>
          <w:lang w:val="en"/>
        </w:rPr>
        <w:t>tor, staple fixation device and relatively expensive polypropylene 3D mesh was undertaken.</w:t>
      </w:r>
      <w:r w:rsidRPr="00816797">
        <w:rPr>
          <w:rFonts w:ascii="Times New Roman" w:eastAsia="Calibri" w:hAnsi="Times New Roman" w:cs="Times New Roman"/>
          <w:sz w:val="24"/>
          <w:szCs w:val="24"/>
        </w:rPr>
        <w:t xml:space="preserve"> </w:t>
      </w:r>
    </w:p>
    <w:p w:rsidR="00816797" w:rsidRPr="00816797" w:rsidRDefault="00816797" w:rsidP="00816797">
      <w:pPr>
        <w:rPr>
          <w:rFonts w:ascii="Times New Roman" w:eastAsia="Calibri" w:hAnsi="Times New Roman" w:cs="Times New Roman"/>
          <w:sz w:val="24"/>
          <w:szCs w:val="24"/>
          <w:lang w:val="en"/>
        </w:rPr>
      </w:pPr>
      <w:r w:rsidRPr="00816797">
        <w:rPr>
          <w:rFonts w:ascii="Times New Roman" w:eastAsia="Calibri" w:hAnsi="Times New Roman" w:cs="Times New Roman"/>
          <w:sz w:val="24"/>
          <w:szCs w:val="24"/>
          <w:lang w:val="en"/>
        </w:rPr>
        <w:t>Results</w:t>
      </w:r>
    </w:p>
    <w:p w:rsidR="00816797" w:rsidRPr="00816797" w:rsidRDefault="00816797" w:rsidP="00816797">
      <w:pPr>
        <w:rPr>
          <w:rFonts w:ascii="Times New Roman" w:eastAsia="Calibri" w:hAnsi="Times New Roman" w:cs="Times New Roman"/>
          <w:sz w:val="24"/>
          <w:szCs w:val="24"/>
          <w:lang w:val="en"/>
        </w:rPr>
      </w:pPr>
      <w:r w:rsidRPr="00816797">
        <w:rPr>
          <w:rFonts w:ascii="Times New Roman" w:eastAsia="Calibri" w:hAnsi="Times New Roman" w:cs="Times New Roman"/>
          <w:sz w:val="24"/>
          <w:szCs w:val="24"/>
          <w:lang w:val="en"/>
        </w:rPr>
        <w:t xml:space="preserve">144 patients underwent laparoscopic TEP repair between Jan 2015 and Dec 2015. Out of </w:t>
      </w:r>
      <w:r w:rsidRPr="00AE296C">
        <w:rPr>
          <w:rFonts w:ascii="Times New Roman" w:eastAsia="Calibri" w:hAnsi="Times New Roman" w:cs="Times New Roman"/>
          <w:sz w:val="24"/>
          <w:szCs w:val="24"/>
          <w:lang w:val="en"/>
        </w:rPr>
        <w:t>these</w:t>
      </w:r>
      <w:r w:rsidRPr="00816797">
        <w:rPr>
          <w:rFonts w:ascii="Times New Roman" w:eastAsia="Calibri" w:hAnsi="Times New Roman" w:cs="Times New Roman"/>
          <w:sz w:val="24"/>
          <w:szCs w:val="24"/>
          <w:lang w:val="en"/>
        </w:rPr>
        <w:t xml:space="preserve"> 48 patients had their operation with modified technique. Median Follow up was 6 months. </w:t>
      </w:r>
    </w:p>
    <w:p w:rsidR="00816797" w:rsidRPr="00816797" w:rsidRDefault="00816797" w:rsidP="00816797">
      <w:pPr>
        <w:rPr>
          <w:rFonts w:ascii="Times New Roman" w:eastAsia="Calibri" w:hAnsi="Times New Roman" w:cs="Times New Roman"/>
          <w:sz w:val="24"/>
          <w:szCs w:val="24"/>
          <w:lang w:val="en"/>
        </w:rPr>
      </w:pPr>
      <w:r w:rsidRPr="00816797">
        <w:rPr>
          <w:rFonts w:ascii="Times New Roman" w:eastAsia="Calibri" w:hAnsi="Times New Roman" w:cs="Times New Roman"/>
          <w:sz w:val="24"/>
          <w:szCs w:val="24"/>
          <w:lang w:val="en"/>
        </w:rPr>
        <w:t xml:space="preserve">Main difference between two techniques was that in modified technique surgeon did not use </w:t>
      </w:r>
      <w:r w:rsidR="00933249" w:rsidRPr="00AE296C">
        <w:rPr>
          <w:rFonts w:ascii="Times New Roman" w:eastAsia="Calibri" w:hAnsi="Times New Roman" w:cs="Times New Roman"/>
          <w:sz w:val="24"/>
          <w:szCs w:val="24"/>
          <w:lang w:val="en"/>
        </w:rPr>
        <w:t>balloon dissec</w:t>
      </w:r>
      <w:r w:rsidRPr="00816797">
        <w:rPr>
          <w:rFonts w:ascii="Times New Roman" w:eastAsia="Calibri" w:hAnsi="Times New Roman" w:cs="Times New Roman"/>
          <w:sz w:val="24"/>
          <w:szCs w:val="24"/>
          <w:lang w:val="en"/>
        </w:rPr>
        <w:t xml:space="preserve">tor, staple fixation device and polypropylene 3D mesh.  When used, total costs for balloon </w:t>
      </w:r>
      <w:r w:rsidR="00933249" w:rsidRPr="00AE296C">
        <w:rPr>
          <w:rFonts w:ascii="Times New Roman" w:eastAsia="Calibri" w:hAnsi="Times New Roman" w:cs="Times New Roman"/>
          <w:sz w:val="24"/>
          <w:szCs w:val="24"/>
          <w:lang w:val="en"/>
        </w:rPr>
        <w:t>dissec</w:t>
      </w:r>
      <w:r w:rsidRPr="00816797">
        <w:rPr>
          <w:rFonts w:ascii="Times New Roman" w:eastAsia="Calibri" w:hAnsi="Times New Roman" w:cs="Times New Roman"/>
          <w:sz w:val="24"/>
          <w:szCs w:val="24"/>
          <w:lang w:val="en"/>
        </w:rPr>
        <w:t xml:space="preserve">tor, staple fixation device and 3D polypropylene mesh would be £367. The </w:t>
      </w:r>
      <w:r w:rsidRPr="00816797">
        <w:rPr>
          <w:rFonts w:ascii="Times New Roman" w:eastAsia="Calibri" w:hAnsi="Times New Roman" w:cs="Times New Roman"/>
          <w:sz w:val="24"/>
          <w:szCs w:val="24"/>
          <w:lang w:val="en"/>
        </w:rPr>
        <w:lastRenderedPageBreak/>
        <w:t xml:space="preserve">grand total for Group-B was £32,808. With modified technique where these equipment and relatively expensive mesh were not used the saving per case was £334 for the hospital. </w:t>
      </w:r>
    </w:p>
    <w:p w:rsidR="00816797" w:rsidRPr="00816797" w:rsidRDefault="00816797" w:rsidP="00816797">
      <w:pPr>
        <w:rPr>
          <w:rFonts w:ascii="Times New Roman" w:eastAsia="Calibri" w:hAnsi="Times New Roman" w:cs="Times New Roman"/>
          <w:b/>
          <w:bCs/>
          <w:sz w:val="24"/>
          <w:szCs w:val="24"/>
          <w:lang w:val="en"/>
        </w:rPr>
      </w:pPr>
      <w:r w:rsidRPr="00816797">
        <w:rPr>
          <w:rFonts w:ascii="Times New Roman" w:eastAsia="Calibri" w:hAnsi="Times New Roman" w:cs="Times New Roman"/>
          <w:b/>
          <w:bCs/>
          <w:sz w:val="24"/>
          <w:szCs w:val="24"/>
          <w:lang w:val="en"/>
        </w:rPr>
        <w:t>Conclusions</w:t>
      </w:r>
    </w:p>
    <w:p w:rsidR="00816797" w:rsidRPr="00816797" w:rsidRDefault="00816797" w:rsidP="00816797">
      <w:pPr>
        <w:rPr>
          <w:rFonts w:ascii="Times New Roman" w:eastAsia="Calibri" w:hAnsi="Times New Roman" w:cs="Times New Roman"/>
          <w:sz w:val="24"/>
          <w:szCs w:val="24"/>
          <w:lang w:val="en"/>
        </w:rPr>
      </w:pPr>
      <w:r w:rsidRPr="00816797">
        <w:rPr>
          <w:rFonts w:ascii="Times New Roman" w:eastAsia="Calibri" w:hAnsi="Times New Roman" w:cs="Times New Roman"/>
          <w:sz w:val="24"/>
          <w:szCs w:val="24"/>
          <w:lang w:val="en"/>
        </w:rPr>
        <w:t>This study demonstrates that significant savings can be mad by using a technique which minimizes the use of disposable and relatively expensive equipment during laparoscopic TEP repair of inguinal hernia.  This technique is not only cost effective but also safe.</w:t>
      </w:r>
    </w:p>
    <w:p w:rsidR="00625DE4" w:rsidRDefault="00AE296C"/>
    <w:sectPr w:rsidR="00625D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797"/>
    <w:rsid w:val="000B36B7"/>
    <w:rsid w:val="006F6B13"/>
    <w:rsid w:val="00816797"/>
    <w:rsid w:val="00933249"/>
    <w:rsid w:val="00AE0B23"/>
    <w:rsid w:val="00AE296C"/>
    <w:rsid w:val="00C12CCF"/>
    <w:rsid w:val="00D60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E1571"/>
  <w15:chartTrackingRefBased/>
  <w15:docId w15:val="{7778E1AA-EB9A-4A62-8E01-0FA17F2F5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2017-05-25T18:47:00Z</dcterms:created>
  <dcterms:modified xsi:type="dcterms:W3CDTF">2017-05-25T20:26:00Z</dcterms:modified>
</cp:coreProperties>
</file>