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851" w:rsidRDefault="001E7851" w:rsidP="001E7851">
      <w:pPr>
        <w:pStyle w:val="a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1E785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Perspectives on Dermatological and </w:t>
      </w:r>
      <w:proofErr w:type="spellStart"/>
      <w:r w:rsidRPr="001E785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Cosmeceutical</w:t>
      </w:r>
      <w:proofErr w:type="spellEnd"/>
      <w:r w:rsidRPr="001E785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properties of Compound K</w:t>
      </w:r>
    </w:p>
    <w:p w:rsidR="001E7851" w:rsidRDefault="001E7851" w:rsidP="001E7851">
      <w:pPr>
        <w:pStyle w:val="a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:rsidR="001E7851" w:rsidRPr="001E7851" w:rsidRDefault="001E7851" w:rsidP="00403D64">
      <w:pPr>
        <w:pStyle w:val="a3"/>
        <w:spacing w:line="360" w:lineRule="auto"/>
        <w:rPr>
          <w:rFonts w:ascii="Arial"/>
        </w:rPr>
      </w:pPr>
      <w:proofErr w:type="spellStart"/>
      <w:r w:rsidRPr="001E7851">
        <w:rPr>
          <w:rFonts w:ascii="Arial"/>
        </w:rPr>
        <w:t>En</w:t>
      </w:r>
      <w:proofErr w:type="spellEnd"/>
      <w:r w:rsidRPr="001E7851">
        <w:rPr>
          <w:rFonts w:ascii="Arial"/>
        </w:rPr>
        <w:t xml:space="preserve"> </w:t>
      </w:r>
      <w:proofErr w:type="spellStart"/>
      <w:r w:rsidRPr="001E7851">
        <w:rPr>
          <w:rFonts w:ascii="Arial"/>
        </w:rPr>
        <w:t>Hyung</w:t>
      </w:r>
      <w:proofErr w:type="spellEnd"/>
      <w:r w:rsidRPr="001E7851">
        <w:rPr>
          <w:rFonts w:ascii="Arial"/>
        </w:rPr>
        <w:t xml:space="preserve"> Kim, M.D., Ph.D.</w:t>
      </w:r>
    </w:p>
    <w:p w:rsidR="00AE3E37" w:rsidRDefault="001E7851" w:rsidP="00403D64">
      <w:pPr>
        <w:pStyle w:val="a3"/>
        <w:spacing w:line="360" w:lineRule="auto"/>
        <w:rPr>
          <w:rFonts w:ascii="Arial"/>
          <w:sz w:val="20"/>
        </w:rPr>
      </w:pPr>
      <w:r w:rsidRPr="001E7851">
        <w:rPr>
          <w:rFonts w:ascii="Arial"/>
        </w:rPr>
        <w:t xml:space="preserve">Department of Dermatology, </w:t>
      </w:r>
      <w:proofErr w:type="spellStart"/>
      <w:r w:rsidRPr="001E7851">
        <w:rPr>
          <w:rFonts w:ascii="Arial"/>
        </w:rPr>
        <w:t>Cheil</w:t>
      </w:r>
      <w:proofErr w:type="spellEnd"/>
      <w:r w:rsidRPr="001E7851">
        <w:rPr>
          <w:rFonts w:ascii="Arial"/>
        </w:rPr>
        <w:t xml:space="preserve"> General Hospital and Women</w:t>
      </w:r>
      <w:r w:rsidRPr="001E7851">
        <w:rPr>
          <w:rFonts w:ascii="Arial"/>
        </w:rPr>
        <w:t>’</w:t>
      </w:r>
      <w:r w:rsidRPr="001E7851">
        <w:rPr>
          <w:rFonts w:ascii="Arial"/>
        </w:rPr>
        <w:t xml:space="preserve">s Healthcare Center, </w:t>
      </w:r>
      <w:proofErr w:type="spellStart"/>
      <w:r w:rsidRPr="001E7851">
        <w:rPr>
          <w:rFonts w:ascii="Arial"/>
        </w:rPr>
        <w:t>Dankook</w:t>
      </w:r>
      <w:proofErr w:type="spellEnd"/>
      <w:r w:rsidRPr="001E7851">
        <w:rPr>
          <w:rFonts w:ascii="Arial"/>
        </w:rPr>
        <w:t xml:space="preserve"> University College of Medicine, </w:t>
      </w:r>
      <w:proofErr w:type="spellStart"/>
      <w:r w:rsidRPr="001E7851">
        <w:rPr>
          <w:rFonts w:ascii="Arial"/>
        </w:rPr>
        <w:t>Cheonan</w:t>
      </w:r>
      <w:proofErr w:type="spellEnd"/>
      <w:r w:rsidRPr="001E7851">
        <w:rPr>
          <w:rFonts w:ascii="Arial"/>
        </w:rPr>
        <w:t>, South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1E7851" w:rsidP="00403D64">
      <w:pPr>
        <w:pStyle w:val="a3"/>
        <w:spacing w:before="90" w:line="360" w:lineRule="auto"/>
        <w:ind w:left="100"/>
        <w:jc w:val="both"/>
      </w:pPr>
      <w:proofErr w:type="spellStart"/>
      <w:r>
        <w:t>Ginsenosides</w:t>
      </w:r>
      <w:proofErr w:type="spellEnd"/>
      <w:r>
        <w:t xml:space="preserve"> are representative pharmaceutical compounds found in various forms in </w:t>
      </w:r>
      <w:proofErr w:type="spellStart"/>
      <w:r>
        <w:t>Panax</w:t>
      </w:r>
      <w:proofErr w:type="spellEnd"/>
      <w:r>
        <w:t xml:space="preserve"> ginseng, a traditional medicinal plant. There have been many reports describing the biological activities, including anti-inflammatory, anti-tumor, and anti-dementia effects, of several </w:t>
      </w:r>
      <w:proofErr w:type="spellStart"/>
      <w:r>
        <w:t>ginsenosides</w:t>
      </w:r>
      <w:proofErr w:type="spellEnd"/>
      <w:r>
        <w:t xml:space="preserve">. The biological actions of these </w:t>
      </w:r>
      <w:proofErr w:type="spellStart"/>
      <w:r>
        <w:t>ginsenosides</w:t>
      </w:r>
      <w:proofErr w:type="spellEnd"/>
      <w:r>
        <w:t xml:space="preserve"> have been closely related to their </w:t>
      </w:r>
      <w:proofErr w:type="spellStart"/>
      <w:r>
        <w:t>biotransformations</w:t>
      </w:r>
      <w:proofErr w:type="spellEnd"/>
      <w:r>
        <w:t xml:space="preserve"> by intestinal microbiome. They are converted to their metabolites Rg2, Rg3, compound K, and others by human intestinal </w:t>
      </w:r>
      <w:proofErr w:type="spellStart"/>
      <w:r>
        <w:t>microflora</w:t>
      </w:r>
      <w:proofErr w:type="spellEnd"/>
      <w:r>
        <w:t xml:space="preserve"> following ingestion. The main functional component detected in mammalian blood or organs after oral administration of ginseng or </w:t>
      </w:r>
      <w:proofErr w:type="spellStart"/>
      <w:r>
        <w:t>ginsenosides</w:t>
      </w:r>
      <w:proofErr w:type="spellEnd"/>
      <w:r>
        <w:t xml:space="preserve"> is compound K. Compound K has been reported to exhibit diverse biological functions, including antitumor, antidiabetic, </w:t>
      </w:r>
      <w:proofErr w:type="spellStart"/>
      <w:r>
        <w:t>antiallergic</w:t>
      </w:r>
      <w:proofErr w:type="spellEnd"/>
      <w:r>
        <w:t xml:space="preserve">, and anti-inflammatory effects in vitro and in vivo. Recently, antiaging effects of </w:t>
      </w:r>
      <w:proofErr w:type="spellStart"/>
      <w:r>
        <w:t>ginsenosides</w:t>
      </w:r>
      <w:proofErr w:type="spellEnd"/>
      <w:r>
        <w:t xml:space="preserve"> in human skin have been reported from clinical trial and in vitro model data. </w:t>
      </w:r>
      <w:proofErr w:type="spellStart"/>
      <w:r>
        <w:t>Ginsenosides</w:t>
      </w:r>
      <w:proofErr w:type="spellEnd"/>
      <w:r>
        <w:t xml:space="preserve"> have hence been proposed as promising natural </w:t>
      </w:r>
      <w:proofErr w:type="spellStart"/>
      <w:r>
        <w:t>cosmeceutical</w:t>
      </w:r>
      <w:proofErr w:type="spellEnd"/>
      <w:r>
        <w:t xml:space="preserve"> agents. We reviewed the biotransformation and delivery of compound K. Also biological effects of </w:t>
      </w:r>
      <w:proofErr w:type="spellStart"/>
      <w:r>
        <w:t>ginsenosides</w:t>
      </w:r>
      <w:proofErr w:type="spellEnd"/>
      <w:r>
        <w:t xml:space="preserve">, especially compound K, on skin health and its potential use as </w:t>
      </w:r>
      <w:proofErr w:type="spellStart"/>
      <w:r>
        <w:t>cosmeceutical</w:t>
      </w:r>
      <w:proofErr w:type="spellEnd"/>
      <w:r>
        <w:t xml:space="preserve"> agents was studied.</w:t>
      </w:r>
    </w:p>
    <w:p w:rsidR="00AE3E37" w:rsidRDefault="00A9710C" w:rsidP="00403D64">
      <w:pPr>
        <w:pStyle w:val="3"/>
        <w:spacing w:before="74" w:line="360" w:lineRule="auto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403D64" w:rsidRPr="00403D64" w:rsidRDefault="00403D64" w:rsidP="00403D6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  <w:sz w:val="18"/>
        </w:rPr>
      </w:pPr>
      <w:r>
        <w:rPr>
          <w:rFonts w:ascii="Tw Cen MT" w:eastAsiaTheme="minorEastAsia" w:hAnsi="Tw Cen MT"/>
          <w:sz w:val="18"/>
          <w:lang w:eastAsia="ko-KR"/>
        </w:rPr>
        <w:t xml:space="preserve">Kim </w:t>
      </w:r>
      <w:r w:rsidRPr="00403D64">
        <w:rPr>
          <w:rFonts w:ascii="Tw Cen MT" w:eastAsiaTheme="minorEastAsia" w:hAnsi="Tw Cen MT"/>
          <w:sz w:val="18"/>
          <w:lang w:eastAsia="ko-KR"/>
        </w:rPr>
        <w:t xml:space="preserve">EH. Pruritic urticarial papules and plaques of pregnancy occurring postpartum treated with intramuscular injection of autologous whole blood. Case Rep </w:t>
      </w:r>
      <w:proofErr w:type="spellStart"/>
      <w:r w:rsidRPr="00403D64">
        <w:rPr>
          <w:rFonts w:ascii="Tw Cen MT" w:eastAsiaTheme="minorEastAsia" w:hAnsi="Tw Cen MT"/>
          <w:sz w:val="18"/>
          <w:lang w:eastAsia="ko-KR"/>
        </w:rPr>
        <w:t>Dermatol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 xml:space="preserve"> 2017 </w:t>
      </w:r>
      <w:proofErr w:type="spellStart"/>
      <w:r w:rsidRPr="00403D64">
        <w:rPr>
          <w:rFonts w:ascii="Tw Cen MT" w:eastAsiaTheme="minorEastAsia" w:hAnsi="Tw Cen MT"/>
          <w:sz w:val="18"/>
          <w:lang w:eastAsia="ko-KR"/>
        </w:rPr>
        <w:t>doi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>:</w:t>
      </w:r>
      <w:r w:rsidRPr="00403D64">
        <w:rPr>
          <w:rFonts w:ascii="Tw Cen MT" w:hAnsi="Tw Cen MT"/>
        </w:rPr>
        <w:t xml:space="preserve"> </w:t>
      </w:r>
      <w:r w:rsidRPr="00403D64">
        <w:rPr>
          <w:rFonts w:ascii="Tw Cen MT" w:eastAsiaTheme="minorEastAsia" w:hAnsi="Tw Cen MT"/>
          <w:sz w:val="18"/>
          <w:lang w:eastAsia="ko-KR"/>
        </w:rPr>
        <w:t>10.1159/000473874</w:t>
      </w:r>
    </w:p>
    <w:p w:rsidR="00403D64" w:rsidRPr="00403D64" w:rsidRDefault="00403D64" w:rsidP="00403D6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  <w:sz w:val="18"/>
        </w:rPr>
      </w:pPr>
      <w:r>
        <w:rPr>
          <w:rFonts w:ascii="Tw Cen MT" w:eastAsiaTheme="minorEastAsia" w:hAnsi="Tw Cen MT" w:hint="eastAsia"/>
          <w:sz w:val="18"/>
          <w:lang w:eastAsia="ko-KR"/>
        </w:rPr>
        <w:t xml:space="preserve">Kim EH. </w:t>
      </w:r>
      <w:r w:rsidRPr="00403D64">
        <w:rPr>
          <w:rFonts w:ascii="Tw Cen MT" w:eastAsiaTheme="minorEastAsia" w:hAnsi="Tw Cen MT"/>
          <w:sz w:val="18"/>
          <w:lang w:eastAsia="ko-KR"/>
        </w:rPr>
        <w:t xml:space="preserve">A Case of Facial Partial Unilateral </w:t>
      </w:r>
      <w:proofErr w:type="spellStart"/>
      <w:r w:rsidRPr="00403D64">
        <w:rPr>
          <w:rFonts w:ascii="Tw Cen MT" w:eastAsiaTheme="minorEastAsia" w:hAnsi="Tw Cen MT"/>
          <w:sz w:val="18"/>
          <w:lang w:eastAsia="ko-KR"/>
        </w:rPr>
        <w:t>Lentiginosis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 xml:space="preserve"> Treated with Low-</w:t>
      </w:r>
      <w:proofErr w:type="spellStart"/>
      <w:r w:rsidRPr="00403D64">
        <w:rPr>
          <w:rFonts w:ascii="Tw Cen MT" w:eastAsiaTheme="minorEastAsia" w:hAnsi="Tw Cen MT"/>
          <w:sz w:val="18"/>
          <w:lang w:eastAsia="ko-KR"/>
        </w:rPr>
        <w:t>Fluence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 xml:space="preserve"> 1,064 nm Q-Switched Neodymium-Doped Yttrium Aluminum Garnet Laser</w:t>
      </w:r>
      <w:r>
        <w:rPr>
          <w:rFonts w:ascii="Tw Cen MT" w:eastAsiaTheme="minorEastAsia" w:hAnsi="Tw Cen MT"/>
          <w:sz w:val="18"/>
          <w:lang w:eastAsia="ko-KR"/>
        </w:rPr>
        <w:t xml:space="preserve">. </w:t>
      </w:r>
      <w:r w:rsidRPr="00403D64">
        <w:rPr>
          <w:rFonts w:ascii="Tw Cen MT" w:eastAsiaTheme="minorEastAsia" w:hAnsi="Tw Cen MT"/>
          <w:sz w:val="18"/>
          <w:lang w:eastAsia="ko-KR"/>
        </w:rPr>
        <w:t xml:space="preserve">Case Rep </w:t>
      </w:r>
      <w:proofErr w:type="spellStart"/>
      <w:r w:rsidRPr="00403D64">
        <w:rPr>
          <w:rFonts w:ascii="Tw Cen MT" w:eastAsiaTheme="minorEastAsia" w:hAnsi="Tw Cen MT"/>
          <w:sz w:val="18"/>
          <w:lang w:eastAsia="ko-KR"/>
        </w:rPr>
        <w:t>Dermatol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 xml:space="preserve"> 2017</w:t>
      </w:r>
      <w:r>
        <w:rPr>
          <w:rFonts w:ascii="Tw Cen MT" w:eastAsiaTheme="minorEastAsia" w:hAnsi="Tw Cen MT"/>
          <w:sz w:val="18"/>
          <w:lang w:eastAsia="ko-KR"/>
        </w:rPr>
        <w:t xml:space="preserve"> </w:t>
      </w:r>
      <w:proofErr w:type="spellStart"/>
      <w:r>
        <w:rPr>
          <w:rFonts w:ascii="Tw Cen MT" w:eastAsiaTheme="minorEastAsia" w:hAnsi="Tw Cen MT"/>
          <w:sz w:val="18"/>
          <w:lang w:eastAsia="ko-KR"/>
        </w:rPr>
        <w:t>doi</w:t>
      </w:r>
      <w:proofErr w:type="spellEnd"/>
      <w:r w:rsidRPr="00403D64">
        <w:rPr>
          <w:rFonts w:ascii="Tw Cen MT" w:eastAsiaTheme="minorEastAsia" w:hAnsi="Tw Cen MT"/>
          <w:sz w:val="18"/>
          <w:lang w:eastAsia="ko-KR"/>
        </w:rPr>
        <w:t>: 10.1159/000477376</w:t>
      </w:r>
    </w:p>
    <w:p w:rsidR="00403D64" w:rsidRPr="00403D64" w:rsidRDefault="00403D64" w:rsidP="00403D6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  <w:sz w:val="18"/>
        </w:rPr>
      </w:pPr>
      <w:r w:rsidRPr="00403D64">
        <w:rPr>
          <w:rFonts w:ascii="Tw Cen MT" w:hAnsi="Tw Cen MT"/>
          <w:sz w:val="18"/>
        </w:rPr>
        <w:t xml:space="preserve">Kim EH, Park MJ, Park S, Lee ES. Increased expression of the NLRP3 </w:t>
      </w:r>
      <w:proofErr w:type="spellStart"/>
      <w:r w:rsidRPr="00403D64">
        <w:rPr>
          <w:rFonts w:ascii="Tw Cen MT" w:hAnsi="Tw Cen MT"/>
          <w:sz w:val="18"/>
        </w:rPr>
        <w:t>inflammasome</w:t>
      </w:r>
      <w:proofErr w:type="spellEnd"/>
      <w:r w:rsidRPr="00403D64">
        <w:rPr>
          <w:rFonts w:ascii="Tw Cen MT" w:hAnsi="Tw Cen MT"/>
          <w:sz w:val="18"/>
        </w:rPr>
        <w:t xml:space="preserve"> components in patients with </w:t>
      </w:r>
      <w:proofErr w:type="spellStart"/>
      <w:r w:rsidRPr="00403D64">
        <w:rPr>
          <w:rFonts w:ascii="Tw Cen MT" w:hAnsi="Tw Cen MT"/>
          <w:sz w:val="18"/>
        </w:rPr>
        <w:t>Behçet's</w:t>
      </w:r>
      <w:proofErr w:type="spellEnd"/>
      <w:r w:rsidRPr="00403D64">
        <w:rPr>
          <w:rFonts w:ascii="Tw Cen MT" w:hAnsi="Tw Cen MT"/>
          <w:sz w:val="18"/>
        </w:rPr>
        <w:t xml:space="preserve"> disease. J </w:t>
      </w:r>
      <w:proofErr w:type="spellStart"/>
      <w:r w:rsidRPr="00403D64">
        <w:rPr>
          <w:rFonts w:ascii="Tw Cen MT" w:hAnsi="Tw Cen MT"/>
          <w:sz w:val="18"/>
        </w:rPr>
        <w:t>Inflamm</w:t>
      </w:r>
      <w:proofErr w:type="spellEnd"/>
      <w:r w:rsidRPr="00403D64">
        <w:rPr>
          <w:rFonts w:ascii="Tw Cen MT" w:hAnsi="Tw Cen MT"/>
          <w:sz w:val="18"/>
        </w:rPr>
        <w:t xml:space="preserve"> (</w:t>
      </w:r>
      <w:proofErr w:type="spellStart"/>
      <w:r w:rsidRPr="00403D64">
        <w:rPr>
          <w:rFonts w:ascii="Tw Cen MT" w:hAnsi="Tw Cen MT"/>
          <w:sz w:val="18"/>
        </w:rPr>
        <w:t>Lond</w:t>
      </w:r>
      <w:proofErr w:type="spellEnd"/>
      <w:r w:rsidRPr="00403D64">
        <w:rPr>
          <w:rFonts w:ascii="Tw Cen MT" w:hAnsi="Tw Cen MT"/>
          <w:sz w:val="18"/>
        </w:rPr>
        <w:t>). 2015 Jul 2</w:t>
      </w:r>
      <w:proofErr w:type="gramStart"/>
      <w:r w:rsidRPr="00403D64">
        <w:rPr>
          <w:rFonts w:ascii="Tw Cen MT" w:hAnsi="Tw Cen MT"/>
          <w:sz w:val="18"/>
        </w:rPr>
        <w:t>;12:41</w:t>
      </w:r>
      <w:proofErr w:type="gramEnd"/>
      <w:r w:rsidRPr="00403D64">
        <w:rPr>
          <w:rFonts w:ascii="Tw Cen MT" w:hAnsi="Tw Cen MT"/>
          <w:sz w:val="18"/>
        </w:rPr>
        <w:t xml:space="preserve">. </w:t>
      </w:r>
      <w:proofErr w:type="spellStart"/>
      <w:r w:rsidRPr="00403D64">
        <w:rPr>
          <w:rFonts w:ascii="Tw Cen MT" w:hAnsi="Tw Cen MT"/>
          <w:sz w:val="18"/>
        </w:rPr>
        <w:t>doi</w:t>
      </w:r>
      <w:proofErr w:type="spellEnd"/>
      <w:r w:rsidRPr="00403D64">
        <w:rPr>
          <w:rFonts w:ascii="Tw Cen MT" w:hAnsi="Tw Cen MT"/>
          <w:sz w:val="18"/>
        </w:rPr>
        <w:t>: 10.1186/s12950-015-0086-z</w:t>
      </w:r>
    </w:p>
    <w:p w:rsidR="00403D64" w:rsidRPr="00403D64" w:rsidRDefault="00403D64" w:rsidP="00403D6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  <w:sz w:val="18"/>
        </w:rPr>
      </w:pPr>
      <w:r w:rsidRPr="00403D64">
        <w:rPr>
          <w:rFonts w:ascii="Tw Cen MT" w:hAnsi="Tw Cen MT"/>
          <w:sz w:val="18"/>
        </w:rPr>
        <w:t xml:space="preserve">Nam SW, </w:t>
      </w:r>
      <w:proofErr w:type="spellStart"/>
      <w:proofErr w:type="gramStart"/>
      <w:r w:rsidRPr="00403D64">
        <w:rPr>
          <w:rFonts w:ascii="Tw Cen MT" w:hAnsi="Tw Cen MT"/>
          <w:sz w:val="18"/>
        </w:rPr>
        <w:t>Ko</w:t>
      </w:r>
      <w:proofErr w:type="spellEnd"/>
      <w:proofErr w:type="gramEnd"/>
      <w:r w:rsidRPr="00403D64">
        <w:rPr>
          <w:rFonts w:ascii="Tw Cen MT" w:hAnsi="Tw Cen MT"/>
          <w:sz w:val="18"/>
        </w:rPr>
        <w:t xml:space="preserve"> SY, Lee YK, Shin SM, Kim EH. The Incidence of Birthmarks in Korean Newborn Infants. Neonatal Med. 2014 Aug</w:t>
      </w:r>
      <w:proofErr w:type="gramStart"/>
      <w:r w:rsidRPr="00403D64">
        <w:rPr>
          <w:rFonts w:ascii="Tw Cen MT" w:hAnsi="Tw Cen MT"/>
          <w:sz w:val="18"/>
        </w:rPr>
        <w:t>;21</w:t>
      </w:r>
      <w:proofErr w:type="gramEnd"/>
      <w:r w:rsidRPr="00403D64">
        <w:rPr>
          <w:rFonts w:ascii="Tw Cen MT" w:hAnsi="Tw Cen MT"/>
          <w:sz w:val="18"/>
        </w:rPr>
        <w:t>(3):151-157.</w:t>
      </w:r>
    </w:p>
    <w:p w:rsidR="00403D64" w:rsidRPr="00403D64" w:rsidRDefault="00403D64" w:rsidP="00403D6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</w:rPr>
      </w:pPr>
      <w:r w:rsidRPr="00403D64">
        <w:rPr>
          <w:rFonts w:ascii="Tw Cen MT" w:hAnsi="Tw Cen MT"/>
          <w:sz w:val="18"/>
        </w:rPr>
        <w:t xml:space="preserve">Lee JY, Park JY, Kim EH, </w:t>
      </w:r>
      <w:proofErr w:type="spellStart"/>
      <w:r w:rsidRPr="00403D64">
        <w:rPr>
          <w:rFonts w:ascii="Tw Cen MT" w:hAnsi="Tw Cen MT"/>
          <w:sz w:val="18"/>
        </w:rPr>
        <w:t>Tak</w:t>
      </w:r>
      <w:proofErr w:type="spellEnd"/>
      <w:r w:rsidRPr="00403D64">
        <w:rPr>
          <w:rFonts w:ascii="Tw Cen MT" w:hAnsi="Tw Cen MT"/>
          <w:sz w:val="18"/>
        </w:rPr>
        <w:t xml:space="preserve"> MJ, Lee ES.</w:t>
      </w:r>
      <w:r w:rsidRPr="00403D64">
        <w:rPr>
          <w:rFonts w:ascii="Tw Cen MT" w:hAnsi="Tw Cen MT"/>
        </w:rPr>
        <w:t xml:space="preserve"> </w:t>
      </w:r>
      <w:r w:rsidRPr="00403D64">
        <w:rPr>
          <w:rFonts w:ascii="Tw Cen MT" w:hAnsi="Tw Cen MT"/>
          <w:sz w:val="18"/>
        </w:rPr>
        <w:t xml:space="preserve">Simultaneous involvement of nervous and gastrointestinal systems in </w:t>
      </w:r>
      <w:proofErr w:type="spellStart"/>
      <w:r w:rsidRPr="00403D64">
        <w:rPr>
          <w:rFonts w:ascii="Tw Cen MT" w:hAnsi="Tw Cen MT"/>
          <w:sz w:val="18"/>
        </w:rPr>
        <w:t>Behçet's</w:t>
      </w:r>
      <w:proofErr w:type="spellEnd"/>
      <w:r w:rsidRPr="00403D64">
        <w:rPr>
          <w:rFonts w:ascii="Tw Cen MT" w:hAnsi="Tw Cen MT"/>
          <w:sz w:val="18"/>
        </w:rPr>
        <w:t xml:space="preserve"> disease.</w:t>
      </w:r>
      <w:r w:rsidRPr="00403D64">
        <w:rPr>
          <w:rFonts w:ascii="Tw Cen MT" w:hAnsi="Tw Cen MT"/>
        </w:rPr>
        <w:t xml:space="preserve"> </w:t>
      </w:r>
      <w:r w:rsidRPr="00403D64">
        <w:rPr>
          <w:rFonts w:ascii="Tw Cen MT" w:hAnsi="Tw Cen MT"/>
          <w:sz w:val="18"/>
        </w:rPr>
        <w:t xml:space="preserve">Ann </w:t>
      </w:r>
      <w:proofErr w:type="spellStart"/>
      <w:r w:rsidRPr="00403D64">
        <w:rPr>
          <w:rFonts w:ascii="Tw Cen MT" w:hAnsi="Tw Cen MT"/>
          <w:sz w:val="18"/>
        </w:rPr>
        <w:t>Dermatol</w:t>
      </w:r>
      <w:proofErr w:type="spellEnd"/>
      <w:r w:rsidRPr="00403D64">
        <w:rPr>
          <w:rFonts w:ascii="Tw Cen MT" w:hAnsi="Tw Cen MT"/>
          <w:sz w:val="18"/>
        </w:rPr>
        <w:t>. 2012 May</w:t>
      </w:r>
      <w:proofErr w:type="gramStart"/>
      <w:r w:rsidRPr="00403D64">
        <w:rPr>
          <w:rFonts w:ascii="Tw Cen MT" w:hAnsi="Tw Cen MT"/>
          <w:sz w:val="18"/>
        </w:rPr>
        <w:t>;24</w:t>
      </w:r>
      <w:proofErr w:type="gramEnd"/>
      <w:r w:rsidRPr="00403D64">
        <w:rPr>
          <w:rFonts w:ascii="Tw Cen MT" w:hAnsi="Tw Cen MT"/>
          <w:sz w:val="18"/>
        </w:rPr>
        <w:t xml:space="preserve">(2):225-7. </w:t>
      </w:r>
      <w:proofErr w:type="spellStart"/>
      <w:r w:rsidRPr="00403D64">
        <w:rPr>
          <w:rFonts w:ascii="Tw Cen MT" w:hAnsi="Tw Cen MT"/>
          <w:sz w:val="18"/>
        </w:rPr>
        <w:t>doi</w:t>
      </w:r>
      <w:proofErr w:type="spellEnd"/>
      <w:r w:rsidRPr="00403D64">
        <w:rPr>
          <w:rFonts w:ascii="Tw Cen MT" w:hAnsi="Tw Cen MT"/>
          <w:sz w:val="18"/>
        </w:rPr>
        <w:t xml:space="preserve">: 10.5021/ad.2012.24.2.225 </w:t>
      </w:r>
    </w:p>
    <w:p w:rsidR="00403D64" w:rsidRPr="00403D64" w:rsidRDefault="00403D64" w:rsidP="00403D64">
      <w:pPr>
        <w:pStyle w:val="a3"/>
        <w:spacing w:before="85" w:line="216" w:lineRule="exact"/>
        <w:ind w:left="383" w:right="138" w:hanging="284"/>
        <w:jc w:val="both"/>
      </w:pPr>
      <w:r>
        <w:t>6</w:t>
      </w:r>
      <w:bookmarkStart w:id="0" w:name="_GoBack"/>
      <w:bookmarkEnd w:id="0"/>
      <w:r w:rsidRPr="00403D64">
        <w:t xml:space="preserve">.  Lee DJ, Kim EH, Jang YH, Kim YC. Photodynamic therapy with 5-aminolevulinic acid </w:t>
      </w:r>
      <w:proofErr w:type="spellStart"/>
      <w:r w:rsidRPr="00403D64">
        <w:t>intralesional</w:t>
      </w:r>
      <w:proofErr w:type="spellEnd"/>
      <w:r w:rsidRPr="00403D64">
        <w:t xml:space="preserve"> injection for pyogenic granuloma. Arch </w:t>
      </w:r>
      <w:proofErr w:type="spellStart"/>
      <w:r w:rsidRPr="00403D64">
        <w:t>Dermatol</w:t>
      </w:r>
      <w:proofErr w:type="spellEnd"/>
      <w:r w:rsidRPr="00403D64">
        <w:t>. 2012 Jan</w:t>
      </w:r>
      <w:proofErr w:type="gramStart"/>
      <w:r w:rsidRPr="00403D64">
        <w:t>;148</w:t>
      </w:r>
      <w:proofErr w:type="gramEnd"/>
      <w:r w:rsidRPr="00403D64">
        <w:t xml:space="preserve">(1):126-8.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15B3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403D64" w:rsidRDefault="00403D64" w:rsidP="00403D6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Kim finished her residency in Dermatology at </w:t>
      </w:r>
      <w:proofErr w:type="spellStart"/>
      <w:r>
        <w:rPr>
          <w:rFonts w:ascii="Arial"/>
          <w:sz w:val="14"/>
        </w:rPr>
        <w:t>Ajou</w:t>
      </w:r>
      <w:proofErr w:type="spellEnd"/>
      <w:r>
        <w:rPr>
          <w:rFonts w:ascii="Arial"/>
          <w:sz w:val="14"/>
        </w:rPr>
        <w:t xml:space="preserve"> University Hospital and is currently the director of department of Dermatology at </w:t>
      </w:r>
      <w:proofErr w:type="spellStart"/>
      <w:r w:rsidRPr="007231DC">
        <w:rPr>
          <w:rFonts w:ascii="Arial"/>
          <w:sz w:val="14"/>
        </w:rPr>
        <w:t>Cheil</w:t>
      </w:r>
      <w:proofErr w:type="spellEnd"/>
      <w:r w:rsidRPr="007231DC">
        <w:rPr>
          <w:rFonts w:ascii="Arial"/>
          <w:sz w:val="14"/>
        </w:rPr>
        <w:t xml:space="preserve"> General Hospital and Women</w:t>
      </w:r>
      <w:r w:rsidRPr="007231DC">
        <w:rPr>
          <w:rFonts w:ascii="Arial"/>
          <w:sz w:val="14"/>
        </w:rPr>
        <w:t>’</w:t>
      </w:r>
      <w:r w:rsidRPr="007231DC">
        <w:rPr>
          <w:rFonts w:ascii="Arial"/>
          <w:sz w:val="14"/>
        </w:rPr>
        <w:t>s Healthcare Cente</w:t>
      </w:r>
      <w:r>
        <w:rPr>
          <w:rFonts w:ascii="Arial"/>
          <w:sz w:val="14"/>
        </w:rPr>
        <w:t xml:space="preserve">r. As a scientist she is interested in skin physiology and inflammatory mechanisms. As a clinician she makes effort to find new innovative ways to treat her patients effectively and safely.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56E6" w:rsidRPr="00616076">
          <w:rPr>
            <w:rStyle w:val="a8"/>
            <w:rFonts w:ascii="Arial"/>
            <w:sz w:val="14"/>
          </w:rPr>
          <w:t>drXXXXXXX@xxxmail.com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E3FD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D1E" w:rsidRDefault="00036D1E">
      <w:r>
        <w:separator/>
      </w:r>
    </w:p>
  </w:endnote>
  <w:endnote w:type="continuationSeparator" w:id="0">
    <w:p w:rsidR="00036D1E" w:rsidRDefault="0003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D1E" w:rsidRDefault="00036D1E">
      <w:r>
        <w:separator/>
      </w:r>
    </w:p>
  </w:footnote>
  <w:footnote w:type="continuationSeparator" w:id="0">
    <w:p w:rsidR="00036D1E" w:rsidRDefault="00036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6D1E"/>
    <w:rsid w:val="000E2911"/>
    <w:rsid w:val="001263DF"/>
    <w:rsid w:val="001E7851"/>
    <w:rsid w:val="00292ED9"/>
    <w:rsid w:val="00403D6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97A202-307B-458F-9A1E-66F10086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CGH</cp:lastModifiedBy>
  <cp:revision>2</cp:revision>
  <dcterms:created xsi:type="dcterms:W3CDTF">2018-01-30T03:21:00Z</dcterms:created>
  <dcterms:modified xsi:type="dcterms:W3CDTF">2018-01-30T03:21:00Z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