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3E4966" w:rsidP="00494130">
      <w:pPr>
        <w:pStyle w:val="Heading1"/>
        <w:spacing w:before="170"/>
        <w:ind w:left="0"/>
      </w:pPr>
      <w:r w:rsidRPr="003E4966">
        <w:rPr>
          <w:color w:val="337AB7"/>
        </w:rPr>
        <w:t>Antioxidant and anti</w:t>
      </w:r>
      <w:r w:rsidRPr="003E4966">
        <w:rPr>
          <w:rFonts w:cs="Angsana New"/>
          <w:color w:val="337AB7"/>
          <w:cs/>
          <w:lang w:bidi="th-TH"/>
        </w:rPr>
        <w:t>-</w:t>
      </w:r>
      <w:r w:rsidRPr="003E4966">
        <w:rPr>
          <w:color w:val="337AB7"/>
        </w:rPr>
        <w:t xml:space="preserve">inflammatory activities of </w:t>
      </w:r>
      <w:proofErr w:type="spellStart"/>
      <w:r w:rsidRPr="003E4966">
        <w:rPr>
          <w:i/>
          <w:iCs/>
          <w:color w:val="337AB7"/>
        </w:rPr>
        <w:t>Myristica</w:t>
      </w:r>
      <w:proofErr w:type="spellEnd"/>
      <w:r w:rsidRPr="003E4966">
        <w:rPr>
          <w:i/>
          <w:iCs/>
          <w:color w:val="337AB7"/>
        </w:rPr>
        <w:t xml:space="preserve"> </w:t>
      </w:r>
      <w:proofErr w:type="spellStart"/>
      <w:r w:rsidRPr="003E4966">
        <w:rPr>
          <w:i/>
          <w:iCs/>
          <w:color w:val="337AB7"/>
        </w:rPr>
        <w:t>fragrans</w:t>
      </w:r>
      <w:proofErr w:type="spellEnd"/>
      <w:r w:rsidRPr="003E4966">
        <w:rPr>
          <w:color w:val="337AB7"/>
        </w:rPr>
        <w:t xml:space="preserve"> </w:t>
      </w:r>
      <w:proofErr w:type="spellStart"/>
      <w:r w:rsidRPr="003E4966">
        <w:rPr>
          <w:color w:val="337AB7"/>
        </w:rPr>
        <w:t>Houtt</w:t>
      </w:r>
      <w:proofErr w:type="spellEnd"/>
      <w:r w:rsidRPr="003E4966">
        <w:rPr>
          <w:rFonts w:cs="Angsana New"/>
          <w:color w:val="337AB7"/>
          <w:cs/>
          <w:lang w:bidi="th-TH"/>
        </w:rPr>
        <w:t xml:space="preserve">. </w:t>
      </w:r>
      <w:r w:rsidRPr="003E4966">
        <w:rPr>
          <w:color w:val="337AB7"/>
        </w:rPr>
        <w:t>Wood</w:t>
      </w:r>
    </w:p>
    <w:p w:rsidR="00DC0AA5" w:rsidRPr="007707D3" w:rsidRDefault="00DC0AA5" w:rsidP="007707D3">
      <w:pPr>
        <w:pStyle w:val="NoSpacing"/>
        <w:rPr>
          <w:rFonts w:ascii="Arial" w:hAnsi="Arial" w:cs="Arial"/>
          <w:sz w:val="18"/>
          <w:szCs w:val="18"/>
        </w:rPr>
      </w:pPr>
      <w:proofErr w:type="spellStart"/>
      <w:r w:rsidRPr="007707D3">
        <w:rPr>
          <w:rFonts w:ascii="Arial" w:hAnsi="Arial" w:cs="Arial"/>
          <w:sz w:val="18"/>
          <w:szCs w:val="18"/>
        </w:rPr>
        <w:t>Bhanuz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07D3">
        <w:rPr>
          <w:rFonts w:ascii="Arial" w:hAnsi="Arial" w:cs="Arial"/>
          <w:sz w:val="18"/>
          <w:szCs w:val="18"/>
        </w:rPr>
        <w:t>Dechayont</w:t>
      </w:r>
      <w:proofErr w:type="spellEnd"/>
      <w:r w:rsidR="007707D3" w:rsidRPr="007707D3">
        <w:rPr>
          <w:rFonts w:ascii="Arial" w:hAnsi="Arial" w:cs="Arial"/>
          <w:sz w:val="18"/>
          <w:szCs w:val="18"/>
        </w:rPr>
        <w:t xml:space="preserve"> Department of Applied Thai Traditional Medicine, Faculty of Medicine</w:t>
      </w:r>
      <w:r w:rsidR="00A0471E">
        <w:rPr>
          <w:rFonts w:ascii="Arial" w:hAnsi="Arial" w:cs="Arial"/>
          <w:sz w:val="18"/>
          <w:szCs w:val="18"/>
        </w:rPr>
        <w:t>,</w:t>
      </w:r>
      <w:r w:rsidR="007707D3"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707D3" w:rsidRPr="007707D3">
        <w:rPr>
          <w:rFonts w:ascii="Arial" w:hAnsi="Arial" w:cs="Arial"/>
          <w:sz w:val="18"/>
          <w:szCs w:val="18"/>
        </w:rPr>
        <w:t>Thammasat</w:t>
      </w:r>
      <w:proofErr w:type="spellEnd"/>
      <w:r w:rsidR="007707D3" w:rsidRPr="007707D3">
        <w:rPr>
          <w:rFonts w:ascii="Arial" w:hAnsi="Arial" w:cs="Arial"/>
          <w:sz w:val="18"/>
          <w:szCs w:val="18"/>
        </w:rPr>
        <w:t xml:space="preserve"> University</w:t>
      </w:r>
      <w:r w:rsidR="00A0471E">
        <w:rPr>
          <w:rFonts w:ascii="Arial" w:hAnsi="Arial" w:cs="Arial"/>
          <w:sz w:val="18"/>
          <w:szCs w:val="18"/>
        </w:rPr>
        <w:t>, Thailand</w:t>
      </w:r>
    </w:p>
    <w:p w:rsidR="00DC0AA5" w:rsidRPr="007707D3" w:rsidRDefault="007707D3" w:rsidP="007707D3">
      <w:pPr>
        <w:pStyle w:val="NoSpacing"/>
        <w:rPr>
          <w:rFonts w:ascii="Arial" w:hAnsi="Arial" w:cs="Arial"/>
          <w:sz w:val="18"/>
          <w:szCs w:val="18"/>
        </w:rPr>
      </w:pPr>
      <w:proofErr w:type="spellStart"/>
      <w:r w:rsidRPr="007707D3">
        <w:rPr>
          <w:rFonts w:ascii="Arial" w:hAnsi="Arial" w:cs="Arial"/>
          <w:sz w:val="18"/>
          <w:szCs w:val="18"/>
        </w:rPr>
        <w:t>Pathompong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07D3">
        <w:rPr>
          <w:rFonts w:ascii="Arial" w:hAnsi="Arial" w:cs="Arial"/>
          <w:sz w:val="18"/>
          <w:szCs w:val="18"/>
        </w:rPr>
        <w:t>Phuaklee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Department of Applied Thai Traditional Medicine, Faculty of Medicine</w:t>
      </w:r>
      <w:r w:rsidR="00A0471E">
        <w:rPr>
          <w:rFonts w:ascii="Arial" w:hAnsi="Arial" w:cs="Arial"/>
          <w:sz w:val="18"/>
          <w:szCs w:val="18"/>
        </w:rPr>
        <w:t>,</w:t>
      </w:r>
      <w:r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07D3">
        <w:rPr>
          <w:rFonts w:ascii="Arial" w:hAnsi="Arial" w:cs="Arial"/>
          <w:sz w:val="18"/>
          <w:szCs w:val="18"/>
        </w:rPr>
        <w:t>Thammasat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University</w:t>
      </w:r>
      <w:r w:rsidR="00A0471E">
        <w:rPr>
          <w:rFonts w:ascii="Arial" w:hAnsi="Arial" w:cs="Arial"/>
          <w:sz w:val="18"/>
          <w:szCs w:val="18"/>
        </w:rPr>
        <w:t xml:space="preserve">, </w:t>
      </w:r>
      <w:r w:rsidR="00A0471E">
        <w:rPr>
          <w:rFonts w:ascii="Arial" w:hAnsi="Arial" w:cs="Arial"/>
          <w:sz w:val="18"/>
          <w:szCs w:val="18"/>
        </w:rPr>
        <w:t>Thailand</w:t>
      </w:r>
    </w:p>
    <w:p w:rsidR="00DC0AA5" w:rsidRPr="007707D3" w:rsidRDefault="00DC0AA5" w:rsidP="007707D3">
      <w:pPr>
        <w:pStyle w:val="NoSpacing"/>
        <w:rPr>
          <w:rFonts w:ascii="Arial" w:hAnsi="Arial" w:cs="Arial"/>
          <w:sz w:val="18"/>
          <w:szCs w:val="18"/>
        </w:rPr>
      </w:pPr>
      <w:proofErr w:type="spellStart"/>
      <w:r w:rsidRPr="007707D3">
        <w:rPr>
          <w:rFonts w:ascii="Arial" w:hAnsi="Arial" w:cs="Arial"/>
          <w:sz w:val="18"/>
          <w:szCs w:val="18"/>
        </w:rPr>
        <w:t>Jitpisute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07D3">
        <w:rPr>
          <w:rFonts w:ascii="Arial" w:hAnsi="Arial" w:cs="Arial"/>
          <w:sz w:val="18"/>
          <w:szCs w:val="18"/>
        </w:rPr>
        <w:t>Chunthorng</w:t>
      </w:r>
      <w:proofErr w:type="spellEnd"/>
      <w:r w:rsidRPr="007707D3">
        <w:rPr>
          <w:rFonts w:ascii="Arial" w:hAnsi="Arial" w:cs="Angsana New"/>
          <w:sz w:val="18"/>
          <w:szCs w:val="18"/>
          <w:cs/>
          <w:lang w:bidi="th-TH"/>
        </w:rPr>
        <w:t>-</w:t>
      </w:r>
      <w:proofErr w:type="spellStart"/>
      <w:r w:rsidRPr="007707D3">
        <w:rPr>
          <w:rFonts w:ascii="Arial" w:hAnsi="Arial" w:cs="Arial"/>
          <w:sz w:val="18"/>
          <w:szCs w:val="18"/>
        </w:rPr>
        <w:t>Orn</w:t>
      </w:r>
      <w:proofErr w:type="spellEnd"/>
      <w:r w:rsidR="007707D3" w:rsidRPr="007707D3">
        <w:rPr>
          <w:rFonts w:ascii="Arial" w:hAnsi="Arial" w:cs="Arial"/>
          <w:sz w:val="18"/>
          <w:szCs w:val="18"/>
        </w:rPr>
        <w:t xml:space="preserve"> Department of Applied Thai Traditional Medicine, Faculty of Medicine</w:t>
      </w:r>
      <w:r w:rsidR="00A0471E">
        <w:rPr>
          <w:rFonts w:ascii="Arial" w:hAnsi="Arial" w:cs="Arial"/>
          <w:sz w:val="18"/>
          <w:szCs w:val="18"/>
        </w:rPr>
        <w:t>,</w:t>
      </w:r>
      <w:r w:rsidR="007707D3"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707D3" w:rsidRPr="007707D3">
        <w:rPr>
          <w:rFonts w:ascii="Arial" w:hAnsi="Arial" w:cs="Arial"/>
          <w:sz w:val="18"/>
          <w:szCs w:val="18"/>
        </w:rPr>
        <w:t>Thammasat</w:t>
      </w:r>
      <w:proofErr w:type="spellEnd"/>
      <w:r w:rsidR="007707D3" w:rsidRPr="007707D3">
        <w:rPr>
          <w:rFonts w:ascii="Arial" w:hAnsi="Arial" w:cs="Arial"/>
          <w:sz w:val="18"/>
          <w:szCs w:val="18"/>
        </w:rPr>
        <w:t xml:space="preserve"> University</w:t>
      </w:r>
      <w:r w:rsidR="00A0471E">
        <w:rPr>
          <w:rFonts w:ascii="Arial" w:hAnsi="Arial" w:cs="Arial"/>
          <w:sz w:val="18"/>
          <w:szCs w:val="18"/>
        </w:rPr>
        <w:t xml:space="preserve">, </w:t>
      </w:r>
      <w:r w:rsidR="00A0471E">
        <w:rPr>
          <w:rFonts w:ascii="Arial" w:hAnsi="Arial" w:cs="Arial"/>
          <w:sz w:val="18"/>
          <w:szCs w:val="18"/>
        </w:rPr>
        <w:t>Thailand</w:t>
      </w:r>
    </w:p>
    <w:p w:rsidR="005973B9" w:rsidRPr="007707D3" w:rsidRDefault="007707D3" w:rsidP="007707D3">
      <w:pPr>
        <w:pStyle w:val="NoSpacing"/>
        <w:rPr>
          <w:rFonts w:ascii="Arial" w:hAnsi="Arial" w:cs="Arial"/>
          <w:sz w:val="18"/>
          <w:szCs w:val="18"/>
        </w:rPr>
      </w:pPr>
      <w:proofErr w:type="spellStart"/>
      <w:r w:rsidRPr="007707D3">
        <w:rPr>
          <w:rFonts w:ascii="Arial" w:hAnsi="Arial" w:cs="Arial"/>
          <w:sz w:val="18"/>
          <w:szCs w:val="18"/>
        </w:rPr>
        <w:t>Arunporn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07D3">
        <w:rPr>
          <w:rFonts w:ascii="Arial" w:hAnsi="Arial" w:cs="Arial"/>
          <w:sz w:val="18"/>
          <w:szCs w:val="18"/>
        </w:rPr>
        <w:t>Itharat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Department of Applied Thai Traditional Medicine, Faculty of Medicine</w:t>
      </w:r>
      <w:r w:rsidR="00A0471E">
        <w:rPr>
          <w:rFonts w:ascii="Arial" w:hAnsi="Arial" w:cs="Arial"/>
          <w:sz w:val="18"/>
          <w:szCs w:val="18"/>
        </w:rPr>
        <w:t>,</w:t>
      </w:r>
      <w:r w:rsidRPr="007707D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07D3">
        <w:rPr>
          <w:rFonts w:ascii="Arial" w:hAnsi="Arial" w:cs="Arial"/>
          <w:sz w:val="18"/>
          <w:szCs w:val="18"/>
        </w:rPr>
        <w:t>Thammasat</w:t>
      </w:r>
      <w:proofErr w:type="spellEnd"/>
      <w:r w:rsidRPr="007707D3">
        <w:rPr>
          <w:rFonts w:ascii="Arial" w:hAnsi="Arial" w:cs="Arial"/>
          <w:sz w:val="18"/>
          <w:szCs w:val="18"/>
        </w:rPr>
        <w:t xml:space="preserve"> University</w:t>
      </w:r>
      <w:r w:rsidR="00A0471E">
        <w:rPr>
          <w:rFonts w:ascii="Arial" w:hAnsi="Arial" w:cs="Arial"/>
          <w:sz w:val="18"/>
          <w:szCs w:val="18"/>
        </w:rPr>
        <w:t xml:space="preserve">, </w:t>
      </w:r>
      <w:r w:rsidR="00A0471E">
        <w:rPr>
          <w:rFonts w:ascii="Arial" w:hAnsi="Arial" w:cs="Arial"/>
          <w:sz w:val="18"/>
          <w:szCs w:val="18"/>
        </w:rPr>
        <w:t>Thailand</w:t>
      </w:r>
    </w:p>
    <w:p w:rsidR="00AE3E37" w:rsidRPr="00D0309E" w:rsidRDefault="00AE3E37">
      <w:pPr>
        <w:pStyle w:val="BodyText"/>
        <w:rPr>
          <w:rFonts w:ascii="Arial" w:cstheme="minorBidi"/>
          <w:sz w:val="20"/>
          <w:cs/>
          <w:lang w:bidi="th-TH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 w:cs="Angsana New"/>
          <w:sz w:val="21"/>
          <w:szCs w:val="21"/>
          <w:cs/>
          <w:lang w:bidi="th-TH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rFonts w:cs="Angsana New"/>
          <w:color w:val="BF5A14"/>
          <w:cs/>
          <w:lang w:bidi="th-TH"/>
        </w:rPr>
        <w:t xml:space="preserve"> </w:t>
      </w:r>
    </w:p>
    <w:p w:rsidR="00AE3E37" w:rsidRDefault="003E4966">
      <w:pPr>
        <w:pStyle w:val="BodyText"/>
        <w:spacing w:before="90" w:line="280" w:lineRule="auto"/>
        <w:ind w:left="100"/>
        <w:jc w:val="both"/>
      </w:pPr>
      <w:proofErr w:type="spellStart"/>
      <w:r w:rsidRPr="003E4966">
        <w:rPr>
          <w:i/>
          <w:iCs/>
        </w:rPr>
        <w:t>Myristica</w:t>
      </w:r>
      <w:proofErr w:type="spellEnd"/>
      <w:r w:rsidRPr="003E4966">
        <w:rPr>
          <w:i/>
          <w:iCs/>
        </w:rPr>
        <w:t xml:space="preserve"> </w:t>
      </w:r>
      <w:proofErr w:type="spellStart"/>
      <w:r w:rsidRPr="003E4966">
        <w:rPr>
          <w:i/>
          <w:iCs/>
        </w:rPr>
        <w:t>fragrans</w:t>
      </w:r>
      <w:proofErr w:type="spellEnd"/>
      <w:r w:rsidRPr="003E4966">
        <w:t xml:space="preserve"> </w:t>
      </w:r>
      <w:proofErr w:type="spellStart"/>
      <w:r w:rsidRPr="003E4966">
        <w:t>Houtt</w:t>
      </w:r>
      <w:proofErr w:type="spellEnd"/>
      <w:r w:rsidRPr="003E4966">
        <w:rPr>
          <w:rFonts w:cs="Angsana New"/>
          <w:cs/>
          <w:lang w:bidi="th-TH"/>
        </w:rPr>
        <w:t>. (</w:t>
      </w:r>
      <w:r w:rsidRPr="003E4966">
        <w:t>Nutmeg</w:t>
      </w:r>
      <w:r w:rsidRPr="003E4966">
        <w:rPr>
          <w:rFonts w:cs="Angsana New"/>
          <w:cs/>
          <w:lang w:bidi="th-TH"/>
        </w:rPr>
        <w:t xml:space="preserve">) </w:t>
      </w:r>
      <w:r w:rsidRPr="003E4966">
        <w:t xml:space="preserve">belongs to the </w:t>
      </w:r>
      <w:proofErr w:type="spellStart"/>
      <w:r w:rsidRPr="003E4966">
        <w:t>Myristicaceae</w:t>
      </w:r>
      <w:proofErr w:type="spellEnd"/>
      <w:r w:rsidRPr="003E4966">
        <w:t xml:space="preserve"> family which has been used in Thai folk medicine as antipyretic and anti</w:t>
      </w:r>
      <w:r w:rsidRPr="003E4966">
        <w:rPr>
          <w:rFonts w:cs="Angsana New"/>
          <w:cs/>
          <w:lang w:bidi="th-TH"/>
        </w:rPr>
        <w:t>-</w:t>
      </w:r>
      <w:r w:rsidRPr="003E4966">
        <w:t>inflammatory properties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>Thus, the objective of this study was carried out to elucidate the antioxidant and anti</w:t>
      </w:r>
      <w:r w:rsidRPr="003E4966">
        <w:rPr>
          <w:rFonts w:cs="Angsana New"/>
          <w:cs/>
          <w:lang w:bidi="th-TH"/>
        </w:rPr>
        <w:t>-</w:t>
      </w:r>
      <w:r w:rsidRPr="003E4966">
        <w:t xml:space="preserve">inflammatory activities of water and </w:t>
      </w:r>
      <w:proofErr w:type="spellStart"/>
      <w:r w:rsidRPr="003E4966">
        <w:t>ethanolic</w:t>
      </w:r>
      <w:proofErr w:type="spellEnd"/>
      <w:r w:rsidRPr="003E4966">
        <w:t xml:space="preserve"> extracts obtained from wood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>Antioxidant activity was performed using ABTS and DPPH scavenging assays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>Anti</w:t>
      </w:r>
      <w:r w:rsidRPr="003E4966">
        <w:rPr>
          <w:rFonts w:cs="Angsana New"/>
          <w:cs/>
          <w:lang w:bidi="th-TH"/>
        </w:rPr>
        <w:t>-</w:t>
      </w:r>
      <w:r w:rsidRPr="003E4966">
        <w:t xml:space="preserve">inflammatory activity via inhibition of nitric oxide </w:t>
      </w:r>
      <w:r w:rsidRPr="003E4966">
        <w:rPr>
          <w:rFonts w:cs="Angsana New"/>
          <w:cs/>
          <w:lang w:bidi="th-TH"/>
        </w:rPr>
        <w:t>(</w:t>
      </w:r>
      <w:r w:rsidRPr="003E4966">
        <w:t>NO</w:t>
      </w:r>
      <w:r w:rsidRPr="003E4966">
        <w:rPr>
          <w:rFonts w:cs="Angsana New"/>
          <w:cs/>
          <w:lang w:bidi="th-TH"/>
        </w:rPr>
        <w:t xml:space="preserve">) </w:t>
      </w:r>
      <w:r w:rsidRPr="003E4966">
        <w:t>production was performed in LPS</w:t>
      </w:r>
      <w:r w:rsidRPr="003E4966">
        <w:rPr>
          <w:rFonts w:cs="Angsana New"/>
          <w:cs/>
          <w:lang w:bidi="th-TH"/>
        </w:rPr>
        <w:t>-</w:t>
      </w:r>
      <w:r w:rsidRPr="003E4966">
        <w:t>activated RAW 264</w:t>
      </w:r>
      <w:r w:rsidRPr="003E4966">
        <w:rPr>
          <w:rFonts w:cs="Angsana New"/>
          <w:cs/>
          <w:lang w:bidi="th-TH"/>
        </w:rPr>
        <w:t>.</w:t>
      </w:r>
      <w:r w:rsidRPr="003E4966">
        <w:t xml:space="preserve">7 macrophages using the </w:t>
      </w:r>
      <w:proofErr w:type="spellStart"/>
      <w:r w:rsidRPr="003E4966">
        <w:t>Griess</w:t>
      </w:r>
      <w:proofErr w:type="spellEnd"/>
      <w:r w:rsidRPr="003E4966">
        <w:t xml:space="preserve"> assay, as well as by ELISA technique the </w:t>
      </w:r>
      <w:proofErr w:type="spellStart"/>
      <w:r w:rsidRPr="003E4966">
        <w:t>proinflammatory</w:t>
      </w:r>
      <w:proofErr w:type="spellEnd"/>
      <w:r w:rsidRPr="003E4966">
        <w:t xml:space="preserve"> cytokines as TNF</w:t>
      </w:r>
      <w:r w:rsidRPr="003E4966">
        <w:rPr>
          <w:rFonts w:cs="Angsana New"/>
          <w:cs/>
          <w:lang w:bidi="th-TH"/>
        </w:rPr>
        <w:t>-</w:t>
      </w:r>
      <w:r w:rsidRPr="003E4966">
        <w:rPr>
          <w:rFonts w:ascii="Calibri" w:hAnsi="Calibri" w:cs="Calibri"/>
        </w:rPr>
        <w:t>α</w:t>
      </w:r>
      <w:r w:rsidRPr="003E4966">
        <w:t>, IL</w:t>
      </w:r>
      <w:r w:rsidRPr="003E4966">
        <w:rPr>
          <w:rFonts w:cs="Angsana New"/>
          <w:cs/>
          <w:lang w:bidi="th-TH"/>
        </w:rPr>
        <w:t>-</w:t>
      </w:r>
      <w:r w:rsidRPr="003E4966">
        <w:t>6 and IL</w:t>
      </w:r>
      <w:r w:rsidRPr="003E4966">
        <w:rPr>
          <w:rFonts w:cs="Angsana New"/>
          <w:cs/>
          <w:lang w:bidi="th-TH"/>
        </w:rPr>
        <w:t>-</w:t>
      </w:r>
      <w:r w:rsidRPr="003E4966">
        <w:t>1</w:t>
      </w:r>
      <w:r w:rsidRPr="003E4966">
        <w:rPr>
          <w:rFonts w:ascii="Calibri" w:hAnsi="Calibri" w:cs="Calibri"/>
        </w:rPr>
        <w:t>β</w:t>
      </w:r>
      <w:r w:rsidRPr="003E4966">
        <w:t xml:space="preserve"> was determined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 xml:space="preserve">Their </w:t>
      </w:r>
      <w:proofErr w:type="spellStart"/>
      <w:r w:rsidRPr="003E4966">
        <w:t>cytotoxicities</w:t>
      </w:r>
      <w:proofErr w:type="spellEnd"/>
      <w:r w:rsidRPr="003E4966">
        <w:t xml:space="preserve"> against macrophages were determined by MTT assay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 xml:space="preserve">The </w:t>
      </w:r>
      <w:proofErr w:type="spellStart"/>
      <w:r w:rsidRPr="003E4966">
        <w:t>ethanolic</w:t>
      </w:r>
      <w:proofErr w:type="spellEnd"/>
      <w:r w:rsidRPr="003E4966">
        <w:t xml:space="preserve"> extract significantly decreased the levels of </w:t>
      </w:r>
      <w:proofErr w:type="spellStart"/>
      <w:r w:rsidRPr="003E4966">
        <w:t>proinflammatory</w:t>
      </w:r>
      <w:proofErr w:type="spellEnd"/>
      <w:r w:rsidRPr="003E4966">
        <w:t xml:space="preserve"> factors of NO, TNF</w:t>
      </w:r>
      <w:r w:rsidRPr="003E4966">
        <w:rPr>
          <w:rFonts w:cs="Angsana New"/>
          <w:cs/>
          <w:lang w:bidi="th-TH"/>
        </w:rPr>
        <w:t>-</w:t>
      </w:r>
      <w:r w:rsidRPr="003E4966">
        <w:rPr>
          <w:rFonts w:ascii="Calibri" w:hAnsi="Calibri" w:cs="Calibri"/>
        </w:rPr>
        <w:t>α</w:t>
      </w:r>
      <w:r w:rsidRPr="003E4966">
        <w:t>, and IL</w:t>
      </w:r>
      <w:r w:rsidRPr="003E4966">
        <w:rPr>
          <w:rFonts w:cs="Angsana New"/>
          <w:cs/>
          <w:lang w:bidi="th-TH"/>
        </w:rPr>
        <w:t>-</w:t>
      </w:r>
      <w:r w:rsidRPr="003E4966">
        <w:t>6 in a concentration</w:t>
      </w:r>
      <w:r w:rsidRPr="003E4966">
        <w:rPr>
          <w:rFonts w:cs="Angsana New"/>
          <w:cs/>
          <w:lang w:bidi="th-TH"/>
        </w:rPr>
        <w:t>-</w:t>
      </w:r>
      <w:r w:rsidRPr="003E4966">
        <w:t>dependent manner, especially inhibition of TNF</w:t>
      </w:r>
      <w:r w:rsidRPr="003E4966">
        <w:rPr>
          <w:rFonts w:cs="Angsana New"/>
          <w:cs/>
          <w:lang w:bidi="th-TH"/>
        </w:rPr>
        <w:t>-</w:t>
      </w:r>
      <w:r w:rsidRPr="003E4966">
        <w:rPr>
          <w:rFonts w:ascii="Calibri" w:hAnsi="Calibri" w:cs="Calibri"/>
        </w:rPr>
        <w:t>α</w:t>
      </w:r>
      <w:r w:rsidRPr="003E4966">
        <w:t xml:space="preserve"> production in these cells wit</w:t>
      </w:r>
      <w:r>
        <w:t>h the IC</w:t>
      </w:r>
      <w:r w:rsidRPr="00954531">
        <w:rPr>
          <w:vertAlign w:val="subscript"/>
        </w:rPr>
        <w:t>50</w:t>
      </w:r>
      <w:r>
        <w:t xml:space="preserve"> value of 14</w:t>
      </w:r>
      <w:r>
        <w:rPr>
          <w:rFonts w:cs="Angsana New"/>
          <w:cs/>
          <w:lang w:bidi="th-TH"/>
        </w:rPr>
        <w:t>.</w:t>
      </w:r>
      <w:r>
        <w:t>03±2</w:t>
      </w:r>
      <w:r>
        <w:rPr>
          <w:rFonts w:cs="Angsana New"/>
          <w:cs/>
          <w:lang w:bidi="th-TH"/>
        </w:rPr>
        <w:t>.</w:t>
      </w:r>
      <w:r>
        <w:t>12 µ</w:t>
      </w:r>
      <w:r w:rsidRPr="003E4966">
        <w:t>g</w:t>
      </w:r>
      <w:r w:rsidRPr="003E4966">
        <w:rPr>
          <w:rFonts w:cs="Angsana New"/>
          <w:cs/>
          <w:lang w:bidi="th-TH"/>
        </w:rPr>
        <w:t>/</w:t>
      </w:r>
      <w:r w:rsidRPr="003E4966">
        <w:t>ml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>This extract also moderate suppressed free radical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 xml:space="preserve">Therefore, our results provide evidence for the wood of </w:t>
      </w:r>
      <w:r w:rsidRPr="003E4966">
        <w:rPr>
          <w:i/>
          <w:iCs/>
        </w:rPr>
        <w:t>M</w:t>
      </w:r>
      <w:r w:rsidRPr="003E4966">
        <w:rPr>
          <w:rFonts w:cs="Angsana New"/>
          <w:i/>
          <w:iCs/>
          <w:cs/>
          <w:lang w:bidi="th-TH"/>
        </w:rPr>
        <w:t xml:space="preserve">. </w:t>
      </w:r>
      <w:proofErr w:type="spellStart"/>
      <w:r w:rsidRPr="003E4966">
        <w:rPr>
          <w:i/>
          <w:iCs/>
        </w:rPr>
        <w:t>fragrans</w:t>
      </w:r>
      <w:proofErr w:type="spellEnd"/>
      <w:r w:rsidRPr="003E4966">
        <w:t xml:space="preserve"> in inflammation</w:t>
      </w:r>
      <w:r w:rsidRPr="003E4966">
        <w:rPr>
          <w:rFonts w:cs="Angsana New"/>
          <w:cs/>
          <w:lang w:bidi="th-TH"/>
        </w:rPr>
        <w:t xml:space="preserve">. </w:t>
      </w:r>
      <w:r w:rsidRPr="003E4966">
        <w:t>Its anti</w:t>
      </w:r>
      <w:r w:rsidRPr="003E4966">
        <w:rPr>
          <w:rFonts w:cs="Angsana New"/>
          <w:cs/>
          <w:lang w:bidi="th-TH"/>
        </w:rPr>
        <w:t>-</w:t>
      </w:r>
      <w:r w:rsidRPr="003E4966">
        <w:t>inflammatory action was due to the inhibition of the inflammatory mediators as NO, TNF</w:t>
      </w:r>
      <w:r w:rsidRPr="003E4966">
        <w:rPr>
          <w:rFonts w:cs="Angsana New"/>
          <w:cs/>
          <w:lang w:bidi="th-TH"/>
        </w:rPr>
        <w:t>-</w:t>
      </w:r>
      <w:r w:rsidRPr="003E4966">
        <w:rPr>
          <w:rFonts w:ascii="Calibri" w:hAnsi="Calibri" w:cs="Calibri"/>
        </w:rPr>
        <w:t>α</w:t>
      </w:r>
      <w:r w:rsidRPr="003E4966">
        <w:t>, and IL</w:t>
      </w:r>
      <w:r w:rsidRPr="003E4966">
        <w:rPr>
          <w:rFonts w:cs="Angsana New"/>
          <w:cs/>
          <w:lang w:bidi="th-TH"/>
        </w:rPr>
        <w:t>-</w:t>
      </w:r>
      <w:r w:rsidRPr="003E4966">
        <w:t>6</w:t>
      </w:r>
      <w:r w:rsidR="008D109E">
        <w:t xml:space="preserve"> </w:t>
      </w:r>
      <w:r w:rsidR="007B73EF">
        <w:t xml:space="preserve">to become </w:t>
      </w:r>
      <w:r w:rsidR="007B73EF" w:rsidRPr="007B73EF">
        <w:rPr>
          <w:rFonts w:cs="Angsana New"/>
          <w:lang w:bidi="th-TH"/>
        </w:rPr>
        <w:t>anti-inflammatory drugs</w:t>
      </w:r>
      <w:r w:rsidR="00A9710C">
        <w:rPr>
          <w:rFonts w:cs="Angsana New"/>
          <w:cs/>
          <w:lang w:bidi="th-TH"/>
        </w:rPr>
        <w:t xml:space="preserve"> </w:t>
      </w:r>
      <w:r w:rsidR="00A9710C">
        <w:t>informed that would help this</w:t>
      </w:r>
      <w:r w:rsidR="00404E5B">
        <w:rPr>
          <w:rFonts w:cs="Angsana New"/>
          <w:cs/>
          <w:lang w:bidi="th-TH"/>
        </w:rPr>
        <w:t xml:space="preserve"> </w:t>
      </w:r>
      <w:r w:rsidR="00A9710C">
        <w:t>recognition</w:t>
      </w:r>
      <w:r w:rsidR="00A9710C">
        <w:rPr>
          <w:rFonts w:cs="Angsana New"/>
          <w:cs/>
          <w:lang w:bidi="th-TH"/>
        </w:rPr>
        <w:t>.</w:t>
      </w:r>
    </w:p>
    <w:p w:rsidR="005973B9" w:rsidRPr="003E4966" w:rsidRDefault="00A9710C" w:rsidP="003E4966">
      <w:pPr>
        <w:pStyle w:val="Heading3"/>
        <w:spacing w:before="74"/>
        <w:ind w:left="0"/>
      </w:pPr>
      <w:r>
        <w:rPr>
          <w:b w:val="0"/>
        </w:rPr>
        <w:br w:type="column"/>
      </w:r>
      <w:r w:rsidR="005973B9">
        <w:rPr>
          <w:color w:val="BF5A14"/>
        </w:rPr>
        <w:br/>
        <w:t xml:space="preserve">Recent Publications </w:t>
      </w:r>
      <w:r w:rsidR="005973B9">
        <w:rPr>
          <w:rFonts w:cs="Angsana New"/>
          <w:bCs w:val="0"/>
          <w:color w:val="BF5A14"/>
          <w:cs/>
          <w:lang w:bidi="th-TH"/>
        </w:rPr>
        <w:t>(</w:t>
      </w:r>
      <w:r w:rsidR="005973B9">
        <w:rPr>
          <w:color w:val="BF5A14"/>
        </w:rPr>
        <w:t>minimum 5</w:t>
      </w:r>
      <w:r w:rsidR="005973B9">
        <w:rPr>
          <w:rFonts w:cs="Angsana New"/>
          <w:bCs w:val="0"/>
          <w:color w:val="BF5A14"/>
          <w:cs/>
          <w:lang w:bidi="th-TH"/>
        </w:rPr>
        <w:t>)</w:t>
      </w:r>
    </w:p>
    <w:p w:rsidR="005973B9" w:rsidRDefault="003E4966" w:rsidP="00431B4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3E4966">
        <w:rPr>
          <w:sz w:val="18"/>
        </w:rPr>
        <w:t>Rahman N</w:t>
      </w:r>
      <w:r w:rsidR="0042709D">
        <w:rPr>
          <w:sz w:val="18"/>
        </w:rPr>
        <w:t>,</w:t>
      </w:r>
      <w:r w:rsidR="005973B9">
        <w:rPr>
          <w:rFonts w:cs="Angsana New"/>
          <w:sz w:val="18"/>
          <w:szCs w:val="18"/>
          <w:cs/>
          <w:lang w:bidi="th-TH"/>
        </w:rPr>
        <w:t xml:space="preserve"> </w:t>
      </w:r>
      <w:r w:rsidR="0042709D">
        <w:rPr>
          <w:sz w:val="18"/>
        </w:rPr>
        <w:t xml:space="preserve">Xin TB, </w:t>
      </w:r>
      <w:proofErr w:type="spellStart"/>
      <w:r w:rsidR="0042709D">
        <w:rPr>
          <w:sz w:val="18"/>
        </w:rPr>
        <w:t>Kamilah</w:t>
      </w:r>
      <w:proofErr w:type="spellEnd"/>
      <w:r w:rsidR="0042709D">
        <w:rPr>
          <w:sz w:val="18"/>
        </w:rPr>
        <w:t xml:space="preserve"> H, </w:t>
      </w:r>
      <w:proofErr w:type="spellStart"/>
      <w:r w:rsidR="0042709D">
        <w:rPr>
          <w:sz w:val="18"/>
        </w:rPr>
        <w:t>Ariffin</w:t>
      </w:r>
      <w:proofErr w:type="spellEnd"/>
      <w:r w:rsidR="0042709D">
        <w:rPr>
          <w:sz w:val="18"/>
        </w:rPr>
        <w:t xml:space="preserve"> F</w:t>
      </w:r>
      <w:r w:rsidR="0042709D" w:rsidRPr="0042709D">
        <w:rPr>
          <w:rFonts w:cs="Angsana New"/>
          <w:sz w:val="18"/>
          <w:szCs w:val="18"/>
          <w:cs/>
          <w:lang w:bidi="th-TH"/>
        </w:rPr>
        <w:t xml:space="preserve"> </w:t>
      </w:r>
      <w:r w:rsidR="005973B9">
        <w:rPr>
          <w:rFonts w:cs="Angsana New"/>
          <w:sz w:val="18"/>
          <w:szCs w:val="18"/>
          <w:cs/>
          <w:lang w:bidi="th-TH"/>
        </w:rPr>
        <w:t>(</w:t>
      </w:r>
      <w:r>
        <w:rPr>
          <w:sz w:val="18"/>
        </w:rPr>
        <w:t>2018</w:t>
      </w:r>
      <w:r w:rsidR="005973B9">
        <w:rPr>
          <w:rFonts w:cs="Angsana New"/>
          <w:sz w:val="18"/>
          <w:szCs w:val="18"/>
          <w:cs/>
          <w:lang w:bidi="th-TH"/>
        </w:rPr>
        <w:t xml:space="preserve">) </w:t>
      </w:r>
      <w:r w:rsidRPr="003E4966">
        <w:rPr>
          <w:sz w:val="18"/>
        </w:rPr>
        <w:t xml:space="preserve">Effects of osmotic dehydration treatment on volatile compound </w:t>
      </w:r>
      <w:r w:rsidRPr="003E4966">
        <w:rPr>
          <w:rFonts w:cs="Angsana New"/>
          <w:sz w:val="18"/>
          <w:szCs w:val="18"/>
          <w:cs/>
          <w:lang w:bidi="th-TH"/>
        </w:rPr>
        <w:t>(</w:t>
      </w:r>
      <w:proofErr w:type="spellStart"/>
      <w:r w:rsidRPr="003E4966">
        <w:rPr>
          <w:sz w:val="18"/>
        </w:rPr>
        <w:t>Myristicin</w:t>
      </w:r>
      <w:proofErr w:type="spellEnd"/>
      <w:r w:rsidRPr="003E4966">
        <w:rPr>
          <w:rFonts w:cs="Angsana New"/>
          <w:sz w:val="18"/>
          <w:szCs w:val="18"/>
          <w:cs/>
          <w:lang w:bidi="th-TH"/>
        </w:rPr>
        <w:t xml:space="preserve">) </w:t>
      </w:r>
      <w:r w:rsidRPr="003E4966">
        <w:rPr>
          <w:sz w:val="18"/>
        </w:rPr>
        <w:t xml:space="preserve">content and antioxidants property of nutmeg </w:t>
      </w:r>
      <w:r w:rsidRPr="003E4966">
        <w:rPr>
          <w:rFonts w:cs="Angsana New"/>
          <w:sz w:val="18"/>
          <w:szCs w:val="18"/>
          <w:cs/>
          <w:lang w:bidi="th-TH"/>
        </w:rPr>
        <w:t>(</w:t>
      </w:r>
      <w:proofErr w:type="spellStart"/>
      <w:r w:rsidRPr="003E4966">
        <w:rPr>
          <w:i/>
          <w:iCs/>
          <w:sz w:val="18"/>
        </w:rPr>
        <w:t>Myristica</w:t>
      </w:r>
      <w:proofErr w:type="spellEnd"/>
      <w:r w:rsidRPr="003E4966">
        <w:rPr>
          <w:i/>
          <w:iCs/>
          <w:sz w:val="18"/>
        </w:rPr>
        <w:t xml:space="preserve"> </w:t>
      </w:r>
      <w:proofErr w:type="spellStart"/>
      <w:r w:rsidRPr="003E4966">
        <w:rPr>
          <w:i/>
          <w:iCs/>
          <w:sz w:val="18"/>
        </w:rPr>
        <w:t>fragrans</w:t>
      </w:r>
      <w:proofErr w:type="spellEnd"/>
      <w:r w:rsidR="0042709D">
        <w:rPr>
          <w:rFonts w:cs="Angsana New"/>
          <w:sz w:val="18"/>
          <w:szCs w:val="18"/>
          <w:cs/>
          <w:lang w:bidi="th-TH"/>
        </w:rPr>
        <w:t xml:space="preserve">) </w:t>
      </w:r>
      <w:r w:rsidR="0042709D">
        <w:rPr>
          <w:sz w:val="18"/>
        </w:rPr>
        <w:t>pericarp</w:t>
      </w:r>
      <w:r w:rsidRPr="003E4966">
        <w:rPr>
          <w:rFonts w:cs="Angsana New"/>
          <w:sz w:val="18"/>
          <w:szCs w:val="18"/>
          <w:cs/>
          <w:lang w:bidi="th-TH"/>
        </w:rPr>
        <w:t xml:space="preserve"> </w:t>
      </w:r>
      <w:r w:rsidR="00431B4E" w:rsidRPr="00431B4E">
        <w:rPr>
          <w:sz w:val="18"/>
        </w:rPr>
        <w:t xml:space="preserve">Journal of Food Science and Technology </w:t>
      </w:r>
      <w:r w:rsidRPr="003E4966">
        <w:rPr>
          <w:sz w:val="18"/>
        </w:rPr>
        <w:t>55</w:t>
      </w:r>
      <w:r w:rsidRPr="003E4966">
        <w:rPr>
          <w:rFonts w:cs="Angsana New"/>
          <w:sz w:val="18"/>
          <w:szCs w:val="18"/>
          <w:cs/>
          <w:lang w:bidi="th-TH"/>
        </w:rPr>
        <w:t>(</w:t>
      </w:r>
      <w:r w:rsidRPr="003E4966">
        <w:rPr>
          <w:sz w:val="18"/>
        </w:rPr>
        <w:t>1</w:t>
      </w:r>
      <w:r w:rsidRPr="003E4966">
        <w:rPr>
          <w:rFonts w:cs="Angsana New"/>
          <w:sz w:val="18"/>
          <w:szCs w:val="18"/>
          <w:cs/>
          <w:lang w:bidi="th-TH"/>
        </w:rPr>
        <w:t>):</w:t>
      </w:r>
      <w:r w:rsidRPr="003E4966">
        <w:rPr>
          <w:sz w:val="18"/>
        </w:rPr>
        <w:t>183</w:t>
      </w:r>
      <w:r w:rsidRPr="003E4966">
        <w:rPr>
          <w:rFonts w:cs="Angsana New"/>
          <w:sz w:val="18"/>
          <w:szCs w:val="18"/>
          <w:cs/>
          <w:lang w:bidi="th-TH"/>
        </w:rPr>
        <w:t>-</w:t>
      </w:r>
      <w:r w:rsidRPr="003E4966">
        <w:rPr>
          <w:sz w:val="18"/>
        </w:rPr>
        <w:t>189</w:t>
      </w:r>
      <w:r w:rsidR="005973B9" w:rsidRPr="005973B9">
        <w:rPr>
          <w:rFonts w:cs="Angsana New"/>
          <w:sz w:val="18"/>
          <w:szCs w:val="18"/>
          <w:cs/>
          <w:lang w:bidi="th-TH"/>
        </w:rPr>
        <w:t>.</w:t>
      </w:r>
    </w:p>
    <w:p w:rsidR="005973B9" w:rsidRDefault="0042709D" w:rsidP="00B36F9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Zhang WK, Tao SS, Li TT, Li YS, Li XJ, Tang HB, Cong RH, Ma FL, Wan CJ</w:t>
      </w:r>
      <w:r w:rsidRPr="0042709D">
        <w:rPr>
          <w:rFonts w:cs="Angsana New"/>
          <w:sz w:val="18"/>
          <w:szCs w:val="18"/>
          <w:cs/>
          <w:lang w:bidi="th-TH"/>
        </w:rPr>
        <w:t xml:space="preserve"> </w:t>
      </w:r>
      <w:r w:rsidR="005973B9">
        <w:rPr>
          <w:rFonts w:cs="Angsana New"/>
          <w:sz w:val="18"/>
          <w:szCs w:val="18"/>
          <w:cs/>
          <w:lang w:bidi="th-TH"/>
        </w:rPr>
        <w:t>(</w:t>
      </w:r>
      <w:r>
        <w:rPr>
          <w:sz w:val="18"/>
        </w:rPr>
        <w:t>201</w:t>
      </w:r>
      <w:r w:rsidR="005973B9">
        <w:rPr>
          <w:sz w:val="18"/>
        </w:rPr>
        <w:t>6</w:t>
      </w:r>
      <w:r w:rsidR="005973B9">
        <w:rPr>
          <w:rFonts w:cs="Angsana New"/>
          <w:sz w:val="18"/>
          <w:szCs w:val="18"/>
          <w:cs/>
          <w:lang w:bidi="th-TH"/>
        </w:rPr>
        <w:t xml:space="preserve">) </w:t>
      </w:r>
      <w:r w:rsidRPr="0042709D">
        <w:rPr>
          <w:sz w:val="18"/>
        </w:rPr>
        <w:t>Nutmeg oil alleviates chronic inflammatory pain through inhibition of COX</w:t>
      </w:r>
      <w:r w:rsidRPr="0042709D">
        <w:rPr>
          <w:rFonts w:cs="Angsana New"/>
          <w:sz w:val="18"/>
          <w:szCs w:val="18"/>
          <w:cs/>
          <w:lang w:bidi="th-TH"/>
        </w:rPr>
        <w:t>-</w:t>
      </w:r>
      <w:r w:rsidRPr="0042709D">
        <w:rPr>
          <w:sz w:val="18"/>
        </w:rPr>
        <w:t xml:space="preserve">2 expression </w:t>
      </w:r>
      <w:r>
        <w:rPr>
          <w:sz w:val="18"/>
        </w:rPr>
        <w:t xml:space="preserve">and substance P release </w:t>
      </w:r>
      <w:r w:rsidRPr="0042709D">
        <w:rPr>
          <w:i/>
          <w:iCs/>
          <w:sz w:val="18"/>
        </w:rPr>
        <w:t>in vivo</w:t>
      </w:r>
      <w:r w:rsidR="005973B9">
        <w:rPr>
          <w:rFonts w:cs="Angsana New"/>
          <w:sz w:val="18"/>
          <w:szCs w:val="18"/>
          <w:cs/>
          <w:lang w:bidi="th-TH"/>
        </w:rPr>
        <w:t xml:space="preserve"> </w:t>
      </w:r>
      <w:r w:rsidR="00B36F96" w:rsidRPr="00B36F96">
        <w:rPr>
          <w:sz w:val="18"/>
        </w:rPr>
        <w:t xml:space="preserve">Food &amp; Nutrition Research </w:t>
      </w:r>
      <w:r>
        <w:rPr>
          <w:sz w:val="18"/>
        </w:rPr>
        <w:t>60</w:t>
      </w:r>
      <w:r>
        <w:rPr>
          <w:rFonts w:cs="Angsana New"/>
          <w:sz w:val="18"/>
          <w:szCs w:val="18"/>
          <w:cs/>
          <w:lang w:bidi="th-TH"/>
        </w:rPr>
        <w:t>:</w:t>
      </w:r>
      <w:r>
        <w:rPr>
          <w:sz w:val="18"/>
        </w:rPr>
        <w:t>30849</w:t>
      </w:r>
      <w:r w:rsidR="005973B9">
        <w:rPr>
          <w:rFonts w:cs="Angsana New"/>
          <w:sz w:val="18"/>
          <w:szCs w:val="18"/>
          <w:cs/>
          <w:lang w:bidi="th-TH"/>
        </w:rPr>
        <w:t>.</w:t>
      </w:r>
    </w:p>
    <w:p w:rsidR="005973B9" w:rsidRDefault="0042709D" w:rsidP="00B36F9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Muñoz </w:t>
      </w:r>
      <w:proofErr w:type="spellStart"/>
      <w:r>
        <w:rPr>
          <w:sz w:val="18"/>
        </w:rPr>
        <w:t>Acuña</w:t>
      </w:r>
      <w:proofErr w:type="spellEnd"/>
      <w:r>
        <w:rPr>
          <w:sz w:val="18"/>
        </w:rPr>
        <w:t xml:space="preserve"> U, </w:t>
      </w:r>
      <w:proofErr w:type="spellStart"/>
      <w:r>
        <w:rPr>
          <w:sz w:val="18"/>
        </w:rPr>
        <w:t>Carcache</w:t>
      </w:r>
      <w:proofErr w:type="spellEnd"/>
      <w:r>
        <w:rPr>
          <w:sz w:val="18"/>
        </w:rPr>
        <w:t xml:space="preserve"> PJ, Matthew S, </w:t>
      </w:r>
      <w:proofErr w:type="spellStart"/>
      <w:r>
        <w:rPr>
          <w:sz w:val="18"/>
        </w:rPr>
        <w:t>Carcache</w:t>
      </w:r>
      <w:proofErr w:type="spellEnd"/>
      <w:r>
        <w:rPr>
          <w:sz w:val="18"/>
        </w:rPr>
        <w:t xml:space="preserve"> de Blanco EJ</w:t>
      </w:r>
      <w:r w:rsidRPr="0042709D">
        <w:rPr>
          <w:rFonts w:cs="Angsana New"/>
          <w:sz w:val="18"/>
          <w:szCs w:val="18"/>
          <w:cs/>
          <w:lang w:bidi="th-TH"/>
        </w:rPr>
        <w:t xml:space="preserve"> </w:t>
      </w:r>
      <w:r w:rsidR="005973B9">
        <w:rPr>
          <w:rFonts w:cs="Angsana New"/>
          <w:sz w:val="18"/>
          <w:szCs w:val="18"/>
          <w:cs/>
          <w:lang w:bidi="th-TH"/>
        </w:rPr>
        <w:t>(</w:t>
      </w:r>
      <w:r w:rsidR="00B36F96">
        <w:rPr>
          <w:sz w:val="18"/>
        </w:rPr>
        <w:t>2016</w:t>
      </w:r>
      <w:r w:rsidR="005973B9">
        <w:rPr>
          <w:rFonts w:cs="Angsana New"/>
          <w:sz w:val="18"/>
          <w:szCs w:val="18"/>
          <w:cs/>
          <w:lang w:bidi="th-TH"/>
        </w:rPr>
        <w:t>)</w:t>
      </w:r>
      <w:r>
        <w:rPr>
          <w:rFonts w:cs="Angsana New"/>
          <w:sz w:val="18"/>
          <w:szCs w:val="18"/>
          <w:cs/>
          <w:lang w:bidi="th-TH"/>
        </w:rPr>
        <w:t xml:space="preserve"> </w:t>
      </w:r>
      <w:r w:rsidRPr="0042709D">
        <w:rPr>
          <w:sz w:val="18"/>
        </w:rPr>
        <w:t xml:space="preserve">New acyclic </w:t>
      </w:r>
      <w:proofErr w:type="spellStart"/>
      <w:r w:rsidRPr="0042709D">
        <w:rPr>
          <w:sz w:val="18"/>
        </w:rPr>
        <w:t>bis</w:t>
      </w:r>
      <w:proofErr w:type="spellEnd"/>
      <w:r w:rsidRPr="0042709D">
        <w:rPr>
          <w:sz w:val="18"/>
        </w:rPr>
        <w:t xml:space="preserve"> </w:t>
      </w:r>
      <w:proofErr w:type="spellStart"/>
      <w:r w:rsidRPr="0042709D">
        <w:rPr>
          <w:sz w:val="18"/>
        </w:rPr>
        <w:t>phenylpropanoid</w:t>
      </w:r>
      <w:proofErr w:type="spellEnd"/>
      <w:r w:rsidRPr="0042709D">
        <w:rPr>
          <w:sz w:val="18"/>
        </w:rPr>
        <w:t xml:space="preserve"> and </w:t>
      </w:r>
      <w:proofErr w:type="spellStart"/>
      <w:r w:rsidRPr="0042709D">
        <w:rPr>
          <w:sz w:val="18"/>
        </w:rPr>
        <w:t>neolignans</w:t>
      </w:r>
      <w:proofErr w:type="spellEnd"/>
      <w:r w:rsidRPr="0042709D">
        <w:rPr>
          <w:sz w:val="18"/>
        </w:rPr>
        <w:t xml:space="preserve">, from </w:t>
      </w:r>
      <w:proofErr w:type="spellStart"/>
      <w:r w:rsidRPr="0042709D">
        <w:rPr>
          <w:i/>
          <w:iCs/>
          <w:sz w:val="18"/>
        </w:rPr>
        <w:t>Myristica</w:t>
      </w:r>
      <w:proofErr w:type="spellEnd"/>
      <w:r w:rsidRPr="0042709D">
        <w:rPr>
          <w:i/>
          <w:iCs/>
          <w:sz w:val="18"/>
        </w:rPr>
        <w:t xml:space="preserve"> </w:t>
      </w:r>
      <w:proofErr w:type="spellStart"/>
      <w:r w:rsidRPr="0042709D">
        <w:rPr>
          <w:i/>
          <w:iCs/>
          <w:sz w:val="18"/>
        </w:rPr>
        <w:t>fragrans</w:t>
      </w:r>
      <w:proofErr w:type="spellEnd"/>
      <w:r w:rsidRPr="0042709D">
        <w:rPr>
          <w:sz w:val="18"/>
        </w:rPr>
        <w:t xml:space="preserve"> </w:t>
      </w:r>
      <w:proofErr w:type="spellStart"/>
      <w:r w:rsidRPr="0042709D">
        <w:rPr>
          <w:sz w:val="18"/>
        </w:rPr>
        <w:t>Houtt</w:t>
      </w:r>
      <w:proofErr w:type="spellEnd"/>
      <w:r w:rsidRPr="0042709D">
        <w:rPr>
          <w:rFonts w:cs="Angsana New"/>
          <w:sz w:val="18"/>
          <w:szCs w:val="18"/>
          <w:cs/>
          <w:lang w:bidi="th-TH"/>
        </w:rPr>
        <w:t>.</w:t>
      </w:r>
      <w:r w:rsidRPr="0042709D">
        <w:rPr>
          <w:sz w:val="18"/>
        </w:rPr>
        <w:t>, exhibiting PARP</w:t>
      </w:r>
      <w:r w:rsidRPr="0042709D">
        <w:rPr>
          <w:rFonts w:cs="Angsana New"/>
          <w:sz w:val="18"/>
          <w:szCs w:val="18"/>
          <w:cs/>
          <w:lang w:bidi="th-TH"/>
        </w:rPr>
        <w:t>-</w:t>
      </w:r>
      <w:r w:rsidRPr="0042709D">
        <w:rPr>
          <w:sz w:val="18"/>
        </w:rPr>
        <w:t>1 and NF</w:t>
      </w:r>
      <w:r w:rsidRPr="0042709D">
        <w:rPr>
          <w:rFonts w:cs="Angsana New"/>
          <w:sz w:val="18"/>
          <w:szCs w:val="18"/>
          <w:cs/>
          <w:lang w:bidi="th-TH"/>
        </w:rPr>
        <w:t>-</w:t>
      </w:r>
      <w:proofErr w:type="spellStart"/>
      <w:r w:rsidRPr="0042709D">
        <w:rPr>
          <w:sz w:val="18"/>
        </w:rPr>
        <w:t>κB</w:t>
      </w:r>
      <w:proofErr w:type="spellEnd"/>
      <w:r w:rsidRPr="0042709D">
        <w:rPr>
          <w:sz w:val="18"/>
        </w:rPr>
        <w:t xml:space="preserve"> inhibitory effects</w:t>
      </w:r>
      <w:r>
        <w:rPr>
          <w:rFonts w:cs="Angsana New"/>
          <w:sz w:val="18"/>
          <w:szCs w:val="18"/>
          <w:cs/>
          <w:lang w:bidi="th-TH"/>
        </w:rPr>
        <w:t xml:space="preserve"> </w:t>
      </w:r>
      <w:r w:rsidR="00B36F96" w:rsidRPr="00B36F96">
        <w:rPr>
          <w:sz w:val="18"/>
        </w:rPr>
        <w:t xml:space="preserve">Food Chemistry </w:t>
      </w:r>
      <w:r w:rsidRPr="0042709D">
        <w:rPr>
          <w:sz w:val="18"/>
        </w:rPr>
        <w:t>202</w:t>
      </w:r>
      <w:r w:rsidRPr="0042709D">
        <w:rPr>
          <w:rFonts w:cs="Angsana New"/>
          <w:sz w:val="18"/>
          <w:szCs w:val="18"/>
          <w:cs/>
          <w:lang w:bidi="th-TH"/>
        </w:rPr>
        <w:t>:</w:t>
      </w:r>
      <w:r w:rsidRPr="0042709D">
        <w:rPr>
          <w:sz w:val="18"/>
        </w:rPr>
        <w:t>269</w:t>
      </w:r>
      <w:r w:rsidRPr="0042709D">
        <w:rPr>
          <w:rFonts w:cs="Angsana New"/>
          <w:sz w:val="18"/>
          <w:szCs w:val="18"/>
          <w:cs/>
          <w:lang w:bidi="th-TH"/>
        </w:rPr>
        <w:t>-</w:t>
      </w:r>
      <w:r w:rsidRPr="0042709D">
        <w:rPr>
          <w:sz w:val="18"/>
        </w:rPr>
        <w:t>75</w:t>
      </w:r>
      <w:r>
        <w:rPr>
          <w:rFonts w:cs="Angsana New"/>
          <w:sz w:val="18"/>
          <w:szCs w:val="18"/>
          <w:cs/>
          <w:lang w:bidi="th-TH"/>
        </w:rPr>
        <w:t>.</w:t>
      </w:r>
    </w:p>
    <w:p w:rsidR="005973B9" w:rsidRPr="0001014A" w:rsidRDefault="0042709D" w:rsidP="0001014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>Cao GY, Xu W</w:t>
      </w:r>
      <w:r w:rsidRPr="0042709D">
        <w:rPr>
          <w:sz w:val="18"/>
        </w:rPr>
        <w:t>, Yang</w:t>
      </w:r>
      <w:r>
        <w:rPr>
          <w:sz w:val="18"/>
        </w:rPr>
        <w:t xml:space="preserve"> XW, Gonzalez FJ</w:t>
      </w:r>
      <w:r w:rsidRPr="0042709D">
        <w:rPr>
          <w:sz w:val="18"/>
        </w:rPr>
        <w:t>, Li</w:t>
      </w:r>
      <w:r w:rsidR="005973B9" w:rsidRPr="0042709D">
        <w:rPr>
          <w:rFonts w:cs="Angsana New"/>
          <w:sz w:val="18"/>
          <w:szCs w:val="18"/>
          <w:cs/>
          <w:lang w:bidi="th-TH"/>
        </w:rPr>
        <w:t xml:space="preserve"> </w:t>
      </w:r>
      <w:r w:rsidR="005973B9">
        <w:rPr>
          <w:rFonts w:cs="Angsana New"/>
          <w:sz w:val="18"/>
          <w:szCs w:val="18"/>
          <w:cs/>
          <w:lang w:bidi="th-TH"/>
        </w:rPr>
        <w:t>(</w:t>
      </w:r>
      <w:r w:rsidR="00B36F96">
        <w:rPr>
          <w:sz w:val="18"/>
        </w:rPr>
        <w:t>201</w:t>
      </w:r>
      <w:r w:rsidR="005973B9">
        <w:rPr>
          <w:sz w:val="18"/>
        </w:rPr>
        <w:t>5</w:t>
      </w:r>
      <w:r w:rsidR="005973B9">
        <w:rPr>
          <w:rFonts w:cs="Angsana New"/>
          <w:sz w:val="18"/>
          <w:szCs w:val="18"/>
          <w:cs/>
          <w:lang w:bidi="th-TH"/>
        </w:rPr>
        <w:t xml:space="preserve">) </w:t>
      </w:r>
      <w:r w:rsidRPr="0042709D">
        <w:rPr>
          <w:sz w:val="18"/>
        </w:rPr>
        <w:t xml:space="preserve">New </w:t>
      </w:r>
      <w:proofErr w:type="spellStart"/>
      <w:r w:rsidRPr="0042709D">
        <w:rPr>
          <w:sz w:val="18"/>
        </w:rPr>
        <w:t>neolignans</w:t>
      </w:r>
      <w:proofErr w:type="spellEnd"/>
      <w:r w:rsidRPr="0042709D">
        <w:rPr>
          <w:sz w:val="18"/>
        </w:rPr>
        <w:t xml:space="preserve"> from the seeds of </w:t>
      </w:r>
      <w:proofErr w:type="spellStart"/>
      <w:r w:rsidRPr="0042709D">
        <w:rPr>
          <w:i/>
          <w:iCs/>
          <w:sz w:val="18"/>
        </w:rPr>
        <w:t>Myristica</w:t>
      </w:r>
      <w:proofErr w:type="spellEnd"/>
      <w:r w:rsidRPr="0042709D">
        <w:rPr>
          <w:i/>
          <w:iCs/>
          <w:sz w:val="18"/>
        </w:rPr>
        <w:t xml:space="preserve"> </w:t>
      </w:r>
      <w:proofErr w:type="spellStart"/>
      <w:r w:rsidRPr="0042709D">
        <w:rPr>
          <w:i/>
          <w:iCs/>
          <w:sz w:val="18"/>
        </w:rPr>
        <w:t>fragrans</w:t>
      </w:r>
      <w:proofErr w:type="spellEnd"/>
      <w:r w:rsidRPr="0042709D">
        <w:rPr>
          <w:sz w:val="18"/>
        </w:rPr>
        <w:t xml:space="preserve"> that inhibit nitric oxide production</w:t>
      </w:r>
      <w:r w:rsidR="005973B9" w:rsidRPr="005973B9">
        <w:rPr>
          <w:rFonts w:cs="Angsana New"/>
          <w:sz w:val="18"/>
          <w:szCs w:val="18"/>
          <w:cs/>
          <w:lang w:bidi="th-TH"/>
        </w:rPr>
        <w:t xml:space="preserve">. </w:t>
      </w:r>
      <w:r w:rsidR="0001014A" w:rsidRPr="0001014A">
        <w:rPr>
          <w:sz w:val="18"/>
        </w:rPr>
        <w:t>Food Chemistry</w:t>
      </w:r>
      <w:r w:rsidR="0001014A">
        <w:rPr>
          <w:rFonts w:cs="Angsana New"/>
          <w:sz w:val="18"/>
          <w:szCs w:val="18"/>
          <w:cs/>
          <w:lang w:bidi="th-TH"/>
        </w:rPr>
        <w:t xml:space="preserve"> </w:t>
      </w:r>
      <w:r w:rsidRPr="0001014A">
        <w:rPr>
          <w:rFonts w:asciiTheme="minorHAnsi" w:hAnsiTheme="minorHAnsi" w:cstheme="minorHAnsi"/>
          <w:sz w:val="18"/>
          <w:szCs w:val="18"/>
        </w:rPr>
        <w:t>173</w:t>
      </w:r>
      <w:r w:rsidRPr="0001014A">
        <w:rPr>
          <w:rFonts w:asciiTheme="minorHAnsi" w:hAnsiTheme="minorHAnsi" w:cs="Angsana New"/>
          <w:sz w:val="18"/>
          <w:szCs w:val="18"/>
          <w:cs/>
          <w:lang w:bidi="th-TH"/>
        </w:rPr>
        <w:t>:</w:t>
      </w:r>
      <w:r w:rsidRPr="0001014A">
        <w:rPr>
          <w:rFonts w:asciiTheme="minorHAnsi" w:hAnsiTheme="minorHAnsi" w:cstheme="minorHAnsi"/>
          <w:sz w:val="18"/>
          <w:szCs w:val="18"/>
        </w:rPr>
        <w:t>231</w:t>
      </w:r>
      <w:r w:rsidRPr="0001014A">
        <w:rPr>
          <w:rFonts w:asciiTheme="minorHAnsi" w:hAnsiTheme="minorHAnsi" w:cs="Angsana New"/>
          <w:sz w:val="18"/>
          <w:szCs w:val="18"/>
          <w:cs/>
          <w:lang w:bidi="th-TH"/>
        </w:rPr>
        <w:t>-</w:t>
      </w:r>
      <w:r w:rsidRPr="0001014A">
        <w:rPr>
          <w:rFonts w:asciiTheme="minorHAnsi" w:hAnsiTheme="minorHAnsi" w:cstheme="minorHAnsi"/>
          <w:sz w:val="18"/>
          <w:szCs w:val="18"/>
        </w:rPr>
        <w:t>7</w:t>
      </w:r>
      <w:r w:rsidR="005973B9" w:rsidRPr="0001014A">
        <w:rPr>
          <w:rFonts w:asciiTheme="minorHAnsi" w:hAnsiTheme="minorHAnsi" w:cs="Angsana New"/>
          <w:sz w:val="18"/>
          <w:szCs w:val="18"/>
          <w:cs/>
          <w:lang w:bidi="th-TH"/>
        </w:rPr>
        <w:t>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5</w:t>
      </w:r>
      <w:r>
        <w:rPr>
          <w:rFonts w:ascii="Calibri" w:hAnsi="Calibri" w:cs="Angsana New"/>
          <w:cs/>
          <w:lang w:bidi="th-TH"/>
        </w:rPr>
        <w:t xml:space="preserve">. </w:t>
      </w:r>
      <w:r w:rsidR="0001014A">
        <w:rPr>
          <w:rFonts w:ascii="Calibri" w:hAnsi="Calibri"/>
        </w:rPr>
        <w:tab/>
        <w:t>Cao GY</w:t>
      </w:r>
      <w:r w:rsidR="0001014A" w:rsidRPr="0001014A">
        <w:rPr>
          <w:rFonts w:ascii="Calibri" w:hAnsi="Calibri"/>
        </w:rPr>
        <w:t>, Yang XW, Xu W, Li F</w:t>
      </w:r>
      <w:r>
        <w:rPr>
          <w:rFonts w:ascii="Calibri" w:hAnsi="Calibri" w:cs="Angsana New"/>
          <w:cs/>
          <w:lang w:bidi="th-TH"/>
        </w:rPr>
        <w:t xml:space="preserve"> </w:t>
      </w:r>
      <w:r>
        <w:rPr>
          <w:rFonts w:ascii="Calibri" w:hAnsi="Calibri" w:cs="Angsana New"/>
          <w:cs/>
          <w:lang w:bidi="th-TH"/>
        </w:rPr>
        <w:t>(</w:t>
      </w:r>
      <w:r w:rsidR="0001014A">
        <w:rPr>
          <w:rFonts w:ascii="Calibri" w:hAnsi="Calibri"/>
        </w:rPr>
        <w:t>2013</w:t>
      </w:r>
      <w:r>
        <w:rPr>
          <w:rFonts w:ascii="Calibri" w:hAnsi="Calibri" w:cs="Angsana New"/>
          <w:cs/>
          <w:lang w:bidi="th-TH"/>
        </w:rPr>
        <w:t xml:space="preserve">) </w:t>
      </w:r>
      <w:r w:rsidR="0001014A" w:rsidRPr="0001014A">
        <w:rPr>
          <w:rFonts w:ascii="Calibri" w:hAnsi="Calibri"/>
        </w:rPr>
        <w:t xml:space="preserve">New inhibitors of nitric oxide production from the seeds of </w:t>
      </w:r>
      <w:proofErr w:type="spellStart"/>
      <w:r w:rsidR="0001014A" w:rsidRPr="0001014A">
        <w:rPr>
          <w:rFonts w:ascii="Calibri" w:hAnsi="Calibri"/>
          <w:i/>
          <w:iCs/>
        </w:rPr>
        <w:t>Myristica</w:t>
      </w:r>
      <w:proofErr w:type="spellEnd"/>
      <w:r w:rsidR="0001014A" w:rsidRPr="0001014A">
        <w:rPr>
          <w:rFonts w:ascii="Calibri" w:hAnsi="Calibri"/>
          <w:i/>
          <w:iCs/>
        </w:rPr>
        <w:t xml:space="preserve"> </w:t>
      </w:r>
      <w:proofErr w:type="spellStart"/>
      <w:r w:rsidR="0001014A" w:rsidRPr="0001014A">
        <w:rPr>
          <w:rFonts w:ascii="Calibri" w:hAnsi="Calibri"/>
          <w:i/>
          <w:iCs/>
        </w:rPr>
        <w:t>fragrans</w:t>
      </w:r>
      <w:proofErr w:type="spellEnd"/>
      <w:r>
        <w:rPr>
          <w:rFonts w:ascii="Calibri" w:hAnsi="Calibri" w:cs="Angsana New"/>
          <w:spacing w:val="-4"/>
          <w:cs/>
          <w:lang w:bidi="th-TH"/>
        </w:rPr>
        <w:t xml:space="preserve">. </w:t>
      </w:r>
      <w:r w:rsidR="0001014A" w:rsidRPr="0001014A">
        <w:rPr>
          <w:rFonts w:ascii="Calibri" w:hAnsi="Calibri"/>
        </w:rPr>
        <w:t xml:space="preserve">Food and Chemical Toxicology </w:t>
      </w:r>
      <w:r w:rsidR="0001014A" w:rsidRPr="0001014A">
        <w:rPr>
          <w:rFonts w:asciiTheme="minorHAnsi" w:hAnsiTheme="minorHAnsi" w:cstheme="minorHAnsi"/>
        </w:rPr>
        <w:t>62</w:t>
      </w:r>
      <w:r w:rsidR="0001014A" w:rsidRPr="0001014A">
        <w:rPr>
          <w:rFonts w:asciiTheme="minorHAnsi" w:hAnsiTheme="minorHAnsi" w:cs="Angsana New"/>
          <w:cs/>
          <w:lang w:bidi="th-TH"/>
        </w:rPr>
        <w:t>:</w:t>
      </w:r>
      <w:r w:rsidR="0001014A" w:rsidRPr="0001014A">
        <w:rPr>
          <w:rFonts w:asciiTheme="minorHAnsi" w:hAnsiTheme="minorHAnsi" w:cstheme="minorHAnsi"/>
        </w:rPr>
        <w:t>167</w:t>
      </w:r>
      <w:r w:rsidR="0001014A" w:rsidRPr="0001014A">
        <w:rPr>
          <w:rFonts w:asciiTheme="minorHAnsi" w:hAnsiTheme="minorHAnsi" w:cs="Angsana New"/>
          <w:cs/>
          <w:lang w:bidi="th-TH"/>
        </w:rPr>
        <w:t>-</w:t>
      </w:r>
      <w:r w:rsidR="0001014A" w:rsidRPr="0001014A">
        <w:rPr>
          <w:rFonts w:asciiTheme="minorHAnsi" w:hAnsiTheme="minorHAnsi" w:cstheme="minorHAnsi"/>
        </w:rPr>
        <w:t>71</w:t>
      </w:r>
      <w:r w:rsidRPr="0001014A">
        <w:rPr>
          <w:rFonts w:asciiTheme="minorHAnsi" w:hAnsiTheme="minorHAnsi" w:cs="Angsana New"/>
          <w:cs/>
          <w:lang w:bidi="th-TH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 w:cs="Angsana New"/>
          <w:cs/>
          <w:lang w:bidi="th-TH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 w:cs="Angsana New"/>
          <w:cs/>
          <w:lang w:bidi="th-TH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EDC55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rFonts w:cs="Angsana New"/>
          <w:noProof/>
          <w:cs/>
          <w:lang w:bidi="th-TH"/>
        </w:rPr>
        <w:t xml:space="preserve">            </w:t>
      </w:r>
      <w:r w:rsidR="00476FBB" w:rsidRPr="00476FBB">
        <w:rPr>
          <w:rFonts w:cs="Angsana New"/>
          <w:noProof/>
          <w:cs/>
          <w:lang w:bidi="th-TH"/>
        </w:rPr>
        <w:drawing>
          <wp:inline distT="0" distB="0" distL="0" distR="0">
            <wp:extent cx="1143000" cy="1272403"/>
            <wp:effectExtent l="0" t="0" r="0" b="4445"/>
            <wp:docPr id="1" name="Picture 1" descr="C:\Users\NuZ\Desktop\วันนักวิจัย2017\งานวันนักวิจัย (39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Z\Desktop\วันนักวิจัย2017\งานวันนักวิจัย (399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6" t="9522" r="63081" b="44622"/>
                    <a:stretch/>
                  </pic:blipFill>
                  <pic:spPr bwMode="auto">
                    <a:xfrm>
                      <a:off x="0" y="0"/>
                      <a:ext cx="1154618" cy="128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Angsana New"/>
          <w:noProof/>
          <w:cs/>
          <w:lang w:bidi="th-TH"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 w:cs="Angsana New"/>
          <w:color w:val="BF5A14"/>
          <w:cs/>
          <w:lang w:bidi="th-TH"/>
        </w:rPr>
        <w:t xml:space="preserve"> </w:t>
      </w:r>
      <w:bookmarkStart w:id="0" w:name="_GoBack"/>
      <w:bookmarkEnd w:id="0"/>
    </w:p>
    <w:p w:rsidR="00F91FA5" w:rsidRPr="00F91FA5" w:rsidRDefault="00F91FA5" w:rsidP="00F91FA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proofErr w:type="gramStart"/>
      <w:r w:rsidRPr="00F91FA5">
        <w:rPr>
          <w:rFonts w:ascii="Arial"/>
          <w:sz w:val="14"/>
        </w:rPr>
        <w:t>Bhanuz</w:t>
      </w:r>
      <w:proofErr w:type="spellEnd"/>
      <w:r w:rsidRPr="00F91FA5">
        <w:rPr>
          <w:rFonts w:ascii="Arial"/>
          <w:sz w:val="14"/>
        </w:rPr>
        <w:t xml:space="preserve">  </w:t>
      </w:r>
      <w:proofErr w:type="spellStart"/>
      <w:r w:rsidRPr="00F91FA5">
        <w:rPr>
          <w:rFonts w:ascii="Arial"/>
          <w:sz w:val="14"/>
        </w:rPr>
        <w:t>Dechayont</w:t>
      </w:r>
      <w:proofErr w:type="spellEnd"/>
      <w:proofErr w:type="gramEnd"/>
      <w:r w:rsidRPr="00F91FA5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has </w:t>
      </w:r>
      <w:r>
        <w:rPr>
          <w:rFonts w:ascii="Arial"/>
          <w:sz w:val="14"/>
        </w:rPr>
        <w:t>h</w:t>
      </w:r>
      <w:r w:rsidRPr="00F91FA5">
        <w:rPr>
          <w:rFonts w:ascii="Arial"/>
          <w:sz w:val="14"/>
        </w:rPr>
        <w:t>igh skill in Applied Thai Traditional Medicine</w:t>
      </w:r>
      <w:r w:rsidR="00A9710C">
        <w:rPr>
          <w:rFonts w:ascii="Arial" w:cs="Angsana New"/>
          <w:sz w:val="14"/>
          <w:szCs w:val="14"/>
          <w:cs/>
          <w:lang w:bidi="th-TH"/>
        </w:rPr>
        <w:t xml:space="preserve">. </w:t>
      </w:r>
      <w:r>
        <w:rPr>
          <w:rFonts w:ascii="Arial"/>
          <w:sz w:val="14"/>
        </w:rPr>
        <w:t>His research ex</w:t>
      </w:r>
      <w:r w:rsidRPr="00F91FA5">
        <w:rPr>
          <w:rFonts w:ascii="Arial"/>
          <w:sz w:val="14"/>
        </w:rPr>
        <w:t>perience</w:t>
      </w:r>
      <w:r>
        <w:rPr>
          <w:rFonts w:ascii="Arial"/>
          <w:sz w:val="14"/>
        </w:rPr>
        <w:t xml:space="preserve"> focus on medicinal plants extracts on biological activities ex</w:t>
      </w:r>
      <w:r>
        <w:rPr>
          <w:rFonts w:ascii="Arial" w:cs="Angsana New"/>
          <w:sz w:val="14"/>
          <w:szCs w:val="14"/>
          <w:cs/>
          <w:lang w:bidi="th-TH"/>
        </w:rPr>
        <w:t xml:space="preserve">. </w:t>
      </w:r>
      <w:r>
        <w:rPr>
          <w:rFonts w:ascii="Arial"/>
          <w:sz w:val="14"/>
        </w:rPr>
        <w:t>antioxidant activity, cytotoxicity activity, anti</w:t>
      </w:r>
      <w:r>
        <w:rPr>
          <w:rFonts w:ascii="Arial" w:cs="Angsana New"/>
          <w:sz w:val="14"/>
          <w:szCs w:val="14"/>
          <w:cs/>
          <w:lang w:bidi="th-TH"/>
        </w:rPr>
        <w:t>-</w:t>
      </w:r>
      <w:r>
        <w:rPr>
          <w:rFonts w:ascii="Arial"/>
          <w:sz w:val="14"/>
        </w:rPr>
        <w:t>inflammatory a</w:t>
      </w:r>
      <w:r w:rsidRPr="00F91FA5">
        <w:rPr>
          <w:rFonts w:ascii="Arial"/>
          <w:sz w:val="14"/>
        </w:rPr>
        <w:t>ssay</w:t>
      </w:r>
      <w:r>
        <w:rPr>
          <w:rFonts w:ascii="Arial"/>
          <w:sz w:val="14"/>
        </w:rPr>
        <w:t>, and anti</w:t>
      </w:r>
      <w:r>
        <w:rPr>
          <w:rFonts w:ascii="Arial" w:cs="Angsana New"/>
          <w:sz w:val="14"/>
          <w:szCs w:val="14"/>
          <w:cs/>
          <w:lang w:bidi="th-TH"/>
        </w:rPr>
        <w:t>-</w:t>
      </w:r>
      <w:r>
        <w:rPr>
          <w:rFonts w:ascii="Arial"/>
          <w:sz w:val="14"/>
        </w:rPr>
        <w:t>microbial a</w:t>
      </w:r>
      <w:r w:rsidRPr="00F91FA5">
        <w:rPr>
          <w:rFonts w:ascii="Arial"/>
          <w:sz w:val="14"/>
        </w:rPr>
        <w:t>cti</w:t>
      </w:r>
      <w:r>
        <w:rPr>
          <w:rFonts w:ascii="Arial"/>
          <w:sz w:val="14"/>
        </w:rPr>
        <w:t>vity</w:t>
      </w:r>
      <w:r>
        <w:rPr>
          <w:rFonts w:ascii="Arial" w:cs="Angsana New"/>
          <w:sz w:val="14"/>
          <w:szCs w:val="14"/>
          <w:cs/>
          <w:lang w:bidi="th-TH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>
        <w:rPr>
          <w:rFonts w:ascii="Arial" w:cs="Angsana New"/>
          <w:sz w:val="14"/>
          <w:szCs w:val="14"/>
          <w:cs/>
          <w:lang w:bidi="th-TH"/>
        </w:rPr>
        <w:t xml:space="preserve">: </w:t>
      </w:r>
      <w:hyperlink r:id="rId10" w:history="1">
        <w:r w:rsidR="00F91FA5" w:rsidRPr="002831C4">
          <w:rPr>
            <w:rStyle w:val="Hyperlink"/>
            <w:rFonts w:ascii="Arial"/>
            <w:sz w:val="14"/>
          </w:rPr>
          <w:t>Nuzz@hotmail</w:t>
        </w:r>
        <w:r w:rsidR="00F91FA5" w:rsidRPr="002831C4">
          <w:rPr>
            <w:rStyle w:val="Hyperlink"/>
            <w:rFonts w:ascii="Arial" w:cs="Angsana New"/>
            <w:sz w:val="14"/>
            <w:szCs w:val="14"/>
            <w:cs/>
            <w:lang w:bidi="th-TH"/>
          </w:rPr>
          <w:t>.</w:t>
        </w:r>
        <w:r w:rsidR="00F91FA5" w:rsidRPr="002831C4">
          <w:rPr>
            <w:rStyle w:val="Hyperlink"/>
            <w:rFonts w:ascii="Arial"/>
            <w:sz w:val="14"/>
          </w:rPr>
          <w:t>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A50E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</w:t>
      </w:r>
      <w:r w:rsidRPr="00B21A57">
        <w:rPr>
          <w:rFonts w:ascii="Minion Pro" w:cs="Angsana New"/>
          <w:b/>
          <w:bCs/>
          <w:sz w:val="20"/>
          <w:szCs w:val="20"/>
          <w:cs/>
          <w:lang w:bidi="th-TH"/>
        </w:rPr>
        <w:t>/</w:t>
      </w:r>
      <w:r w:rsidRPr="00B21A57">
        <w:rPr>
          <w:rFonts w:ascii="Minion Pro"/>
          <w:b/>
          <w:sz w:val="20"/>
        </w:rPr>
        <w:t>Comments</w:t>
      </w:r>
      <w:r w:rsidRPr="00B21A57">
        <w:rPr>
          <w:rFonts w:ascii="Minion Pro" w:cs="Angsana New"/>
          <w:b/>
          <w:bCs/>
          <w:sz w:val="20"/>
          <w:szCs w:val="20"/>
          <w:cs/>
          <w:lang w:bidi="th-TH"/>
        </w:rPr>
        <w:t>:</w:t>
      </w:r>
    </w:p>
    <w:p w:rsidR="00AE3E37" w:rsidRDefault="00AE3E37">
      <w:pPr>
        <w:rPr>
          <w:rFonts w:ascii="Minion Pro" w:cs="Angsana New"/>
          <w:sz w:val="24"/>
          <w:szCs w:val="24"/>
          <w:cs/>
          <w:lang w:bidi="th-TH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7E2" w:rsidRDefault="000577E2">
      <w:r>
        <w:separator/>
      </w:r>
    </w:p>
  </w:endnote>
  <w:endnote w:type="continuationSeparator" w:id="0">
    <w:p w:rsidR="000577E2" w:rsidRDefault="00057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 xml:space="preserve">: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2167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 xml:space="preserve">: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2167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7E2" w:rsidRDefault="000577E2">
      <w:r>
        <w:separator/>
      </w:r>
    </w:p>
  </w:footnote>
  <w:footnote w:type="continuationSeparator" w:id="0">
    <w:p w:rsidR="000577E2" w:rsidRDefault="00057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: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 xml:space="preserve">) </w:t>
                          </w:r>
                          <w:r w:rsidR="00D2546D">
                            <w:fldChar w:fldCharType="begin"/>
                          </w:r>
                          <w:r w:rsidR="00D2546D">
                            <w:instrText xml:space="preserve"> HYPERLINK 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"</w:instrText>
                          </w:r>
                          <w:r w:rsidR="00D2546D">
                            <w:instrText>http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://</w:instrText>
                          </w:r>
                          <w:r w:rsidR="00D2546D">
                            <w:instrText>dx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.</w:instrText>
                          </w:r>
                          <w:r w:rsidR="00D2546D">
                            <w:instrText>doi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.</w:instrText>
                          </w:r>
                          <w:r w:rsidR="00D2546D">
                            <w:instrText>org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/</w:instrText>
                          </w:r>
                          <w:r w:rsidR="00D2546D">
                            <w:instrText>10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.</w:instrText>
                          </w:r>
                          <w:r w:rsidR="00D2546D">
                            <w:instrText>4172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/</w:instrText>
                          </w:r>
                          <w:r w:rsidR="00D2546D">
                            <w:instrText>2167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-</w:instrText>
                          </w:r>
                          <w:r w:rsidR="00D2546D">
                            <w:instrText>0846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.</w:instrText>
                          </w:r>
                          <w:r w:rsidR="00D2546D">
                            <w:instrText>C1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>.</w:instrText>
                          </w:r>
                          <w:r w:rsidR="00D2546D">
                            <w:instrText>006</w:instrText>
                          </w:r>
                          <w:r w:rsidR="00D2546D">
                            <w:rPr>
                              <w:rFonts w:cs="Angsana New"/>
                              <w:cs/>
                              <w:lang w:bidi="th-TH"/>
                            </w:rPr>
                            <w:instrText xml:space="preserve">" </w:instrText>
                          </w:r>
                          <w:r w:rsidR="00D2546D">
                            <w:instrText xml:space="preserve">\h </w:instrText>
                          </w:r>
                          <w:r w:rsidR="00D2546D">
                            <w:fldChar w:fldCharType="separate"/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http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://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dx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doi</w:t>
                          </w:r>
                          <w:proofErr w:type="spellEnd"/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org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/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10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4172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/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2167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0846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C1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006</w:t>
                          </w:r>
                          <w:r w:rsidR="00D2546D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: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 xml:space="preserve">) </w:t>
                    </w:r>
                    <w:r w:rsidR="00D2546D">
                      <w:fldChar w:fldCharType="begin"/>
                    </w:r>
                    <w:r w:rsidR="00D2546D">
                      <w:instrText xml:space="preserve"> HYPERLINK 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"</w:instrText>
                    </w:r>
                    <w:r w:rsidR="00D2546D">
                      <w:instrText>http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://</w:instrText>
                    </w:r>
                    <w:r w:rsidR="00D2546D">
                      <w:instrText>dx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D2546D">
                      <w:instrText>doi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D2546D">
                      <w:instrText>org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/</w:instrText>
                    </w:r>
                    <w:r w:rsidR="00D2546D">
                      <w:instrText>10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D2546D">
                      <w:instrText>4172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/</w:instrText>
                    </w:r>
                    <w:r w:rsidR="00D2546D">
                      <w:instrText>2167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-</w:instrText>
                    </w:r>
                    <w:r w:rsidR="00D2546D">
                      <w:instrText>0846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D2546D">
                      <w:instrText>C1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>.</w:instrText>
                    </w:r>
                    <w:r w:rsidR="00D2546D">
                      <w:instrText>006</w:instrText>
                    </w:r>
                    <w:r w:rsidR="00D2546D">
                      <w:rPr>
                        <w:rFonts w:cs="Angsana New"/>
                        <w:cs/>
                        <w:lang w:bidi="th-TH"/>
                      </w:rPr>
                      <w:instrText xml:space="preserve">" </w:instrText>
                    </w:r>
                    <w:r w:rsidR="00D2546D">
                      <w:instrText xml:space="preserve">\h </w:instrText>
                    </w:r>
                    <w:r w:rsidR="00D2546D">
                      <w:fldChar w:fldCharType="separate"/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http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://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dx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doi</w:t>
                    </w:r>
                    <w:proofErr w:type="spellEnd"/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org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/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10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4172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/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2167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0846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C1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006</w:t>
                    </w:r>
                    <w:r w:rsidR="00D2546D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(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June 15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16, 2016   Philadelphia, USA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(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June 15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16, 2016   Philadelphia, USA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014A"/>
    <w:rsid w:val="000577E2"/>
    <w:rsid w:val="000E2911"/>
    <w:rsid w:val="001263DF"/>
    <w:rsid w:val="00292ED9"/>
    <w:rsid w:val="003E4966"/>
    <w:rsid w:val="003E6F1F"/>
    <w:rsid w:val="00404E5B"/>
    <w:rsid w:val="00414F7B"/>
    <w:rsid w:val="0042709D"/>
    <w:rsid w:val="00431B4E"/>
    <w:rsid w:val="004355DC"/>
    <w:rsid w:val="004749B4"/>
    <w:rsid w:val="00476FBB"/>
    <w:rsid w:val="00494130"/>
    <w:rsid w:val="004F3523"/>
    <w:rsid w:val="005973B9"/>
    <w:rsid w:val="005B3A56"/>
    <w:rsid w:val="006060CE"/>
    <w:rsid w:val="0063497F"/>
    <w:rsid w:val="007707D3"/>
    <w:rsid w:val="007B73EF"/>
    <w:rsid w:val="00873DF0"/>
    <w:rsid w:val="008756E6"/>
    <w:rsid w:val="008D109E"/>
    <w:rsid w:val="00954531"/>
    <w:rsid w:val="009B2D44"/>
    <w:rsid w:val="00A0471E"/>
    <w:rsid w:val="00A07E82"/>
    <w:rsid w:val="00A9710C"/>
    <w:rsid w:val="00AE3E37"/>
    <w:rsid w:val="00B21A57"/>
    <w:rsid w:val="00B36F96"/>
    <w:rsid w:val="00C33602"/>
    <w:rsid w:val="00C73018"/>
    <w:rsid w:val="00CD6F55"/>
    <w:rsid w:val="00D0309E"/>
    <w:rsid w:val="00D2546D"/>
    <w:rsid w:val="00D730BD"/>
    <w:rsid w:val="00DC0AA5"/>
    <w:rsid w:val="00DE3104"/>
    <w:rsid w:val="00F72EEA"/>
    <w:rsid w:val="00F84CAE"/>
    <w:rsid w:val="00F91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66A12"/>
  <w15:docId w15:val="{00F63D35-4B9D-4B69-91A9-3AF877A1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7707D3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uzz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14</cp:revision>
  <cp:lastPrinted>2018-01-09T08:38:00Z</cp:lastPrinted>
  <dcterms:created xsi:type="dcterms:W3CDTF">2018-01-26T05:20:00Z</dcterms:created>
  <dcterms:modified xsi:type="dcterms:W3CDTF">2018-01-26T06:30:00Z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