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A9" w:rsidRPr="009B3039" w:rsidRDefault="00A337A9" w:rsidP="00A337A9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/>
          <w:i/>
          <w:sz w:val="24"/>
          <w:szCs w:val="24"/>
        </w:rPr>
      </w:pPr>
      <w:r w:rsidRPr="00AC34D9">
        <w:rPr>
          <w:rFonts w:ascii="Times New Roman" w:hAnsi="Times New Roman"/>
          <w:sz w:val="24"/>
          <w:szCs w:val="24"/>
        </w:rPr>
        <w:t xml:space="preserve">The sweet </w:t>
      </w:r>
      <w:proofErr w:type="spellStart"/>
      <w:r w:rsidRPr="00AC34D9">
        <w:rPr>
          <w:rFonts w:ascii="Times New Roman" w:hAnsi="Times New Roman"/>
          <w:sz w:val="24"/>
          <w:szCs w:val="24"/>
        </w:rPr>
        <w:t>diterpene</w:t>
      </w:r>
      <w:proofErr w:type="spellEnd"/>
      <w:r w:rsidRPr="00AC34D9">
        <w:rPr>
          <w:rFonts w:ascii="Times New Roman" w:hAnsi="Times New Roman"/>
          <w:sz w:val="24"/>
          <w:szCs w:val="24"/>
        </w:rPr>
        <w:t xml:space="preserve"> glycosides extracted from the leaves of </w:t>
      </w:r>
      <w:proofErr w:type="spellStart"/>
      <w:r w:rsidRPr="00AC34D9">
        <w:rPr>
          <w:rFonts w:ascii="Times New Roman" w:hAnsi="Times New Roman"/>
          <w:i/>
          <w:iCs/>
          <w:sz w:val="24"/>
          <w:szCs w:val="24"/>
        </w:rPr>
        <w:t>Stevia</w:t>
      </w:r>
      <w:proofErr w:type="spellEnd"/>
      <w:r w:rsidRPr="00AC34D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C34D9">
        <w:rPr>
          <w:rFonts w:ascii="Times New Roman" w:hAnsi="Times New Roman"/>
          <w:i/>
          <w:iCs/>
          <w:sz w:val="24"/>
          <w:szCs w:val="24"/>
        </w:rPr>
        <w:t>rebaudiana</w:t>
      </w:r>
      <w:proofErr w:type="spellEnd"/>
      <w:r w:rsidRPr="00AC34D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C34D9">
        <w:rPr>
          <w:rFonts w:ascii="Times New Roman" w:hAnsi="Times New Roman"/>
          <w:sz w:val="24"/>
          <w:szCs w:val="24"/>
        </w:rPr>
        <w:t>Bertoni</w:t>
      </w:r>
      <w:proofErr w:type="spellEnd"/>
      <w:r w:rsidRPr="00AC34D9">
        <w:rPr>
          <w:rFonts w:ascii="Times New Roman" w:hAnsi="Times New Roman"/>
          <w:sz w:val="24"/>
          <w:szCs w:val="24"/>
        </w:rPr>
        <w:t>), are of increasing interest in recent years as possible sugar substitutes. Our objective</w:t>
      </w:r>
      <w:r>
        <w:rPr>
          <w:rFonts w:ascii="Times New Roman" w:hAnsi="Times New Roman"/>
          <w:sz w:val="24"/>
          <w:szCs w:val="24"/>
        </w:rPr>
        <w:t xml:space="preserve"> was</w:t>
      </w:r>
      <w:r w:rsidRPr="00AC34D9">
        <w:rPr>
          <w:rFonts w:ascii="Times New Roman" w:hAnsi="Times New Roman"/>
          <w:sz w:val="24"/>
          <w:szCs w:val="24"/>
        </w:rPr>
        <w:t xml:space="preserve"> to investigate the better method for the conversion of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Pr="00AC34D9">
        <w:rPr>
          <w:rFonts w:ascii="Times New Roman" w:hAnsi="Times New Roman"/>
          <w:sz w:val="24"/>
          <w:szCs w:val="24"/>
        </w:rPr>
        <w:t>tevioside</w:t>
      </w:r>
      <w:proofErr w:type="spellEnd"/>
      <w:r w:rsidRPr="00AC34D9">
        <w:rPr>
          <w:rFonts w:ascii="Times New Roman" w:hAnsi="Times New Roman"/>
          <w:sz w:val="24"/>
          <w:szCs w:val="24"/>
        </w:rPr>
        <w:t xml:space="preserve"> into </w:t>
      </w:r>
      <w:proofErr w:type="spellStart"/>
      <w:r>
        <w:rPr>
          <w:rFonts w:ascii="Times New Roman" w:hAnsi="Times New Roman"/>
          <w:sz w:val="24"/>
          <w:szCs w:val="24"/>
        </w:rPr>
        <w:t>R</w:t>
      </w:r>
      <w:r w:rsidRPr="00AC34D9">
        <w:rPr>
          <w:rFonts w:ascii="Times New Roman" w:hAnsi="Times New Roman"/>
          <w:sz w:val="24"/>
          <w:szCs w:val="24"/>
        </w:rPr>
        <w:t>ebaudioside</w:t>
      </w:r>
      <w:proofErr w:type="spellEnd"/>
      <w:r w:rsidRPr="00AC34D9">
        <w:rPr>
          <w:rFonts w:ascii="Times New Roman" w:hAnsi="Times New Roman"/>
          <w:sz w:val="24"/>
          <w:szCs w:val="24"/>
        </w:rPr>
        <w:t xml:space="preserve"> using enzymes. The fungal enzyme was induced by its culture in a medium containing </w:t>
      </w:r>
      <w:proofErr w:type="spellStart"/>
      <w:r w:rsidR="00E24A40">
        <w:rPr>
          <w:rFonts w:ascii="Times New Roman" w:hAnsi="Times New Roman"/>
          <w:sz w:val="24"/>
          <w:szCs w:val="24"/>
        </w:rPr>
        <w:t>S</w:t>
      </w:r>
      <w:r w:rsidRPr="00AC34D9">
        <w:rPr>
          <w:rFonts w:ascii="Times New Roman" w:hAnsi="Times New Roman"/>
          <w:sz w:val="24"/>
          <w:szCs w:val="24"/>
        </w:rPr>
        <w:t>tevioside</w:t>
      </w:r>
      <w:proofErr w:type="spellEnd"/>
      <w:r w:rsidRPr="00AC34D9">
        <w:rPr>
          <w:rFonts w:ascii="Times New Roman" w:hAnsi="Times New Roman"/>
          <w:sz w:val="24"/>
          <w:szCs w:val="24"/>
        </w:rPr>
        <w:t xml:space="preserve"> and the enzymatic extract was then used in the experiments. The products obtained were analyzed by </w:t>
      </w:r>
      <w:r w:rsidRPr="00DB69E3">
        <w:rPr>
          <w:rFonts w:ascii="Times New Roman" w:hAnsi="Times New Roman"/>
          <w:sz w:val="24"/>
          <w:szCs w:val="24"/>
        </w:rPr>
        <w:t xml:space="preserve">UV-VIS, IR, </w:t>
      </w:r>
      <w:proofErr w:type="gramStart"/>
      <w:r w:rsidRPr="00DB69E3">
        <w:rPr>
          <w:rFonts w:ascii="Times New Roman" w:hAnsi="Times New Roman"/>
          <w:sz w:val="24"/>
          <w:szCs w:val="24"/>
        </w:rPr>
        <w:t>HPLC</w:t>
      </w:r>
      <w:proofErr w:type="gramEnd"/>
      <w:r w:rsidRPr="00DB69E3">
        <w:rPr>
          <w:rFonts w:ascii="Times New Roman" w:hAnsi="Times New Roman"/>
          <w:sz w:val="24"/>
          <w:szCs w:val="24"/>
        </w:rPr>
        <w:t xml:space="preserve">–PDA, </w:t>
      </w:r>
      <w:r w:rsidRPr="00DB69E3">
        <w:rPr>
          <w:rFonts w:ascii="Times New Roman" w:hAnsi="Times New Roman"/>
          <w:sz w:val="24"/>
          <w:szCs w:val="24"/>
          <w:lang w:bidi="hi-IN"/>
        </w:rPr>
        <w:t>The 1D (</w:t>
      </w:r>
      <w:r w:rsidRPr="003B27EB">
        <w:rPr>
          <w:rFonts w:ascii="Times New Roman" w:hAnsi="Times New Roman"/>
          <w:sz w:val="24"/>
          <w:szCs w:val="24"/>
          <w:vertAlign w:val="superscript"/>
          <w:lang w:bidi="hi-IN"/>
        </w:rPr>
        <w:t>1</w:t>
      </w:r>
      <w:r w:rsidRPr="00DB69E3">
        <w:rPr>
          <w:rFonts w:ascii="Times New Roman" w:hAnsi="Times New Roman"/>
          <w:sz w:val="24"/>
          <w:szCs w:val="24"/>
          <w:lang w:bidi="hi-IN"/>
        </w:rPr>
        <w:t xml:space="preserve">H </w:t>
      </w:r>
      <w:r>
        <w:rPr>
          <w:rFonts w:ascii="Times New Roman" w:hAnsi="Times New Roman"/>
          <w:sz w:val="24"/>
          <w:szCs w:val="24"/>
          <w:lang w:bidi="hi-IN"/>
        </w:rPr>
        <w:t>and</w:t>
      </w:r>
      <w:r w:rsidRPr="00DB69E3">
        <w:rPr>
          <w:rFonts w:ascii="Times New Roman" w:hAnsi="Times New Roman"/>
          <w:sz w:val="24"/>
          <w:szCs w:val="24"/>
          <w:lang w:bidi="hi-IN"/>
        </w:rPr>
        <w:t xml:space="preserve"> </w:t>
      </w:r>
      <w:r w:rsidRPr="003B27EB">
        <w:rPr>
          <w:rFonts w:ascii="Times New Roman" w:hAnsi="Times New Roman"/>
          <w:sz w:val="24"/>
          <w:szCs w:val="24"/>
          <w:vertAlign w:val="superscript"/>
          <w:lang w:bidi="hi-IN"/>
        </w:rPr>
        <w:t>13</w:t>
      </w:r>
      <w:r w:rsidRPr="00DB69E3">
        <w:rPr>
          <w:rFonts w:ascii="Times New Roman" w:hAnsi="Times New Roman"/>
          <w:sz w:val="24"/>
          <w:szCs w:val="24"/>
          <w:lang w:bidi="hi-IN"/>
        </w:rPr>
        <w:t xml:space="preserve">C) and 2D (COSY, HSQC, and HMBC) NMR spectral data </w:t>
      </w:r>
      <w:r w:rsidRPr="00DB69E3">
        <w:rPr>
          <w:rFonts w:ascii="Times New Roman" w:hAnsi="Times New Roman"/>
          <w:sz w:val="24"/>
          <w:szCs w:val="24"/>
        </w:rPr>
        <w:t>as well as mass spectral data. The results showed a significant increase in the</w:t>
      </w:r>
      <w:r w:rsidRPr="00AC34D9">
        <w:rPr>
          <w:rFonts w:ascii="Times New Roman" w:hAnsi="Times New Roman"/>
          <w:sz w:val="24"/>
          <w:szCs w:val="24"/>
        </w:rPr>
        <w:t xml:space="preserve"> concentration of </w:t>
      </w:r>
      <w:proofErr w:type="spellStart"/>
      <w:r>
        <w:rPr>
          <w:rFonts w:ascii="Times New Roman" w:hAnsi="Times New Roman"/>
          <w:sz w:val="24"/>
          <w:szCs w:val="24"/>
        </w:rPr>
        <w:t>R</w:t>
      </w:r>
      <w:r w:rsidRPr="00AC34D9">
        <w:rPr>
          <w:rFonts w:ascii="Times New Roman" w:hAnsi="Times New Roman"/>
          <w:sz w:val="24"/>
          <w:szCs w:val="24"/>
        </w:rPr>
        <w:t>ebaudioside</w:t>
      </w:r>
      <w:proofErr w:type="spellEnd"/>
      <w:r w:rsidRPr="00AC34D9">
        <w:rPr>
          <w:rFonts w:ascii="Times New Roman" w:hAnsi="Times New Roman"/>
          <w:sz w:val="24"/>
          <w:szCs w:val="24"/>
        </w:rPr>
        <w:t xml:space="preserve"> A</w:t>
      </w:r>
      <w:r w:rsidRPr="009B3039">
        <w:rPr>
          <w:rFonts w:ascii="Times New Roman" w:hAnsi="Times New Roman"/>
          <w:sz w:val="24"/>
          <w:szCs w:val="24"/>
        </w:rPr>
        <w:t xml:space="preserve"> </w:t>
      </w:r>
      <w:r w:rsidRPr="009B3039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9B3039">
        <w:rPr>
          <w:rFonts w:ascii="Times New Roman" w:eastAsia="Times New Roman" w:hAnsi="Times New Roman"/>
          <w:sz w:val="24"/>
          <w:szCs w:val="24"/>
        </w:rPr>
        <w:t>rebiana</w:t>
      </w:r>
      <w:proofErr w:type="spellEnd"/>
      <w:r w:rsidRPr="009B3039">
        <w:rPr>
          <w:rFonts w:ascii="Times New Roman" w:eastAsia="Times New Roman" w:hAnsi="Times New Roman"/>
          <w:sz w:val="24"/>
          <w:szCs w:val="24"/>
        </w:rPr>
        <w:t xml:space="preserve">) </w:t>
      </w:r>
      <w:r w:rsidRPr="009B3039">
        <w:rPr>
          <w:rFonts w:ascii="Times New Roman" w:hAnsi="Times New Roman"/>
          <w:sz w:val="24"/>
          <w:szCs w:val="24"/>
        </w:rPr>
        <w:t xml:space="preserve">in the final product, which has better </w:t>
      </w:r>
      <w:proofErr w:type="spellStart"/>
      <w:r w:rsidRPr="00FB4154">
        <w:rPr>
          <w:rFonts w:ascii="Times New Roman" w:hAnsi="Times New Roman"/>
          <w:sz w:val="24"/>
          <w:szCs w:val="24"/>
        </w:rPr>
        <w:t>organoleptic</w:t>
      </w:r>
      <w:proofErr w:type="spellEnd"/>
      <w:r>
        <w:rPr>
          <w:rFonts w:ascii="Times New Roman" w:hAnsi="Times New Roman"/>
          <w:sz w:val="24"/>
          <w:szCs w:val="24"/>
        </w:rPr>
        <w:t xml:space="preserve"> compound known as</w:t>
      </w:r>
      <w:r w:rsidRPr="00FB41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154">
        <w:rPr>
          <w:rFonts w:ascii="Times New Roman" w:hAnsi="Times New Roman"/>
          <w:sz w:val="24"/>
          <w:szCs w:val="24"/>
        </w:rPr>
        <w:t>Rebaudioside</w:t>
      </w:r>
      <w:proofErr w:type="spellEnd"/>
      <w:r w:rsidRPr="00FB4154">
        <w:rPr>
          <w:rFonts w:ascii="Times New Roman" w:hAnsi="Times New Roman"/>
          <w:sz w:val="24"/>
          <w:szCs w:val="24"/>
        </w:rPr>
        <w:t>.</w:t>
      </w:r>
    </w:p>
    <w:p w:rsidR="00094428" w:rsidRDefault="00094428"/>
    <w:sectPr w:rsidR="00094428" w:rsidSect="00094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37A9"/>
    <w:rsid w:val="00094428"/>
    <w:rsid w:val="00A337A9"/>
    <w:rsid w:val="00E24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A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2018-01-23T10:07:00Z</dcterms:created>
  <dcterms:modified xsi:type="dcterms:W3CDTF">2018-01-23T10:08:00Z</dcterms:modified>
</cp:coreProperties>
</file>