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EE32E8" w:rsidP="0064385F">
      <w:r w:rsidRPr="00377D2D">
        <w:rPr>
          <w:rFonts w:ascii="Minion Pro" w:eastAsia="Minion Pro" w:hAnsi="Minion Pro" w:cs="Minion Pro"/>
          <w:b/>
          <w:bCs/>
          <w:color w:val="337AB7"/>
          <w:sz w:val="36"/>
          <w:szCs w:val="36"/>
        </w:rPr>
        <w:t>Anti-hyperglycemic effect</w:t>
      </w:r>
      <w:r w:rsidR="0064385F">
        <w:rPr>
          <w:rFonts w:ascii="Minion Pro" w:eastAsia="Minion Pro" w:hAnsi="Minion Pro" w:cs="Minion Pro"/>
          <w:b/>
          <w:bCs/>
          <w:color w:val="337AB7"/>
          <w:sz w:val="36"/>
          <w:szCs w:val="36"/>
        </w:rPr>
        <w:t xml:space="preserve"> </w:t>
      </w:r>
      <w:r w:rsidRPr="00377D2D">
        <w:rPr>
          <w:rFonts w:ascii="Minion Pro" w:eastAsia="Minion Pro" w:hAnsi="Minion Pro" w:cs="Minion Pro"/>
          <w:b/>
          <w:bCs/>
          <w:color w:val="337AB7"/>
          <w:sz w:val="36"/>
          <w:szCs w:val="36"/>
        </w:rPr>
        <w:t xml:space="preserve">of the extracts of </w:t>
      </w:r>
      <w:r w:rsidRPr="00DD2920">
        <w:rPr>
          <w:rFonts w:ascii="Minion Pro" w:eastAsia="Minion Pro" w:hAnsi="Minion Pro" w:cs="Minion Pro"/>
          <w:b/>
          <w:bCs/>
          <w:i/>
          <w:iCs/>
          <w:color w:val="337AB7"/>
          <w:sz w:val="36"/>
          <w:szCs w:val="36"/>
        </w:rPr>
        <w:t>Allium sativum</w:t>
      </w:r>
      <w:r w:rsidRPr="00377D2D">
        <w:rPr>
          <w:rFonts w:ascii="Minion Pro" w:eastAsia="Minion Pro" w:hAnsi="Minion Pro" w:cs="Minion Pro"/>
          <w:b/>
          <w:bCs/>
          <w:color w:val="337AB7"/>
          <w:sz w:val="36"/>
          <w:szCs w:val="36"/>
        </w:rPr>
        <w:t xml:space="preserve"> Bulbs Growing in Sudan:</w:t>
      </w:r>
      <w:r w:rsidR="00377D2D">
        <w:rPr>
          <w:rFonts w:ascii="Minion Pro" w:eastAsia="Minion Pro" w:hAnsi="Minion Pro" w:cs="Minion Pro"/>
          <w:b/>
          <w:bCs/>
          <w:color w:val="337AB7"/>
          <w:sz w:val="36"/>
          <w:szCs w:val="36"/>
        </w:rPr>
        <w:t xml:space="preserve"> </w:t>
      </w:r>
      <w:r w:rsidR="00DD2920" w:rsidRPr="00377D2D">
        <w:rPr>
          <w:rFonts w:ascii="Minion Pro" w:eastAsia="Minion Pro" w:hAnsi="Minion Pro" w:cs="Minion Pro"/>
          <w:b/>
          <w:bCs/>
          <w:color w:val="337AB7"/>
          <w:sz w:val="36"/>
          <w:szCs w:val="36"/>
        </w:rPr>
        <w:t>with</w:t>
      </w:r>
      <w:r w:rsidRPr="00377D2D">
        <w:rPr>
          <w:rFonts w:ascii="Minion Pro" w:eastAsia="Minion Pro" w:hAnsi="Minion Pro" w:cs="Minion Pro"/>
          <w:b/>
          <w:bCs/>
          <w:color w:val="337AB7"/>
          <w:sz w:val="36"/>
          <w:szCs w:val="36"/>
        </w:rPr>
        <w:t xml:space="preserve"> and without Metformin drug in Diabetes Treatment </w:t>
      </w:r>
    </w:p>
    <w:p w:rsidR="00FB3F04" w:rsidRDefault="00FB3F04" w:rsidP="00FB3F04">
      <w:pPr>
        <w:pStyle w:val="Default"/>
        <w:spacing w:line="276" w:lineRule="auto"/>
        <w:rPr>
          <w:rFonts w:ascii="Arial" w:eastAsia="Tw Cen MT" w:hAnsi="Tw Cen MT" w:cs="Tw Cen MT"/>
          <w:color w:val="auto"/>
          <w:sz w:val="18"/>
          <w:szCs w:val="18"/>
        </w:rPr>
      </w:pPr>
    </w:p>
    <w:p w:rsidR="00FB3F04" w:rsidRPr="00327915" w:rsidRDefault="00FB3F04" w:rsidP="00327915">
      <w:pPr>
        <w:pStyle w:val="Default"/>
        <w:spacing w:line="276" w:lineRule="auto"/>
        <w:rPr>
          <w:rFonts w:ascii="Arial" w:eastAsia="Tw Cen MT" w:hAnsi="Tw Cen MT" w:cs="Tw Cen MT"/>
          <w:color w:val="auto"/>
          <w:sz w:val="18"/>
          <w:szCs w:val="18"/>
        </w:rPr>
      </w:pPr>
      <w:r w:rsidRPr="00327915">
        <w:rPr>
          <w:rFonts w:ascii="Arial" w:eastAsia="Tw Cen MT" w:hAnsi="Tw Cen MT" w:cs="Tw Cen MT"/>
          <w:color w:val="auto"/>
          <w:sz w:val="18"/>
          <w:szCs w:val="18"/>
        </w:rPr>
        <w:t xml:space="preserve">   Ikram Mohamed Eltayeb, PhD</w:t>
      </w:r>
      <w:r w:rsidR="00327915" w:rsidRPr="00327915">
        <w:rPr>
          <w:rFonts w:ascii="Arial" w:eastAsia="Tw Cen MT" w:hAnsi="Tw Cen MT" w:cs="Tw Cen MT"/>
          <w:color w:val="auto"/>
          <w:sz w:val="18"/>
          <w:szCs w:val="18"/>
        </w:rPr>
        <w:t>, U</w:t>
      </w:r>
      <w:r w:rsidRPr="00327915">
        <w:rPr>
          <w:rFonts w:ascii="Arial" w:eastAsia="Tw Cen MT" w:hAnsi="Tw Cen MT" w:cs="Tw Cen MT"/>
          <w:color w:val="auto"/>
          <w:sz w:val="18"/>
          <w:szCs w:val="18"/>
        </w:rPr>
        <w:t xml:space="preserve"> M ST, Sudan.</w:t>
      </w:r>
    </w:p>
    <w:p w:rsidR="00AE3E37" w:rsidRPr="00327915" w:rsidRDefault="00327915" w:rsidP="0023310B">
      <w:pPr>
        <w:pStyle w:val="BodyText"/>
        <w:spacing w:before="73" w:line="198" w:lineRule="exact"/>
        <w:ind w:left="100" w:right="5987"/>
        <w:rPr>
          <w:rFonts w:ascii="Arial"/>
          <w:sz w:val="21"/>
        </w:rPr>
      </w:pPr>
      <w:r>
        <w:rPr>
          <w:rFonts w:ascii="Arial"/>
        </w:rPr>
        <w:t xml:space="preserve"> </w:t>
      </w:r>
      <w:r w:rsidR="00FB3F04" w:rsidRPr="00327915">
        <w:rPr>
          <w:rFonts w:ascii="Arial"/>
        </w:rPr>
        <w:t>Amina Djamila</w:t>
      </w:r>
      <w:r w:rsidR="0023310B">
        <w:rPr>
          <w:rFonts w:ascii="Arial"/>
        </w:rPr>
        <w:t xml:space="preserve"> </w:t>
      </w:r>
      <w:r w:rsidR="0023310B" w:rsidRPr="00327915">
        <w:rPr>
          <w:rFonts w:ascii="Arial"/>
        </w:rPr>
        <w:t>Yacouba</w:t>
      </w:r>
      <w:r w:rsidR="00FB3F04" w:rsidRPr="00327915">
        <w:rPr>
          <w:rFonts w:ascii="Arial"/>
        </w:rPr>
        <w:t xml:space="preserve">,   </w:t>
      </w:r>
      <w:r>
        <w:rPr>
          <w:rFonts w:ascii="Arial"/>
        </w:rPr>
        <w:t>B.</w:t>
      </w:r>
      <w:r w:rsidR="00FB3F04" w:rsidRPr="00327915">
        <w:rPr>
          <w:rFonts w:ascii="Arial"/>
        </w:rPr>
        <w:t xml:space="preserve"> pharm</w:t>
      </w:r>
      <w:r>
        <w:rPr>
          <w:rFonts w:ascii="Arial"/>
        </w:rPr>
        <w:t>.</w:t>
      </w:r>
      <w:r w:rsidR="00FB3F04" w:rsidRPr="00327915">
        <w:rPr>
          <w:rFonts w:ascii="Arial"/>
        </w:rPr>
        <w:t xml:space="preserve">, </w:t>
      </w:r>
      <w:r w:rsidRPr="00327915">
        <w:rPr>
          <w:rFonts w:ascii="Arial"/>
        </w:rPr>
        <w:t xml:space="preserve">U M ST, Sudan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DD2920">
      <w:pPr>
        <w:pStyle w:val="Heading3"/>
        <w:spacing w:before="147"/>
        <w:jc w:val="both"/>
      </w:pPr>
      <w:r>
        <w:rPr>
          <w:color w:val="BF5A14"/>
        </w:rPr>
        <w:lastRenderedPageBreak/>
        <w:t>Abstract</w:t>
      </w:r>
    </w:p>
    <w:p w:rsidR="00DD2920" w:rsidRPr="00102275" w:rsidRDefault="00DD2920" w:rsidP="00DD2920">
      <w:pPr>
        <w:jc w:val="center"/>
        <w:rPr>
          <w:rFonts w:asciiTheme="majorBidi" w:hAnsiTheme="majorBidi" w:cstheme="majorBidi"/>
          <w:b/>
          <w:color w:val="000000" w:themeColor="text1"/>
          <w:sz w:val="24"/>
          <w:szCs w:val="24"/>
        </w:rPr>
      </w:pPr>
    </w:p>
    <w:p w:rsidR="00DD2920" w:rsidRPr="00DD2920" w:rsidRDefault="00DD2920" w:rsidP="00DD2920">
      <w:pPr>
        <w:rPr>
          <w:sz w:val="18"/>
          <w:szCs w:val="18"/>
        </w:rPr>
      </w:pPr>
      <w:r w:rsidRPr="00102275">
        <w:rPr>
          <w:color w:val="000000" w:themeColor="text1"/>
          <w:sz w:val="24"/>
          <w:szCs w:val="24"/>
        </w:rPr>
        <w:t xml:space="preserve"> </w:t>
      </w:r>
      <w:r w:rsidRPr="00DD2920">
        <w:rPr>
          <w:sz w:val="18"/>
          <w:szCs w:val="18"/>
        </w:rPr>
        <w:t xml:space="preserve">Statement of the Problem: Diabetes is now one of the major health problems among the world.  Diabetic </w:t>
      </w:r>
      <w:r w:rsidR="00327915" w:rsidRPr="00DD2920">
        <w:rPr>
          <w:sz w:val="18"/>
          <w:szCs w:val="18"/>
        </w:rPr>
        <w:t>people</w:t>
      </w:r>
      <w:r w:rsidRPr="00DD2920">
        <w:rPr>
          <w:sz w:val="18"/>
          <w:szCs w:val="18"/>
        </w:rPr>
        <w:t xml:space="preserve"> have been treated with conventional synthetic drugs for a long time result in many side effects. Therefore, the search for more effective and safer anti-diabetic agents derived from plants has become an interest area of active research. </w:t>
      </w:r>
    </w:p>
    <w:p w:rsidR="00DD2920" w:rsidRPr="00DD2920" w:rsidRDefault="00DD2920" w:rsidP="00DD2920">
      <w:pPr>
        <w:rPr>
          <w:sz w:val="18"/>
          <w:szCs w:val="18"/>
        </w:rPr>
      </w:pPr>
      <w:r w:rsidRPr="00DD2920">
        <w:rPr>
          <w:sz w:val="18"/>
          <w:szCs w:val="18"/>
        </w:rPr>
        <w:t xml:space="preserve">Today millions of people use herbs either with prescription and non prescription medications; the increasing use means that there is potential for more interactions between herbal products and conventional medicines; causing either potentially dangerous side effects and/or reduced benefits from the medication.  As the incidence and severity of herb-drug interactions is increasing due to a worldwide rise in the use of herbal preparations, more research regarding herb-drug interactions are needed.  The purpose of this study is to investigate the hypoglycemic effect of </w:t>
      </w:r>
      <w:r w:rsidRPr="00DD2920">
        <w:rPr>
          <w:i/>
          <w:iCs/>
          <w:sz w:val="18"/>
          <w:szCs w:val="18"/>
        </w:rPr>
        <w:t>Allium sativum</w:t>
      </w:r>
      <w:r w:rsidRPr="00DD2920">
        <w:rPr>
          <w:sz w:val="18"/>
          <w:szCs w:val="18"/>
        </w:rPr>
        <w:t xml:space="preserve"> bulbs growing in Sudan, and to determine their interaction with Metformin drug used in diabetes treatment. </w:t>
      </w:r>
    </w:p>
    <w:p w:rsidR="00DD2920" w:rsidRPr="00DD2920" w:rsidRDefault="00DD2920" w:rsidP="00FB3F04">
      <w:pPr>
        <w:rPr>
          <w:sz w:val="18"/>
          <w:szCs w:val="18"/>
        </w:rPr>
      </w:pPr>
      <w:r w:rsidRPr="00DD2920">
        <w:rPr>
          <w:sz w:val="18"/>
          <w:szCs w:val="18"/>
        </w:rPr>
        <w:t>Methodology:  The</w:t>
      </w:r>
      <w:r>
        <w:rPr>
          <w:sz w:val="18"/>
          <w:szCs w:val="18"/>
        </w:rPr>
        <w:t xml:space="preserve"> S</w:t>
      </w:r>
      <w:r w:rsidRPr="00DD2920">
        <w:rPr>
          <w:sz w:val="18"/>
          <w:szCs w:val="18"/>
        </w:rPr>
        <w:t xml:space="preserve">oxhlet apparatus was utilized during extractions. The hypoglycemic effects were evaluated </w:t>
      </w:r>
      <w:r w:rsidRPr="00FB3F04">
        <w:rPr>
          <w:i/>
          <w:iCs/>
          <w:sz w:val="18"/>
          <w:szCs w:val="18"/>
        </w:rPr>
        <w:t>in vitro</w:t>
      </w:r>
      <w:r w:rsidRPr="00DD2920">
        <w:rPr>
          <w:sz w:val="18"/>
          <w:szCs w:val="18"/>
        </w:rPr>
        <w:t xml:space="preserve"> </w:t>
      </w:r>
      <w:r w:rsidR="00FB3F04" w:rsidRPr="00DD2920">
        <w:rPr>
          <w:sz w:val="18"/>
          <w:szCs w:val="18"/>
        </w:rPr>
        <w:t xml:space="preserve">and </w:t>
      </w:r>
      <w:r w:rsidR="00FB3F04" w:rsidRPr="00FB3F04">
        <w:rPr>
          <w:i/>
          <w:iCs/>
          <w:sz w:val="18"/>
          <w:szCs w:val="18"/>
        </w:rPr>
        <w:t>in</w:t>
      </w:r>
      <w:r w:rsidRPr="00FB3F04">
        <w:rPr>
          <w:i/>
          <w:iCs/>
          <w:sz w:val="18"/>
          <w:szCs w:val="18"/>
        </w:rPr>
        <w:t xml:space="preserve"> </w:t>
      </w:r>
      <w:r w:rsidR="00FB3F04" w:rsidRPr="00FB3F04">
        <w:rPr>
          <w:i/>
          <w:iCs/>
          <w:sz w:val="18"/>
          <w:szCs w:val="18"/>
        </w:rPr>
        <w:t>vivo</w:t>
      </w:r>
      <w:r w:rsidR="00FB3F04" w:rsidRPr="00DD2920">
        <w:rPr>
          <w:sz w:val="18"/>
          <w:szCs w:val="18"/>
        </w:rPr>
        <w:t xml:space="preserve"> by</w:t>
      </w:r>
      <w:r w:rsidRPr="00DD2920">
        <w:rPr>
          <w:sz w:val="18"/>
          <w:szCs w:val="18"/>
        </w:rPr>
        <w:t xml:space="preserve"> glucose reuptake using isolated rats hemi</w:t>
      </w:r>
      <w:r w:rsidR="00FB3F04">
        <w:rPr>
          <w:sz w:val="18"/>
          <w:szCs w:val="18"/>
        </w:rPr>
        <w:t>-</w:t>
      </w:r>
      <w:r w:rsidRPr="00DD2920">
        <w:rPr>
          <w:sz w:val="18"/>
          <w:szCs w:val="18"/>
        </w:rPr>
        <w:t xml:space="preserve">diaphgrams tissue and by </w:t>
      </w:r>
      <w:r w:rsidR="00FB3F04" w:rsidRPr="00DD2920">
        <w:rPr>
          <w:sz w:val="18"/>
          <w:szCs w:val="18"/>
        </w:rPr>
        <w:t>estimate glucose</w:t>
      </w:r>
      <w:r w:rsidRPr="00DD2920">
        <w:rPr>
          <w:sz w:val="18"/>
          <w:szCs w:val="18"/>
        </w:rPr>
        <w:t xml:space="preserve"> tolerance in glucose-loaded </w:t>
      </w:r>
      <w:r w:rsidR="00FB3F04">
        <w:rPr>
          <w:sz w:val="18"/>
          <w:szCs w:val="18"/>
        </w:rPr>
        <w:t>W</w:t>
      </w:r>
      <w:r w:rsidRPr="00DD2920">
        <w:rPr>
          <w:sz w:val="18"/>
          <w:szCs w:val="18"/>
        </w:rPr>
        <w:t>istar rats. GC-MS was used for chemical analysis.</w:t>
      </w:r>
    </w:p>
    <w:p w:rsidR="00DD2920" w:rsidRPr="00DD2920" w:rsidRDefault="00DD2920" w:rsidP="00FB3F04">
      <w:pPr>
        <w:rPr>
          <w:sz w:val="18"/>
          <w:szCs w:val="18"/>
        </w:rPr>
      </w:pPr>
      <w:r w:rsidRPr="00DD2920">
        <w:rPr>
          <w:sz w:val="18"/>
          <w:szCs w:val="18"/>
        </w:rPr>
        <w:t>Findings:</w:t>
      </w:r>
      <w:r>
        <w:rPr>
          <w:sz w:val="18"/>
          <w:szCs w:val="18"/>
        </w:rPr>
        <w:t xml:space="preserve"> </w:t>
      </w:r>
      <w:r w:rsidRPr="00DD2920">
        <w:rPr>
          <w:sz w:val="18"/>
          <w:szCs w:val="18"/>
        </w:rPr>
        <w:t xml:space="preserve">The </w:t>
      </w:r>
      <w:r w:rsidRPr="00DD2920">
        <w:rPr>
          <w:i/>
          <w:iCs/>
          <w:sz w:val="18"/>
          <w:szCs w:val="18"/>
        </w:rPr>
        <w:t>A. sativum</w:t>
      </w:r>
      <w:r w:rsidRPr="00DD2920">
        <w:rPr>
          <w:sz w:val="18"/>
          <w:szCs w:val="18"/>
        </w:rPr>
        <w:t xml:space="preserve"> extracts in this study have in vitro hypoglycemic effect on </w:t>
      </w:r>
      <w:r w:rsidR="00327915" w:rsidRPr="00DD2920">
        <w:rPr>
          <w:sz w:val="18"/>
          <w:szCs w:val="18"/>
        </w:rPr>
        <w:t>rat’s</w:t>
      </w:r>
      <w:r w:rsidRPr="00DD2920">
        <w:rPr>
          <w:sz w:val="18"/>
          <w:szCs w:val="18"/>
        </w:rPr>
        <w:t xml:space="preserve"> hemi</w:t>
      </w:r>
      <w:r w:rsidR="00FB3F04">
        <w:rPr>
          <w:sz w:val="18"/>
          <w:szCs w:val="18"/>
        </w:rPr>
        <w:t>-</w:t>
      </w:r>
      <w:r w:rsidRPr="00DD2920">
        <w:rPr>
          <w:sz w:val="18"/>
          <w:szCs w:val="18"/>
        </w:rPr>
        <w:t xml:space="preserve">diaphgrams tissue. Petroleum ether extract has a highest effect even more than Metformin due to the presence of well known anti-diabetic compounds; its effect was reducing following Metformin combination. Chloroform extract has activity less than petroleum ether but still more than Metformin; its combination also show an antagonistic action. The ethyl acetate extract effect is less than chloroform and </w:t>
      </w:r>
      <w:r w:rsidR="00FB3F04">
        <w:rPr>
          <w:sz w:val="18"/>
          <w:szCs w:val="18"/>
        </w:rPr>
        <w:t xml:space="preserve">was </w:t>
      </w:r>
      <w:r w:rsidRPr="00DD2920">
        <w:rPr>
          <w:sz w:val="18"/>
          <w:szCs w:val="18"/>
        </w:rPr>
        <w:t>reduce</w:t>
      </w:r>
      <w:r w:rsidR="00FB3F04">
        <w:rPr>
          <w:sz w:val="18"/>
          <w:szCs w:val="18"/>
        </w:rPr>
        <w:t>d</w:t>
      </w:r>
      <w:r w:rsidRPr="00DD2920">
        <w:rPr>
          <w:sz w:val="18"/>
          <w:szCs w:val="18"/>
        </w:rPr>
        <w:t xml:space="preserve"> with combination. </w:t>
      </w:r>
      <w:r w:rsidR="00FB3F04" w:rsidRPr="00DD2920">
        <w:rPr>
          <w:sz w:val="18"/>
          <w:szCs w:val="18"/>
        </w:rPr>
        <w:t>Methanolic extract</w:t>
      </w:r>
      <w:r w:rsidRPr="00DD2920">
        <w:rPr>
          <w:sz w:val="18"/>
          <w:szCs w:val="18"/>
        </w:rPr>
        <w:t xml:space="preserve"> have activity less than ethyl acetate and not affected with combination. The lowest effect </w:t>
      </w:r>
      <w:r w:rsidR="004B4173">
        <w:rPr>
          <w:sz w:val="18"/>
          <w:szCs w:val="18"/>
        </w:rPr>
        <w:t xml:space="preserve">obtained </w:t>
      </w:r>
      <w:r w:rsidRPr="00DD2920">
        <w:rPr>
          <w:sz w:val="18"/>
          <w:szCs w:val="18"/>
        </w:rPr>
        <w:t xml:space="preserve">when used ethanoic crude extract; combination potentiate its effect but is still less than Metformin.  </w:t>
      </w:r>
    </w:p>
    <w:p w:rsidR="00DD2920" w:rsidRPr="00DD2920" w:rsidRDefault="00DD2920" w:rsidP="00DD2920">
      <w:pPr>
        <w:autoSpaceDE w:val="0"/>
        <w:autoSpaceDN w:val="0"/>
        <w:adjustRightInd w:val="0"/>
        <w:rPr>
          <w:sz w:val="18"/>
          <w:szCs w:val="18"/>
        </w:rPr>
      </w:pPr>
      <w:r w:rsidRPr="00DD2920">
        <w:rPr>
          <w:sz w:val="18"/>
          <w:szCs w:val="18"/>
        </w:rPr>
        <w:t xml:space="preserve">Petroleum ether extract has </w:t>
      </w:r>
      <w:r w:rsidRPr="00FB3F04">
        <w:rPr>
          <w:i/>
          <w:iCs/>
          <w:sz w:val="18"/>
          <w:szCs w:val="18"/>
        </w:rPr>
        <w:t>in vivo</w:t>
      </w:r>
      <w:r w:rsidRPr="00DD2920">
        <w:rPr>
          <w:sz w:val="18"/>
          <w:szCs w:val="18"/>
        </w:rPr>
        <w:t xml:space="preserve"> hypoglysimic effect greater than Metformin drug; decreased with Metformin combination.  </w:t>
      </w:r>
    </w:p>
    <w:p w:rsidR="00DD2920" w:rsidRPr="00DD2920" w:rsidRDefault="00DD2920" w:rsidP="00DD2920">
      <w:pPr>
        <w:autoSpaceDE w:val="0"/>
        <w:autoSpaceDN w:val="0"/>
        <w:adjustRightInd w:val="0"/>
        <w:rPr>
          <w:sz w:val="18"/>
          <w:szCs w:val="18"/>
        </w:rPr>
      </w:pPr>
      <w:r w:rsidRPr="00DD2920">
        <w:rPr>
          <w:sz w:val="18"/>
          <w:szCs w:val="18"/>
        </w:rPr>
        <w:t xml:space="preserve">Conclusion &amp; Significance: </w:t>
      </w:r>
      <w:r>
        <w:rPr>
          <w:sz w:val="18"/>
          <w:szCs w:val="18"/>
        </w:rPr>
        <w:t xml:space="preserve"> </w:t>
      </w:r>
      <w:r w:rsidRPr="00DD2920">
        <w:rPr>
          <w:sz w:val="18"/>
          <w:szCs w:val="18"/>
        </w:rPr>
        <w:t xml:space="preserve">The extract alone was </w:t>
      </w:r>
      <w:r w:rsidR="00327915" w:rsidRPr="00DD2920">
        <w:rPr>
          <w:sz w:val="18"/>
          <w:szCs w:val="18"/>
        </w:rPr>
        <w:t>significantly</w:t>
      </w:r>
      <w:r w:rsidRPr="00DD2920">
        <w:rPr>
          <w:sz w:val="18"/>
          <w:szCs w:val="18"/>
        </w:rPr>
        <w:t xml:space="preserve"> anti- diabetic agent; the effectiveness was decreased with Metformin combination. </w:t>
      </w:r>
    </w:p>
    <w:p w:rsidR="00DD2920" w:rsidRPr="00DD2920" w:rsidRDefault="00DD2920" w:rsidP="00DD2920">
      <w:pPr>
        <w:autoSpaceDE w:val="0"/>
        <w:autoSpaceDN w:val="0"/>
        <w:adjustRightInd w:val="0"/>
        <w:rPr>
          <w:sz w:val="18"/>
          <w:szCs w:val="18"/>
        </w:rPr>
      </w:pPr>
      <w:r w:rsidRPr="00DD2920">
        <w:rPr>
          <w:sz w:val="18"/>
          <w:szCs w:val="18"/>
        </w:rPr>
        <w:t>Recommendations are further study to elucidate the mechanisms of interactions.</w:t>
      </w:r>
    </w:p>
    <w:p w:rsidR="00AE3E37" w:rsidRDefault="000A45C6">
      <w:pPr>
        <w:pStyle w:val="BodyText"/>
        <w:spacing w:before="2"/>
        <w:rPr>
          <w:rFonts w:ascii="Arial"/>
          <w:b/>
          <w:sz w:val="16"/>
        </w:rPr>
      </w:pPr>
      <w:r w:rsidRPr="00D7663A">
        <w:object w:dxaOrig="5666" w:dyaOrig="42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4pt;height:201.6pt" o:ole="">
            <v:imagedata r:id="rId9" o:title=""/>
          </v:shape>
          <o:OLEObject Type="Embed" ProgID="PowerPoint.Slide.12" ShapeID="_x0000_i1025" DrawAspect="Content" ObjectID="_1576485713" r:id="rId10"/>
        </w:object>
      </w:r>
    </w:p>
    <w:p w:rsidR="005973B9" w:rsidRDefault="005973B9" w:rsidP="00327915">
      <w:pPr>
        <w:spacing w:line="204" w:lineRule="exact"/>
        <w:rPr>
          <w:rFonts w:ascii="Arial"/>
          <w:b/>
          <w:sz w:val="20"/>
        </w:rPr>
      </w:pPr>
      <w:r>
        <w:rPr>
          <w:rFonts w:ascii="Arial"/>
          <w:b/>
          <w:color w:val="BF5A14"/>
          <w:sz w:val="20"/>
        </w:rPr>
        <w:br/>
        <w:t>Recent Publications</w:t>
      </w:r>
    </w:p>
    <w:p w:rsidR="005973B9" w:rsidRDefault="00E50B42" w:rsidP="00E50B42">
      <w:pPr>
        <w:pStyle w:val="ListParagraph"/>
        <w:widowControl/>
        <w:numPr>
          <w:ilvl w:val="0"/>
          <w:numId w:val="3"/>
        </w:numPr>
        <w:spacing w:before="0" w:line="240" w:lineRule="auto"/>
        <w:contextualSpacing/>
        <w:jc w:val="left"/>
        <w:rPr>
          <w:sz w:val="18"/>
        </w:rPr>
      </w:pPr>
      <w:r w:rsidRPr="00A17359">
        <w:rPr>
          <w:rFonts w:asciiTheme="minorHAnsi" w:hAnsiTheme="minorHAnsi" w:cstheme="minorHAnsi"/>
          <w:color w:val="000000" w:themeColor="text1"/>
          <w:sz w:val="18"/>
          <w:szCs w:val="18"/>
        </w:rPr>
        <w:t>Abas Hj Hussin (2001) Adverse Effects of Herbs and Drug-Herbal Interactions. Malaysian Journal of Pharmacy 2:39-44.</w:t>
      </w:r>
    </w:p>
    <w:p w:rsidR="005973B9" w:rsidRDefault="00E50B42" w:rsidP="00E50B42">
      <w:pPr>
        <w:pStyle w:val="ListParagraph"/>
        <w:widowControl/>
        <w:numPr>
          <w:ilvl w:val="0"/>
          <w:numId w:val="3"/>
        </w:numPr>
        <w:spacing w:before="0" w:line="240" w:lineRule="auto"/>
        <w:contextualSpacing/>
        <w:jc w:val="left"/>
        <w:rPr>
          <w:sz w:val="18"/>
        </w:rPr>
      </w:pPr>
      <w:r w:rsidRPr="00A17359">
        <w:rPr>
          <w:rFonts w:asciiTheme="minorHAnsi" w:eastAsia="Times New Roman" w:hAnsiTheme="minorHAnsi" w:cstheme="minorHAnsi"/>
          <w:color w:val="000000" w:themeColor="text1"/>
          <w:sz w:val="18"/>
          <w:szCs w:val="18"/>
        </w:rPr>
        <w:t>Awad Mohamed Ahmed, Nada Hassan Ahmed (2001) Diabetes Mellitus In Sudan: The Size of the Problem and the Possibilities of Efficient Car. Practical Diabetes Int 18(9): 324–327.</w:t>
      </w:r>
    </w:p>
    <w:p w:rsidR="005973B9" w:rsidRDefault="00E50B42" w:rsidP="00E50B42">
      <w:pPr>
        <w:pStyle w:val="ListParagraph"/>
        <w:widowControl/>
        <w:numPr>
          <w:ilvl w:val="0"/>
          <w:numId w:val="3"/>
        </w:numPr>
        <w:spacing w:before="0" w:line="240" w:lineRule="auto"/>
        <w:contextualSpacing/>
        <w:jc w:val="left"/>
        <w:rPr>
          <w:sz w:val="18"/>
        </w:rPr>
      </w:pPr>
      <w:r w:rsidRPr="00A17359">
        <w:rPr>
          <w:rFonts w:asciiTheme="minorHAnsi" w:hAnsiTheme="minorHAnsi" w:cstheme="minorHAnsi"/>
          <w:sz w:val="18"/>
          <w:szCs w:val="18"/>
        </w:rPr>
        <w:t>Hayder Elthaher  TE, Wahab Hassan Hamed, Ahmed Saeed Kabbashi, Mohammed Ahmed Abass (2015) The effect of Maerua pseudopetalosa ethanolic extract on glucose tolerance and glucose uptake in rat hemidiaphragm. International Journal of Multidisciplinary Research and Developmrnt 2(11): 359-62.</w:t>
      </w:r>
    </w:p>
    <w:p w:rsidR="00E50B42" w:rsidRPr="00E50B42" w:rsidRDefault="00E50B42" w:rsidP="00B3044C">
      <w:pPr>
        <w:pStyle w:val="ListParagraph"/>
        <w:widowControl/>
        <w:numPr>
          <w:ilvl w:val="0"/>
          <w:numId w:val="3"/>
        </w:numPr>
        <w:spacing w:before="0" w:line="240" w:lineRule="auto"/>
        <w:contextualSpacing/>
        <w:jc w:val="left"/>
      </w:pPr>
      <w:r w:rsidRPr="00A17359">
        <w:rPr>
          <w:rFonts w:asciiTheme="minorHAnsi" w:hAnsiTheme="minorHAnsi" w:cstheme="minorHAnsi"/>
          <w:color w:val="000000" w:themeColor="text1"/>
          <w:sz w:val="18"/>
          <w:szCs w:val="18"/>
        </w:rPr>
        <w:t>Sandhya Mamindla, Prasad K.V.S.R.G and Bharathi Koganti (2016) Herb-Drug Interactions: An Overview of Mechanisms and Clinical Aspects. International Journal of Pharmaceutical Sciences and Research 7(9): 3576-86</w:t>
      </w:r>
      <w:r>
        <w:rPr>
          <w:rFonts w:asciiTheme="minorHAnsi" w:hAnsiTheme="minorHAnsi" w:cstheme="minorHAnsi"/>
          <w:color w:val="000000" w:themeColor="text1"/>
          <w:sz w:val="18"/>
          <w:szCs w:val="18"/>
        </w:rPr>
        <w:t>.</w:t>
      </w:r>
    </w:p>
    <w:p w:rsidR="00AE3E37" w:rsidRPr="008756E6" w:rsidRDefault="00E50B42" w:rsidP="00E50B42">
      <w:pPr>
        <w:pStyle w:val="ListParagraph"/>
        <w:widowControl/>
        <w:numPr>
          <w:ilvl w:val="0"/>
          <w:numId w:val="3"/>
        </w:numPr>
        <w:spacing w:before="0" w:line="240" w:lineRule="auto"/>
        <w:contextualSpacing/>
        <w:jc w:val="left"/>
      </w:pPr>
      <w:r w:rsidRPr="00A17359">
        <w:rPr>
          <w:rFonts w:asciiTheme="minorHAnsi" w:eastAsia="Times New Roman" w:hAnsiTheme="minorHAnsi" w:cstheme="minorHAnsi"/>
          <w:color w:val="000000" w:themeColor="text1"/>
          <w:sz w:val="18"/>
          <w:szCs w:val="18"/>
        </w:rPr>
        <w:t>Williamson E (2001) Synergy and Other Interactions in Phytomedicines. Phytomedicine ; 8:  401–409.</w:t>
      </w:r>
      <w:r w:rsidRPr="008756E6">
        <w:t xml:space="preserve">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847D84">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23310B" w:rsidP="00866676">
      <w:pPr>
        <w:spacing w:before="92"/>
        <w:ind w:right="4234"/>
        <w:rPr>
          <w:rFonts w:ascii="Arial"/>
        </w:rPr>
      </w:pPr>
      <w:r>
        <w:rPr>
          <w:noProof/>
        </w:rPr>
        <w:drawing>
          <wp:inline distT="0" distB="0" distL="0" distR="0">
            <wp:extent cx="914400" cy="935125"/>
            <wp:effectExtent l="19050" t="0" r="0" b="0"/>
            <wp:docPr id="4" name="Picture 4" descr="C:\Users\Dr.Ekram\AppData\Local\Microsoft\Windows\Temporary Internet Files\Content.Word\IMG-20151205-WA00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Ekram\AppData\Local\Microsoft\Windows\Temporary Internet Files\Content.Word\IMG-20151205-WA0002-1-1.jpg"/>
                    <pic:cNvPicPr>
                      <a:picLocks noChangeAspect="1" noChangeArrowheads="1"/>
                    </pic:cNvPicPr>
                  </pic:nvPicPr>
                  <pic:blipFill>
                    <a:blip r:embed="rId11"/>
                    <a:srcRect/>
                    <a:stretch>
                      <a:fillRect/>
                    </a:stretch>
                  </pic:blipFill>
                  <pic:spPr bwMode="auto">
                    <a:xfrm>
                      <a:off x="0" y="0"/>
                      <a:ext cx="914400" cy="93512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866676" w:rsidP="00866676">
      <w:pPr>
        <w:spacing w:before="41" w:line="154" w:lineRule="exact"/>
        <w:ind w:left="213" w:right="231"/>
        <w:jc w:val="both"/>
        <w:rPr>
          <w:rFonts w:ascii="Arial"/>
          <w:sz w:val="14"/>
        </w:rPr>
      </w:pPr>
      <w:r w:rsidRPr="00866676">
        <w:rPr>
          <w:rFonts w:ascii="Arial"/>
          <w:sz w:val="14"/>
        </w:rPr>
        <w:t xml:space="preserve">Ikram Mohamed Eltayeb </w:t>
      </w:r>
      <w:r w:rsidR="007F649D">
        <w:rPr>
          <w:rFonts w:ascii="Arial"/>
          <w:sz w:val="14"/>
        </w:rPr>
        <w:t xml:space="preserve">has </w:t>
      </w:r>
      <w:r w:rsidRPr="00866676">
        <w:rPr>
          <w:rFonts w:ascii="Arial"/>
          <w:sz w:val="14"/>
        </w:rPr>
        <w:t xml:space="preserve">her expertise in evaluation and passion in </w:t>
      </w:r>
      <w:r>
        <w:rPr>
          <w:rFonts w:ascii="Arial"/>
          <w:sz w:val="14"/>
        </w:rPr>
        <w:t>research</w:t>
      </w:r>
      <w:r w:rsidRPr="00866676">
        <w:rPr>
          <w:rFonts w:ascii="Arial"/>
          <w:sz w:val="14"/>
        </w:rPr>
        <w:t>, search and discover</w:t>
      </w:r>
      <w:r w:rsidR="007F649D">
        <w:rPr>
          <w:rFonts w:ascii="Arial"/>
          <w:sz w:val="14"/>
        </w:rPr>
        <w:t>y</w:t>
      </w:r>
      <w:r w:rsidRPr="00866676">
        <w:rPr>
          <w:rFonts w:ascii="Arial"/>
          <w:sz w:val="14"/>
        </w:rPr>
        <w:t xml:space="preserve"> of natural drugs from plant origin.</w:t>
      </w:r>
      <w:r>
        <w:rPr>
          <w:rFonts w:ascii="Arial"/>
          <w:sz w:val="14"/>
        </w:rPr>
        <w:t xml:space="preserve"> </w:t>
      </w:r>
      <w:r w:rsidRPr="00866676">
        <w:rPr>
          <w:rFonts w:ascii="Arial"/>
          <w:sz w:val="14"/>
        </w:rPr>
        <w:t>Her open and contextual evaluation model based on responsive constructivists creates new drugs for improving and treating of</w:t>
      </w:r>
      <w:r>
        <w:rPr>
          <w:rFonts w:ascii="Arial"/>
          <w:sz w:val="14"/>
        </w:rPr>
        <w:t xml:space="preserve"> </w:t>
      </w:r>
      <w:r w:rsidRPr="00866676">
        <w:rPr>
          <w:rFonts w:ascii="Arial"/>
          <w:sz w:val="14"/>
        </w:rPr>
        <w:t>chronic d</w:t>
      </w:r>
      <w:r>
        <w:rPr>
          <w:rFonts w:ascii="Arial"/>
          <w:sz w:val="14"/>
        </w:rPr>
        <w:t>iseases</w:t>
      </w:r>
      <w:r w:rsidRPr="00866676">
        <w:rPr>
          <w:rFonts w:ascii="Arial"/>
          <w:sz w:val="14"/>
        </w:rPr>
        <w:t>. She has built this model after years of experience in research, evaluation and teaching of medicinal plant</w:t>
      </w:r>
      <w:r w:rsidR="007F649D">
        <w:rPr>
          <w:rFonts w:ascii="Arial"/>
          <w:sz w:val="14"/>
        </w:rPr>
        <w:t>s</w:t>
      </w:r>
      <w:r w:rsidRPr="00866676">
        <w:rPr>
          <w:rFonts w:ascii="Arial"/>
          <w:sz w:val="14"/>
        </w:rPr>
        <w:t xml:space="preserve"> in universities</w:t>
      </w:r>
    </w:p>
    <w:p w:rsidR="00866676" w:rsidRDefault="00866676" w:rsidP="00866676">
      <w:pPr>
        <w:spacing w:before="41" w:line="154" w:lineRule="exact"/>
        <w:ind w:left="213" w:right="231"/>
        <w:jc w:val="both"/>
        <w:rPr>
          <w:rFonts w:ascii="Arial"/>
          <w:sz w:val="14"/>
        </w:rPr>
      </w:pPr>
    </w:p>
    <w:p w:rsidR="00AE3E37" w:rsidRDefault="00A9710C" w:rsidP="008929CE">
      <w:pPr>
        <w:spacing w:before="62"/>
        <w:ind w:left="4217" w:right="4235"/>
        <w:jc w:val="center"/>
        <w:rPr>
          <w:rFonts w:ascii="Arial"/>
          <w:sz w:val="14"/>
        </w:rPr>
      </w:pPr>
      <w:r>
        <w:rPr>
          <w:rFonts w:ascii="Arial"/>
          <w:sz w:val="14"/>
        </w:rPr>
        <w:t>Email:</w:t>
      </w:r>
      <w:r w:rsidR="008929CE">
        <w:rPr>
          <w:rFonts w:ascii="Arial"/>
          <w:sz w:val="14"/>
        </w:rPr>
        <w:t xml:space="preserve"> kramela_07@yahoo.com </w:t>
      </w:r>
    </w:p>
    <w:p w:rsidR="00AE3E37" w:rsidRDefault="00847D84">
      <w:pPr>
        <w:pStyle w:val="BodyText"/>
        <w:spacing w:before="2"/>
        <w:rPr>
          <w:rFonts w:ascii="Arial"/>
          <w:sz w:val="19"/>
        </w:rPr>
      </w:pPr>
      <w:r w:rsidRPr="00847D84">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sectPr w:rsidR="00AE3E37" w:rsidRPr="00B21A57" w:rsidSect="00904BC3">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8BA" w:rsidRDefault="00B958BA">
      <w:r>
        <w:separator/>
      </w:r>
    </w:p>
  </w:endnote>
  <w:endnote w:type="continuationSeparator" w:id="1">
    <w:p w:rsidR="00B958BA" w:rsidRDefault="00B958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47D84">
    <w:pPr>
      <w:pStyle w:val="BodyText"/>
      <w:spacing w:line="14" w:lineRule="auto"/>
      <w:rPr>
        <w:sz w:val="20"/>
      </w:rPr>
    </w:pPr>
    <w:r w:rsidRPr="00847D84">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47D84">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47D84">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8BA" w:rsidRDefault="00B958BA">
      <w:r>
        <w:separator/>
      </w:r>
    </w:p>
  </w:footnote>
  <w:footnote w:type="continuationSeparator" w:id="1">
    <w:p w:rsidR="00B958BA" w:rsidRDefault="00B958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47D84">
    <w:pPr>
      <w:pStyle w:val="BodyText"/>
      <w:spacing w:line="14" w:lineRule="auto"/>
      <w:rPr>
        <w:sz w:val="20"/>
      </w:rPr>
    </w:pPr>
    <w:r w:rsidRPr="00847D84">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47D84">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055BE"/>
    <w:multiLevelType w:val="hybridMultilevel"/>
    <w:tmpl w:val="E9A8920E"/>
    <w:lvl w:ilvl="0" w:tplc="D250CFBC">
      <w:start w:val="1"/>
      <w:numFmt w:val="decimal"/>
      <w:lvlText w:val="%1."/>
      <w:lvlJc w:val="left"/>
      <w:pPr>
        <w:ind w:left="720" w:hanging="360"/>
      </w:pPr>
      <w:rPr>
        <w:rFonts w:asciiTheme="majorBidi" w:hAnsiTheme="majorBidi" w:cstheme="majorBidi"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0"/>
    <w:footnote w:id="1"/>
  </w:footnotePr>
  <w:endnotePr>
    <w:endnote w:id="0"/>
    <w:endnote w:id="1"/>
  </w:endnotePr>
  <w:compat>
    <w:ulTrailSpace/>
  </w:compat>
  <w:rsids>
    <w:rsidRoot w:val="00AE3E37"/>
    <w:rsid w:val="000A45C6"/>
    <w:rsid w:val="000B1845"/>
    <w:rsid w:val="000D494F"/>
    <w:rsid w:val="000E2911"/>
    <w:rsid w:val="001263DF"/>
    <w:rsid w:val="0023310B"/>
    <w:rsid w:val="00292ED9"/>
    <w:rsid w:val="00323DF4"/>
    <w:rsid w:val="00327915"/>
    <w:rsid w:val="003455F8"/>
    <w:rsid w:val="00377D2D"/>
    <w:rsid w:val="00404E5B"/>
    <w:rsid w:val="00414F7B"/>
    <w:rsid w:val="00416FBC"/>
    <w:rsid w:val="004355DC"/>
    <w:rsid w:val="004749B4"/>
    <w:rsid w:val="00494130"/>
    <w:rsid w:val="004B4173"/>
    <w:rsid w:val="004F3523"/>
    <w:rsid w:val="00543A43"/>
    <w:rsid w:val="005973B9"/>
    <w:rsid w:val="005A7093"/>
    <w:rsid w:val="005B3A56"/>
    <w:rsid w:val="006060CE"/>
    <w:rsid w:val="0063497F"/>
    <w:rsid w:val="0064385F"/>
    <w:rsid w:val="00677BF9"/>
    <w:rsid w:val="0072205B"/>
    <w:rsid w:val="007D4345"/>
    <w:rsid w:val="007F649D"/>
    <w:rsid w:val="00847D84"/>
    <w:rsid w:val="00866676"/>
    <w:rsid w:val="00873DF0"/>
    <w:rsid w:val="008756E6"/>
    <w:rsid w:val="008929CE"/>
    <w:rsid w:val="00904BC3"/>
    <w:rsid w:val="00931133"/>
    <w:rsid w:val="009B2D44"/>
    <w:rsid w:val="00A07E82"/>
    <w:rsid w:val="00A10B47"/>
    <w:rsid w:val="00A9710C"/>
    <w:rsid w:val="00AE3E37"/>
    <w:rsid w:val="00B21A57"/>
    <w:rsid w:val="00B3044C"/>
    <w:rsid w:val="00B958BA"/>
    <w:rsid w:val="00BB110E"/>
    <w:rsid w:val="00C237F8"/>
    <w:rsid w:val="00C33602"/>
    <w:rsid w:val="00CD6F55"/>
    <w:rsid w:val="00DD2920"/>
    <w:rsid w:val="00DE3104"/>
    <w:rsid w:val="00DE42D5"/>
    <w:rsid w:val="00E50B42"/>
    <w:rsid w:val="00E639A3"/>
    <w:rsid w:val="00EE32E8"/>
    <w:rsid w:val="00F33627"/>
    <w:rsid w:val="00F72EEA"/>
    <w:rsid w:val="00F84CAE"/>
    <w:rsid w:val="00FB3F0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FB3F04"/>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package" Target="embeddings/Microsoft_Office_PowerPoint_Slide1.sldx"/><Relationship Id="rId4" Type="http://schemas.openxmlformats.org/officeDocument/2006/relationships/webSettings" Target="webSettings.xml"/><Relationship Id="rId9" Type="http://schemas.openxmlformats.org/officeDocument/2006/relationships/image" Target="media/image1.em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Dr.Ekram</cp:lastModifiedBy>
  <cp:revision>13</cp:revision>
  <dcterms:created xsi:type="dcterms:W3CDTF">2016-08-31T10:27:00Z</dcterms:created>
  <dcterms:modified xsi:type="dcterms:W3CDTF">2018-01-03T08:55:00Z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