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144CE6" w14:textId="3740B8A0" w:rsidR="00C219EF" w:rsidRPr="00E739A1" w:rsidRDefault="000C007B" w:rsidP="00C219EF">
      <w:pPr>
        <w:spacing w:after="0" w:line="240" w:lineRule="auto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proofErr w:type="spellStart"/>
      <w:proofErr w:type="gramStart"/>
      <w:r w:rsidRPr="00E739A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shd w:val="clear" w:color="auto" w:fill="FFFFFF"/>
        </w:rPr>
        <w:t>chrysoeriol</w:t>
      </w:r>
      <w:proofErr w:type="spellEnd"/>
      <w:proofErr w:type="gramEnd"/>
      <w:r w:rsidR="00C219EF" w:rsidRPr="00E739A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shd w:val="clear" w:color="auto" w:fill="FFFFFF"/>
        </w:rPr>
        <w:t xml:space="preserve"> pretreatment exhibits </w:t>
      </w:r>
      <w:proofErr w:type="spellStart"/>
      <w:r w:rsidR="00C219EF" w:rsidRPr="00E739A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shd w:val="clear" w:color="auto" w:fill="FFFFFF"/>
        </w:rPr>
        <w:t>neuroprotective</w:t>
      </w:r>
      <w:proofErr w:type="spellEnd"/>
      <w:r w:rsidR="00C219EF" w:rsidRPr="00E739A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shd w:val="clear" w:color="auto" w:fill="FFFFFF"/>
        </w:rPr>
        <w:t xml:space="preserve"> effect against 6-hydroxydopamine-induced hemi-</w:t>
      </w:r>
      <w:proofErr w:type="spellStart"/>
      <w:r w:rsidR="00C219EF" w:rsidRPr="00E739A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shd w:val="clear" w:color="auto" w:fill="FFFFFF"/>
        </w:rPr>
        <w:t>parkinsonian</w:t>
      </w:r>
      <w:proofErr w:type="spellEnd"/>
      <w:r w:rsidR="00C219EF" w:rsidRPr="00E739A1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shd w:val="clear" w:color="auto" w:fill="FFFFFF"/>
        </w:rPr>
        <w:t xml:space="preserve"> rats</w:t>
      </w:r>
    </w:p>
    <w:p w14:paraId="76207DAF" w14:textId="77777777" w:rsidR="00E739A1" w:rsidRDefault="00E739A1" w:rsidP="00C13124">
      <w:pPr>
        <w:spacing w:after="0" w:line="240" w:lineRule="auto"/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sectPr w:rsidR="00E739A1" w:rsidSect="00E739A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0000B2E" w14:textId="585A5D9A" w:rsidR="00C219EF" w:rsidRPr="00E739A1" w:rsidRDefault="00E739A1" w:rsidP="00C13124">
      <w:pPr>
        <w:spacing w:after="0" w:line="240" w:lineRule="auto"/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</w:pPr>
      <w:r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lastRenderedPageBreak/>
        <w:t xml:space="preserve">Ali </w:t>
      </w:r>
      <w:proofErr w:type="spellStart"/>
      <w:r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M</w:t>
      </w:r>
      <w:r w:rsidR="00C13124" w:rsidRPr="00C219E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orad</w:t>
      </w:r>
      <w:proofErr w:type="spellEnd"/>
      <w:r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G</w:t>
      </w:r>
      <w:r w:rsidR="00C13124" w:rsidRPr="00C219E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anjeh</w:t>
      </w:r>
      <w:proofErr w:type="spellEnd"/>
      <w:r w:rsidR="00F3506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,</w:t>
      </w:r>
      <w:r w:rsidR="00F3506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  <w:vertAlign w:val="superscript"/>
        </w:rPr>
        <w:t xml:space="preserve"> </w:t>
      </w:r>
      <w:r w:rsidR="00C219EF" w:rsidRPr="00C219E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Islamic Azad University, </w:t>
      </w:r>
      <w:proofErr w:type="spellStart"/>
      <w:r w:rsidR="00C219EF" w:rsidRPr="00C219E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Alborz</w:t>
      </w:r>
      <w:proofErr w:type="spellEnd"/>
      <w:r w:rsidR="00C219EF" w:rsidRPr="00C219E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, Iran</w:t>
      </w:r>
    </w:p>
    <w:p w14:paraId="4CB9CA70" w14:textId="761933EF" w:rsidR="00C219EF" w:rsidRPr="00C219EF" w:rsidRDefault="00E739A1" w:rsidP="00C13124">
      <w:pPr>
        <w:spacing w:after="0" w:line="240" w:lineRule="auto"/>
        <w:rPr>
          <w:rFonts w:asciiTheme="majorBidi" w:eastAsia="Times New Roman" w:hAnsiTheme="majorBidi" w:cstheme="majorBidi"/>
          <w:sz w:val="20"/>
          <w:szCs w:val="20"/>
        </w:rPr>
      </w:pPr>
      <w:proofErr w:type="spellStart"/>
      <w:r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Mehrdad</w:t>
      </w:r>
      <w:proofErr w:type="spellEnd"/>
      <w:r w:rsidR="00C13124" w:rsidRPr="00C219E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 </w:t>
      </w:r>
      <w:proofErr w:type="spellStart"/>
      <w:r w:rsidR="00C13124" w:rsidRPr="00C219E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Roghani</w:t>
      </w:r>
      <w:proofErr w:type="spellEnd"/>
      <w:r w:rsidR="00F3506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, </w:t>
      </w:r>
      <w:bookmarkStart w:id="0" w:name="_GoBack"/>
      <w:bookmarkEnd w:id="0"/>
      <w:proofErr w:type="spellStart"/>
      <w:r w:rsidR="00C219EF" w:rsidRPr="00C219E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Shahed</w:t>
      </w:r>
      <w:proofErr w:type="spellEnd"/>
      <w:r w:rsidR="00C219EF" w:rsidRPr="00C219E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 University, Tehran, Iran</w:t>
      </w:r>
    </w:p>
    <w:p w14:paraId="3B8CDD07" w14:textId="77777777" w:rsidR="00E739A1" w:rsidRDefault="00E739A1" w:rsidP="00C219EF">
      <w:pPr>
        <w:spacing w:after="0" w:line="240" w:lineRule="auto"/>
        <w:rPr>
          <w:rFonts w:asciiTheme="majorBidi" w:eastAsia="Times New Roman" w:hAnsiTheme="majorBidi" w:cstheme="majorBidi"/>
          <w:sz w:val="20"/>
          <w:szCs w:val="20"/>
        </w:rPr>
      </w:pPr>
    </w:p>
    <w:p w14:paraId="1A3FA376" w14:textId="77777777" w:rsidR="00E739A1" w:rsidRDefault="00E739A1" w:rsidP="00C219EF">
      <w:pPr>
        <w:spacing w:after="0" w:line="240" w:lineRule="auto"/>
        <w:rPr>
          <w:rFonts w:asciiTheme="majorBidi" w:eastAsia="Times New Roman" w:hAnsiTheme="majorBidi" w:cstheme="majorBidi"/>
          <w:sz w:val="20"/>
          <w:szCs w:val="20"/>
        </w:rPr>
        <w:sectPr w:rsidR="00E739A1" w:rsidSect="00E739A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6343CA2" w14:textId="7B629B01" w:rsidR="00E739A1" w:rsidRPr="00E739A1" w:rsidRDefault="00C219EF" w:rsidP="000C007B">
      <w:pPr>
        <w:shd w:val="clear" w:color="auto" w:fill="FFFFFF"/>
        <w:spacing w:line="270" w:lineRule="atLeast"/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</w:pPr>
      <w:r w:rsidRPr="00C219E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lastRenderedPageBreak/>
        <w:t xml:space="preserve">This study examined the effect </w:t>
      </w:r>
      <w:r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of the </w:t>
      </w:r>
      <w:r w:rsidRPr="00C219E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pretreatment with </w:t>
      </w:r>
      <w:proofErr w:type="spellStart"/>
      <w:r w:rsidR="000C007B" w:rsidRPr="000C007B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Chrysoeriol</w:t>
      </w:r>
      <w:proofErr w:type="spellEnd"/>
      <w:r w:rsidR="000C007B" w:rsidRPr="000C007B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 which is a flavone (5,7,3'-OMe</w:t>
      </w:r>
      <w:proofErr w:type="gramStart"/>
      <w:r w:rsidR="000C007B" w:rsidRPr="000C007B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,4'</w:t>
      </w:r>
      <w:proofErr w:type="gramEnd"/>
      <w:r w:rsidR="000C007B" w:rsidRPr="000C007B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-flavone), chemically the 3'-methoxy derivative of </w:t>
      </w:r>
      <w:proofErr w:type="spellStart"/>
      <w:r w:rsidR="000C007B" w:rsidRPr="000C007B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luteolin</w:t>
      </w:r>
      <w:proofErr w:type="spellEnd"/>
      <w:r w:rsidR="000C007B" w:rsidRPr="000C007B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,</w:t>
      </w:r>
      <w:r w:rsidR="000C007B">
        <w:rPr>
          <w:rFonts w:ascii="Arial" w:eastAsia="Times New Roman" w:hAnsi="Arial" w:cs="Arial"/>
          <w:color w:val="545454"/>
          <w:sz w:val="24"/>
          <w:szCs w:val="24"/>
        </w:rPr>
        <w:t xml:space="preserve"> </w:t>
      </w:r>
      <w:r w:rsidR="000E64D0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extracted </w:t>
      </w:r>
      <w:r w:rsidR="000C007B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from </w:t>
      </w:r>
      <w:proofErr w:type="spellStart"/>
      <w:r w:rsidR="000E64D0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Petroselinum</w:t>
      </w:r>
      <w:proofErr w:type="spellEnd"/>
      <w:r w:rsidR="000E64D0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 </w:t>
      </w:r>
      <w:proofErr w:type="spellStart"/>
      <w:r w:rsidR="000E64D0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crispum</w:t>
      </w:r>
      <w:proofErr w:type="spellEnd"/>
      <w:r w:rsidR="00DB42C6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, </w:t>
      </w:r>
      <w:r w:rsidRPr="00C219E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on the 6-hydroxydopamine-induced Parkinsonism in </w:t>
      </w:r>
      <w:proofErr w:type="spellStart"/>
      <w:r w:rsidRPr="00C219E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Wistar</w:t>
      </w:r>
      <w:proofErr w:type="spellEnd"/>
      <w:r w:rsidRPr="00C219E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 rats in order to find out whether </w:t>
      </w:r>
      <w:proofErr w:type="spellStart"/>
      <w:r w:rsidR="000C007B" w:rsidRPr="000C007B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chrysoeriol</w:t>
      </w:r>
      <w:proofErr w:type="spellEnd"/>
      <w:r w:rsidR="000C007B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 </w:t>
      </w:r>
      <w:r w:rsidRPr="00C219E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could attenuate oxidative stress, behavioral and structural abnormalities in an experimenta</w:t>
      </w:r>
      <w:r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l model of Parkinson’s disease</w:t>
      </w:r>
      <w:r w:rsidRPr="00C219E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 in </w:t>
      </w:r>
      <w:proofErr w:type="spellStart"/>
      <w:r w:rsidRPr="00C219E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rats.Parkinson’s</w:t>
      </w:r>
      <w:proofErr w:type="spellEnd"/>
      <w:r w:rsidRPr="00C219E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 disease</w:t>
      </w:r>
      <w:r w:rsidR="00DF69DD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 (PD)</w:t>
      </w:r>
      <w:r w:rsidRPr="00C219E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 refers to a progressive neurodegenerative disorder involving degeneration of dopaminergic neurons particularly in </w:t>
      </w:r>
      <w:proofErr w:type="spellStart"/>
      <w:r w:rsidRPr="00C219E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substantia</w:t>
      </w:r>
      <w:proofErr w:type="spellEnd"/>
      <w:r w:rsidRPr="00C219E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 </w:t>
      </w:r>
      <w:proofErr w:type="spellStart"/>
      <w:r w:rsidRPr="00C219E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nigra</w:t>
      </w:r>
      <w:proofErr w:type="spellEnd"/>
      <w:r w:rsidRPr="00C219E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. The loss of dopaminergic cells results in complex motor syndrome. One of the hypotheses in pathogenesis of PD is oxidative stress via NADPH-dependent oxidases. </w:t>
      </w:r>
      <w:proofErr w:type="spellStart"/>
      <w:r w:rsidR="000C007B" w:rsidRPr="000C007B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Chrysoeriol</w:t>
      </w:r>
      <w:proofErr w:type="spellEnd"/>
      <w:r w:rsidR="000C007B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 </w:t>
      </w:r>
      <w:r w:rsidRPr="00C219E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have been reported to increase oxidative burden.48 male </w:t>
      </w:r>
      <w:proofErr w:type="spellStart"/>
      <w:r w:rsidRPr="00C219E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wistar</w:t>
      </w:r>
      <w:proofErr w:type="spellEnd"/>
      <w:r w:rsidRPr="00C219E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 rats were divided into four groups: (1) sham, normal saline was injected in the left SNC (</w:t>
      </w:r>
      <w:proofErr w:type="spellStart"/>
      <w:r w:rsidR="00FF2413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substantia</w:t>
      </w:r>
      <w:proofErr w:type="spellEnd"/>
      <w:r w:rsidR="00FF2413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 </w:t>
      </w:r>
      <w:proofErr w:type="spellStart"/>
      <w:r w:rsidR="00FF2413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nigra</w:t>
      </w:r>
      <w:proofErr w:type="spellEnd"/>
      <w:r w:rsidR="00FF2413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 pars </w:t>
      </w:r>
      <w:proofErr w:type="spellStart"/>
      <w:r w:rsidR="00FF2413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compacta</w:t>
      </w:r>
      <w:proofErr w:type="spellEnd"/>
      <w:r w:rsidR="00FF2413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)</w:t>
      </w:r>
      <w:r w:rsidRPr="00C219E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, (2) 6-OHDA, 6-hydroxydopamine was injected into left SNC, (3) 6-OHDA+ </w:t>
      </w:r>
      <w:proofErr w:type="spellStart"/>
      <w:r w:rsidR="000C007B" w:rsidRPr="000C007B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chrysoeriol</w:t>
      </w:r>
      <w:proofErr w:type="spellEnd"/>
      <w:r w:rsidR="000C007B" w:rsidRPr="000C007B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 </w:t>
      </w:r>
      <w:r w:rsidRPr="00C219E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(10 mg/kg, </w:t>
      </w:r>
      <w:proofErr w:type="spellStart"/>
      <w:r w:rsidRPr="00C219E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p.o</w:t>
      </w:r>
      <w:proofErr w:type="spellEnd"/>
      <w:r w:rsidRPr="00C219E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), (4) 6-OHDA+ </w:t>
      </w:r>
      <w:proofErr w:type="spellStart"/>
      <w:r w:rsidR="000C007B" w:rsidRPr="000C007B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chrysoeriol</w:t>
      </w:r>
      <w:proofErr w:type="spellEnd"/>
      <w:r w:rsidR="000C007B" w:rsidRPr="000C007B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 </w:t>
      </w:r>
      <w:r w:rsidRPr="00C219E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(20 mg/kg, </w:t>
      </w:r>
      <w:proofErr w:type="spellStart"/>
      <w:r w:rsidRPr="00C219E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p.o</w:t>
      </w:r>
      <w:proofErr w:type="spellEnd"/>
      <w:r w:rsidRPr="00C219E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). </w:t>
      </w:r>
      <w:proofErr w:type="spellStart"/>
      <w:proofErr w:type="gramStart"/>
      <w:r w:rsidR="000C007B" w:rsidRPr="000C007B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chrysoeriol</w:t>
      </w:r>
      <w:proofErr w:type="spellEnd"/>
      <w:proofErr w:type="gramEnd"/>
      <w:r w:rsidR="000C007B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 </w:t>
      </w:r>
      <w:r w:rsidRPr="00C219E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were given rats daily from eight </w:t>
      </w:r>
      <w:proofErr w:type="spellStart"/>
      <w:r w:rsidRPr="00C219E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dayes</w:t>
      </w:r>
      <w:proofErr w:type="spellEnd"/>
      <w:r w:rsidRPr="00C219E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 before the surgery to a day after. At the end of the experiment, oxidative stress markers, </w:t>
      </w:r>
      <w:proofErr w:type="spellStart"/>
      <w:r w:rsidRPr="00C219E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apomorphine</w:t>
      </w:r>
      <w:proofErr w:type="spellEnd"/>
      <w:r w:rsidRPr="00C219E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-induced rotational asymmetry were measured and the number of </w:t>
      </w:r>
      <w:proofErr w:type="spellStart"/>
      <w:r w:rsidRPr="00C219E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Nissl</w:t>
      </w:r>
      <w:proofErr w:type="spellEnd"/>
      <w:r w:rsidRPr="00C219E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-stained and tyrosine-hydroxylase (TH)-positive neurons on the left side of the </w:t>
      </w:r>
      <w:proofErr w:type="spellStart"/>
      <w:r w:rsidRPr="00C219E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substantia</w:t>
      </w:r>
      <w:proofErr w:type="spellEnd"/>
      <w:r w:rsidRPr="00C219E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 </w:t>
      </w:r>
      <w:proofErr w:type="spellStart"/>
      <w:r w:rsidRPr="00C219E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nigra</w:t>
      </w:r>
      <w:proofErr w:type="spellEnd"/>
      <w:r w:rsidRPr="00C219E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 after 2 weeks were counted</w:t>
      </w:r>
      <w:r w:rsidR="001775B8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 </w:t>
      </w:r>
      <w:proofErr w:type="spellStart"/>
      <w:r w:rsidR="001775B8" w:rsidRPr="001775B8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chrysoeriol</w:t>
      </w:r>
      <w:proofErr w:type="spellEnd"/>
      <w:r w:rsidRPr="00C219E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 administration could attenuate the rotational behavior and also restore </w:t>
      </w:r>
      <w:proofErr w:type="spellStart"/>
      <w:r w:rsidRPr="00C219E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malondialdehyde</w:t>
      </w:r>
      <w:proofErr w:type="spellEnd"/>
      <w:r w:rsidRPr="00C219E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 and nitrite content and catalase activity in </w:t>
      </w:r>
      <w:proofErr w:type="spellStart"/>
      <w:r w:rsidRPr="00C219E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lesioned</w:t>
      </w:r>
      <w:proofErr w:type="spellEnd"/>
      <w:r w:rsidRPr="00C219E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 rats pretreated with </w:t>
      </w:r>
      <w:proofErr w:type="spellStart"/>
      <w:r w:rsidR="000C007B" w:rsidRPr="000C007B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chrysoeriol</w:t>
      </w:r>
      <w:proofErr w:type="spellEnd"/>
      <w:r w:rsidR="000C007B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 </w:t>
      </w:r>
      <w:r w:rsidRPr="00C219E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and protect the neurons of SNC against 6-OHDA </w:t>
      </w:r>
      <w:r w:rsidR="00E739A1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                    </w:t>
      </w:r>
      <w:r w:rsidRPr="00C219E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lastRenderedPageBreak/>
        <w:t>toxicity in comparison with the group which received only the neurotoxin.</w:t>
      </w:r>
      <w:r w:rsidR="006D0BCC">
        <w:rPr>
          <w:rFonts w:ascii="Times" w:eastAsia="Times New Roman" w:hAnsi="Times" w:cs="Times New Roman"/>
          <w:sz w:val="20"/>
          <w:szCs w:val="20"/>
        </w:rPr>
        <w:t xml:space="preserve"> </w:t>
      </w:r>
      <w:r w:rsidRPr="00C219EF">
        <w:rPr>
          <w:rFonts w:asciiTheme="majorBidi" w:eastAsia="Times New Roman" w:hAnsiTheme="majorBidi" w:cstheme="majorBidi"/>
          <w:color w:val="333333"/>
          <w:sz w:val="20"/>
          <w:szCs w:val="20"/>
          <w:shd w:val="clear" w:color="auto" w:fill="FFFFFF"/>
        </w:rPr>
        <w:t xml:space="preserve">In conclusion, the results of the </w:t>
      </w:r>
    </w:p>
    <w:p w14:paraId="203BFC5F" w14:textId="1D06D58A" w:rsidR="00C219EF" w:rsidRDefault="00C219EF" w:rsidP="000C007B">
      <w:pPr>
        <w:shd w:val="clear" w:color="auto" w:fill="FFFFFF"/>
        <w:spacing w:line="270" w:lineRule="atLeast"/>
        <w:rPr>
          <w:rFonts w:asciiTheme="majorBidi" w:eastAsia="Times New Roman" w:hAnsiTheme="majorBidi" w:cstheme="majorBidi"/>
          <w:color w:val="333333"/>
          <w:sz w:val="20"/>
          <w:szCs w:val="20"/>
          <w:shd w:val="clear" w:color="auto" w:fill="FFFFFF"/>
        </w:rPr>
      </w:pPr>
      <w:proofErr w:type="gramStart"/>
      <w:r w:rsidRPr="00C219EF">
        <w:rPr>
          <w:rFonts w:asciiTheme="majorBidi" w:eastAsia="Times New Roman" w:hAnsiTheme="majorBidi" w:cstheme="majorBidi"/>
          <w:color w:val="333333"/>
          <w:sz w:val="20"/>
          <w:szCs w:val="20"/>
          <w:shd w:val="clear" w:color="auto" w:fill="FFFFFF"/>
        </w:rPr>
        <w:t>present</w:t>
      </w:r>
      <w:proofErr w:type="gramEnd"/>
      <w:r w:rsidRPr="00C219EF">
        <w:rPr>
          <w:rFonts w:asciiTheme="majorBidi" w:eastAsia="Times New Roman" w:hAnsiTheme="majorBidi" w:cstheme="majorBidi"/>
          <w:color w:val="333333"/>
          <w:sz w:val="20"/>
          <w:szCs w:val="20"/>
          <w:shd w:val="clear" w:color="auto" w:fill="FFFFFF"/>
        </w:rPr>
        <w:t xml:space="preserve"> study suggest that </w:t>
      </w:r>
      <w:proofErr w:type="spellStart"/>
      <w:r w:rsidR="000C007B" w:rsidRPr="000C007B">
        <w:rPr>
          <w:rFonts w:asciiTheme="majorBidi" w:eastAsia="Times New Roman" w:hAnsiTheme="majorBidi" w:cstheme="majorBidi"/>
          <w:color w:val="333333"/>
          <w:sz w:val="20"/>
          <w:szCs w:val="20"/>
          <w:shd w:val="clear" w:color="auto" w:fill="FFFFFF"/>
        </w:rPr>
        <w:t>chrysoeriol</w:t>
      </w:r>
      <w:proofErr w:type="spellEnd"/>
      <w:r w:rsidR="000C007B">
        <w:rPr>
          <w:rFonts w:asciiTheme="majorBidi" w:eastAsia="Times New Roman" w:hAnsiTheme="majorBidi" w:cstheme="majorBidi"/>
          <w:color w:val="333333"/>
          <w:sz w:val="20"/>
          <w:szCs w:val="20"/>
          <w:shd w:val="clear" w:color="auto" w:fill="FFFFFF"/>
        </w:rPr>
        <w:t xml:space="preserve"> </w:t>
      </w:r>
      <w:r w:rsidRPr="00C219EF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administration has a protective effect against 6-OHDA toxicity and may be useful for as</w:t>
      </w:r>
      <w:r w:rsidRPr="00C219EF">
        <w:rPr>
          <w:rFonts w:asciiTheme="majorBidi" w:eastAsia="Times New Roman" w:hAnsiTheme="majorBidi" w:cstheme="majorBidi"/>
          <w:color w:val="000000"/>
          <w:sz w:val="20"/>
          <w:szCs w:val="20"/>
          <w:shd w:val="clear" w:color="auto" w:fill="FFFFFF"/>
        </w:rPr>
        <w:t xml:space="preserve"> </w:t>
      </w:r>
      <w:r w:rsidRPr="00C219EF">
        <w:rPr>
          <w:rFonts w:asciiTheme="majorBidi" w:eastAsia="Times New Roman" w:hAnsiTheme="majorBidi" w:cstheme="majorBidi"/>
          <w:color w:val="333333"/>
          <w:sz w:val="20"/>
          <w:szCs w:val="20"/>
          <w:shd w:val="clear" w:color="auto" w:fill="FFFFFF"/>
        </w:rPr>
        <w:t>an adjuvant therapy for management of PD at its early stages.</w:t>
      </w:r>
    </w:p>
    <w:p w14:paraId="3CF78450" w14:textId="77777777" w:rsidR="00E739A1" w:rsidRPr="000C007B" w:rsidRDefault="00E739A1" w:rsidP="000C007B">
      <w:pPr>
        <w:shd w:val="clear" w:color="auto" w:fill="FFFFFF"/>
        <w:spacing w:line="270" w:lineRule="atLeast"/>
        <w:rPr>
          <w:rFonts w:ascii="Arial" w:eastAsia="Times New Roman" w:hAnsi="Arial" w:cs="Arial"/>
          <w:color w:val="545454"/>
          <w:sz w:val="24"/>
          <w:szCs w:val="24"/>
        </w:rPr>
      </w:pPr>
    </w:p>
    <w:p w14:paraId="68ABC891" w14:textId="527B2243" w:rsidR="00D1070A" w:rsidRPr="00785107" w:rsidRDefault="00D1070A" w:rsidP="006D0BCC">
      <w:pPr>
        <w:rPr>
          <w:rFonts w:asciiTheme="majorBidi" w:eastAsia="Times New Roman" w:hAnsiTheme="majorBidi" w:cstheme="majorBidi"/>
          <w:b/>
          <w:color w:val="333333"/>
          <w:sz w:val="20"/>
          <w:szCs w:val="20"/>
          <w:shd w:val="clear" w:color="auto" w:fill="FFFFFF"/>
        </w:rPr>
      </w:pPr>
      <w:r w:rsidRPr="00785107">
        <w:rPr>
          <w:rFonts w:asciiTheme="majorBidi" w:eastAsia="Times New Roman" w:hAnsiTheme="majorBidi" w:cstheme="majorBidi"/>
          <w:b/>
          <w:color w:val="333333"/>
          <w:sz w:val="20"/>
          <w:szCs w:val="20"/>
          <w:shd w:val="clear" w:color="auto" w:fill="FFFFFF"/>
        </w:rPr>
        <w:t>Recent Publication:</w:t>
      </w:r>
    </w:p>
    <w:p w14:paraId="6CB0383F" w14:textId="05D12CC1" w:rsidR="00940E95" w:rsidRPr="00C13124" w:rsidRDefault="00C13124" w:rsidP="00C13124">
      <w:pPr>
        <w:spacing w:after="0"/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</w:pPr>
      <w:r w:rsidRPr="00C13124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1.  </w:t>
      </w:r>
      <w:hyperlink r:id="rId6" w:history="1">
        <w:r w:rsidR="002B5794" w:rsidRPr="00C13124">
          <w:rPr>
            <w:rFonts w:asciiTheme="majorBidi" w:eastAsia="Times New Roman" w:hAnsiTheme="majorBidi" w:cstheme="majorBidi"/>
            <w:color w:val="2E2E2E"/>
            <w:sz w:val="20"/>
            <w:szCs w:val="20"/>
            <w:shd w:val="clear" w:color="auto" w:fill="FFFFFF"/>
          </w:rPr>
          <w:t>Tang EL</w:t>
        </w:r>
      </w:hyperlink>
      <w:proofErr w:type="gramStart"/>
      <w:r w:rsidR="00940E95" w:rsidRPr="00C13124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 </w:t>
      </w:r>
      <w:r w:rsidR="00785107" w:rsidRPr="00C13124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,</w:t>
      </w:r>
      <w:r w:rsidR="007C6E53" w:rsidRPr="00C13124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(</w:t>
      </w:r>
      <w:proofErr w:type="gramEnd"/>
      <w:r w:rsidR="007C6E53" w:rsidRPr="00C13124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2015)</w:t>
      </w:r>
      <w:r w:rsidR="00785107" w:rsidRPr="00C13124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 </w:t>
      </w:r>
      <w:proofErr w:type="spellStart"/>
      <w:r w:rsidR="00940E95" w:rsidRPr="00C13124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Petroselinum</w:t>
      </w:r>
      <w:proofErr w:type="spellEnd"/>
      <w:r w:rsidR="00940E95" w:rsidRPr="00C13124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 </w:t>
      </w:r>
      <w:proofErr w:type="spellStart"/>
      <w:r w:rsidR="00940E95" w:rsidRPr="00C13124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crispum</w:t>
      </w:r>
      <w:proofErr w:type="spellEnd"/>
      <w:r w:rsidR="00940E95" w:rsidRPr="00C13124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 has antioxidant properties, protects against DNA damage and inhibits proliferation and migration of cancer cells.</w:t>
      </w:r>
      <w:r w:rsidR="00785107" w:rsidRPr="00C13124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 </w:t>
      </w:r>
      <w:hyperlink r:id="rId7" w:tooltip="Journal of the science of food and agriculture." w:history="1">
        <w:r w:rsidR="00785107" w:rsidRPr="00C13124">
          <w:rPr>
            <w:rFonts w:asciiTheme="majorBidi" w:eastAsia="Times New Roman" w:hAnsiTheme="majorBidi" w:cstheme="majorBidi"/>
            <w:color w:val="2E2E2E"/>
            <w:sz w:val="20"/>
            <w:szCs w:val="20"/>
            <w:shd w:val="clear" w:color="auto" w:fill="FFFFFF"/>
          </w:rPr>
          <w:t xml:space="preserve">J </w:t>
        </w:r>
        <w:proofErr w:type="spellStart"/>
        <w:r w:rsidR="00785107" w:rsidRPr="00C13124">
          <w:rPr>
            <w:rFonts w:asciiTheme="majorBidi" w:eastAsia="Times New Roman" w:hAnsiTheme="majorBidi" w:cstheme="majorBidi"/>
            <w:color w:val="2E2E2E"/>
            <w:sz w:val="20"/>
            <w:szCs w:val="20"/>
            <w:shd w:val="clear" w:color="auto" w:fill="FFFFFF"/>
          </w:rPr>
          <w:t>Sci</w:t>
        </w:r>
        <w:proofErr w:type="spellEnd"/>
        <w:r w:rsidR="00785107" w:rsidRPr="00C13124">
          <w:rPr>
            <w:rFonts w:asciiTheme="majorBidi" w:eastAsia="Times New Roman" w:hAnsiTheme="majorBidi" w:cstheme="majorBidi"/>
            <w:color w:val="2E2E2E"/>
            <w:sz w:val="20"/>
            <w:szCs w:val="20"/>
            <w:shd w:val="clear" w:color="auto" w:fill="FFFFFF"/>
          </w:rPr>
          <w:t xml:space="preserve"> Food Agric.</w:t>
        </w:r>
      </w:hyperlink>
      <w:proofErr w:type="gramStart"/>
      <w:r w:rsidR="00785107" w:rsidRPr="00C13124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  95</w:t>
      </w:r>
      <w:proofErr w:type="gramEnd"/>
      <w:r w:rsidR="00785107" w:rsidRPr="00C13124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(13):2763-71.</w:t>
      </w:r>
    </w:p>
    <w:p w14:paraId="2A1371F9" w14:textId="44AEA913" w:rsidR="00940E95" w:rsidRPr="00C13124" w:rsidRDefault="00C13124" w:rsidP="00C13124">
      <w:pPr>
        <w:spacing w:after="0"/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</w:pPr>
      <w:r w:rsidRPr="00C13124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2.  </w:t>
      </w:r>
      <w:hyperlink r:id="rId8" w:history="1">
        <w:proofErr w:type="spellStart"/>
        <w:r w:rsidR="00940E95" w:rsidRPr="00C13124">
          <w:rPr>
            <w:rFonts w:asciiTheme="majorBidi" w:eastAsia="Times New Roman" w:hAnsiTheme="majorBidi" w:cstheme="majorBidi"/>
            <w:color w:val="2E2E2E"/>
            <w:sz w:val="20"/>
            <w:szCs w:val="20"/>
            <w:shd w:val="clear" w:color="auto" w:fill="FFFFFF"/>
          </w:rPr>
          <w:t>Akıncı</w:t>
        </w:r>
        <w:proofErr w:type="spellEnd"/>
        <w:r w:rsidR="00940E95" w:rsidRPr="00C13124">
          <w:rPr>
            <w:rFonts w:asciiTheme="majorBidi" w:eastAsia="Times New Roman" w:hAnsiTheme="majorBidi" w:cstheme="majorBidi"/>
            <w:color w:val="2E2E2E"/>
            <w:sz w:val="20"/>
            <w:szCs w:val="20"/>
            <w:shd w:val="clear" w:color="auto" w:fill="FFFFFF"/>
          </w:rPr>
          <w:t xml:space="preserve"> A</w:t>
        </w:r>
      </w:hyperlink>
      <w:r w:rsidR="00940E95" w:rsidRPr="00C13124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 </w:t>
      </w:r>
      <w:r w:rsidR="007C6E53" w:rsidRPr="00C13124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(2017) </w:t>
      </w:r>
      <w:proofErr w:type="spellStart"/>
      <w:r w:rsidR="00940E95" w:rsidRPr="00C13124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Petroselinum</w:t>
      </w:r>
      <w:proofErr w:type="spellEnd"/>
      <w:r w:rsidR="00940E95" w:rsidRPr="00C13124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 </w:t>
      </w:r>
      <w:proofErr w:type="spellStart"/>
      <w:r w:rsidR="00940E95" w:rsidRPr="00C13124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Crispum</w:t>
      </w:r>
      <w:proofErr w:type="spellEnd"/>
      <w:r w:rsidR="00940E95" w:rsidRPr="00C13124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 is Effective in Reducing Stress-Induced Gastric Oxidative Damage.</w:t>
      </w:r>
      <w:r w:rsidR="007C6E53" w:rsidRPr="00C13124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 </w:t>
      </w:r>
      <w:r w:rsidR="007C6E53" w:rsidRPr="00C13124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fldChar w:fldCharType="begin"/>
      </w:r>
      <w:r w:rsidR="007C6E53" w:rsidRPr="00C13124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instrText xml:space="preserve"> HYPERLINK "https://www.ncbi.nlm.nih.gov/pubmed/28251024" \o "Balkan medical journal." </w:instrText>
      </w:r>
      <w:r w:rsidR="007C6E53" w:rsidRPr="00C13124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</w:r>
      <w:r w:rsidR="007C6E53" w:rsidRPr="00C13124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fldChar w:fldCharType="separate"/>
      </w:r>
      <w:r w:rsidR="007C6E53" w:rsidRPr="00C13124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Balkan Med J.</w:t>
      </w:r>
      <w:r w:rsidR="007C6E53" w:rsidRPr="00C13124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fldChar w:fldCharType="end"/>
      </w:r>
      <w:proofErr w:type="gramStart"/>
      <w:r w:rsidR="007C6E53" w:rsidRPr="00C13124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;34</w:t>
      </w:r>
      <w:proofErr w:type="gramEnd"/>
      <w:r w:rsidR="007C6E53" w:rsidRPr="00C13124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(1):53-59</w:t>
      </w:r>
    </w:p>
    <w:p w14:paraId="2903DD5E" w14:textId="7B992A3F" w:rsidR="00940E95" w:rsidRPr="00785107" w:rsidRDefault="00C13124" w:rsidP="00C13124">
      <w:pPr>
        <w:spacing w:after="0"/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</w:pPr>
      <w:r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3.  </w:t>
      </w:r>
      <w:hyperlink r:id="rId9" w:history="1">
        <w:proofErr w:type="spellStart"/>
        <w:r w:rsidR="00785107" w:rsidRPr="00C13124">
          <w:rPr>
            <w:rFonts w:asciiTheme="majorBidi" w:eastAsia="Times New Roman" w:hAnsiTheme="majorBidi" w:cstheme="majorBidi"/>
            <w:color w:val="2E2E2E"/>
            <w:sz w:val="20"/>
            <w:szCs w:val="20"/>
            <w:shd w:val="clear" w:color="auto" w:fill="FFFFFF"/>
          </w:rPr>
          <w:t>Baluchnejadmojarad</w:t>
        </w:r>
        <w:proofErr w:type="spellEnd"/>
        <w:r w:rsidR="00785107" w:rsidRPr="00C13124">
          <w:rPr>
            <w:rFonts w:asciiTheme="majorBidi" w:eastAsia="Times New Roman" w:hAnsiTheme="majorBidi" w:cstheme="majorBidi"/>
            <w:color w:val="2E2E2E"/>
            <w:sz w:val="20"/>
            <w:szCs w:val="20"/>
            <w:shd w:val="clear" w:color="auto" w:fill="FFFFFF"/>
          </w:rPr>
          <w:t xml:space="preserve"> T</w:t>
        </w:r>
      </w:hyperlink>
      <w:r w:rsidR="00785107" w:rsidRPr="00785107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1, </w:t>
      </w:r>
      <w:hyperlink r:id="rId10" w:history="1">
        <w:proofErr w:type="spellStart"/>
        <w:r w:rsidR="00785107" w:rsidRPr="00C13124">
          <w:rPr>
            <w:rFonts w:asciiTheme="majorBidi" w:eastAsia="Times New Roman" w:hAnsiTheme="majorBidi" w:cstheme="majorBidi"/>
            <w:color w:val="2E2E2E"/>
            <w:sz w:val="20"/>
            <w:szCs w:val="20"/>
            <w:shd w:val="clear" w:color="auto" w:fill="FFFFFF"/>
          </w:rPr>
          <w:t>Mansouri</w:t>
        </w:r>
        <w:proofErr w:type="spellEnd"/>
        <w:r w:rsidR="00785107" w:rsidRPr="00C13124">
          <w:rPr>
            <w:rFonts w:asciiTheme="majorBidi" w:eastAsia="Times New Roman" w:hAnsiTheme="majorBidi" w:cstheme="majorBidi"/>
            <w:color w:val="2E2E2E"/>
            <w:sz w:val="20"/>
            <w:szCs w:val="20"/>
            <w:shd w:val="clear" w:color="auto" w:fill="FFFFFF"/>
          </w:rPr>
          <w:t xml:space="preserve"> M</w:t>
        </w:r>
      </w:hyperlink>
      <w:r w:rsidR="00785107" w:rsidRPr="00785107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2, </w:t>
      </w:r>
      <w:hyperlink r:id="rId11" w:history="1">
        <w:proofErr w:type="spellStart"/>
        <w:r w:rsidR="00785107" w:rsidRPr="00C13124">
          <w:rPr>
            <w:rFonts w:asciiTheme="majorBidi" w:eastAsia="Times New Roman" w:hAnsiTheme="majorBidi" w:cstheme="majorBidi"/>
            <w:color w:val="2E2E2E"/>
            <w:sz w:val="20"/>
            <w:szCs w:val="20"/>
            <w:shd w:val="clear" w:color="auto" w:fill="FFFFFF"/>
          </w:rPr>
          <w:t>Ghalami</w:t>
        </w:r>
        <w:proofErr w:type="spellEnd"/>
        <w:r w:rsidR="00785107" w:rsidRPr="00C13124">
          <w:rPr>
            <w:rFonts w:asciiTheme="majorBidi" w:eastAsia="Times New Roman" w:hAnsiTheme="majorBidi" w:cstheme="majorBidi"/>
            <w:color w:val="2E2E2E"/>
            <w:sz w:val="20"/>
            <w:szCs w:val="20"/>
            <w:shd w:val="clear" w:color="auto" w:fill="FFFFFF"/>
          </w:rPr>
          <w:t xml:space="preserve"> J</w:t>
        </w:r>
      </w:hyperlink>
      <w:r w:rsidR="00785107" w:rsidRPr="00785107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2, </w:t>
      </w:r>
      <w:hyperlink r:id="rId12" w:history="1">
        <w:proofErr w:type="spellStart"/>
        <w:r w:rsidR="00785107" w:rsidRPr="00C13124">
          <w:rPr>
            <w:rFonts w:asciiTheme="majorBidi" w:eastAsia="Times New Roman" w:hAnsiTheme="majorBidi" w:cstheme="majorBidi"/>
            <w:color w:val="2E2E2E"/>
            <w:sz w:val="20"/>
            <w:szCs w:val="20"/>
            <w:shd w:val="clear" w:color="auto" w:fill="FFFFFF"/>
          </w:rPr>
          <w:t>Mokhtari</w:t>
        </w:r>
        <w:proofErr w:type="spellEnd"/>
        <w:r w:rsidR="00785107" w:rsidRPr="00C13124">
          <w:rPr>
            <w:rFonts w:asciiTheme="majorBidi" w:eastAsia="Times New Roman" w:hAnsiTheme="majorBidi" w:cstheme="majorBidi"/>
            <w:color w:val="2E2E2E"/>
            <w:sz w:val="20"/>
            <w:szCs w:val="20"/>
            <w:shd w:val="clear" w:color="auto" w:fill="FFFFFF"/>
          </w:rPr>
          <w:t xml:space="preserve"> Z</w:t>
        </w:r>
      </w:hyperlink>
      <w:r w:rsidR="00785107" w:rsidRPr="00785107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3, </w:t>
      </w:r>
      <w:hyperlink r:id="rId13" w:history="1">
        <w:proofErr w:type="spellStart"/>
        <w:r w:rsidR="00785107" w:rsidRPr="00C13124">
          <w:rPr>
            <w:rFonts w:asciiTheme="majorBidi" w:eastAsia="Times New Roman" w:hAnsiTheme="majorBidi" w:cstheme="majorBidi"/>
            <w:color w:val="2E2E2E"/>
            <w:sz w:val="20"/>
            <w:szCs w:val="20"/>
            <w:shd w:val="clear" w:color="auto" w:fill="FFFFFF"/>
          </w:rPr>
          <w:t>Roghani</w:t>
        </w:r>
        <w:proofErr w:type="spellEnd"/>
        <w:r w:rsidR="00785107" w:rsidRPr="00C13124">
          <w:rPr>
            <w:rFonts w:asciiTheme="majorBidi" w:eastAsia="Times New Roman" w:hAnsiTheme="majorBidi" w:cstheme="majorBidi"/>
            <w:color w:val="2E2E2E"/>
            <w:sz w:val="20"/>
            <w:szCs w:val="20"/>
            <w:shd w:val="clear" w:color="auto" w:fill="FFFFFF"/>
          </w:rPr>
          <w:t> </w:t>
        </w:r>
        <w:r w:rsidR="007C6E53" w:rsidRPr="00C13124">
          <w:rPr>
            <w:rFonts w:asciiTheme="majorBidi" w:eastAsia="Times New Roman" w:hAnsiTheme="majorBidi" w:cstheme="majorBidi"/>
            <w:color w:val="2E2E2E"/>
            <w:sz w:val="20"/>
            <w:szCs w:val="20"/>
            <w:shd w:val="clear" w:color="auto" w:fill="FFFFFF"/>
          </w:rPr>
          <w:t>(</w:t>
        </w:r>
        <w:r w:rsidR="007C6E53" w:rsidRPr="00785107">
          <w:rPr>
            <w:rFonts w:asciiTheme="majorBidi" w:eastAsia="Times New Roman" w:hAnsiTheme="majorBidi" w:cstheme="majorBidi"/>
            <w:color w:val="2E2E2E"/>
            <w:sz w:val="20"/>
            <w:szCs w:val="20"/>
            <w:shd w:val="clear" w:color="auto" w:fill="FFFFFF"/>
          </w:rPr>
          <w:t>2017</w:t>
        </w:r>
        <w:r w:rsidR="007C6E53">
          <w:rPr>
            <w:rFonts w:asciiTheme="majorBidi" w:eastAsia="Times New Roman" w:hAnsiTheme="majorBidi" w:cstheme="majorBidi"/>
            <w:color w:val="2E2E2E"/>
            <w:sz w:val="20"/>
            <w:szCs w:val="20"/>
            <w:shd w:val="clear" w:color="auto" w:fill="FFFFFF"/>
          </w:rPr>
          <w:t xml:space="preserve">) </w:t>
        </w:r>
        <w:r w:rsidR="00785107" w:rsidRPr="00C13124">
          <w:rPr>
            <w:rFonts w:asciiTheme="majorBidi" w:eastAsia="Times New Roman" w:hAnsiTheme="majorBidi" w:cstheme="majorBidi"/>
            <w:color w:val="2E2E2E"/>
            <w:sz w:val="20"/>
            <w:szCs w:val="20"/>
            <w:shd w:val="clear" w:color="auto" w:fill="FFFFFF"/>
          </w:rPr>
          <w:t>M</w:t>
        </w:r>
      </w:hyperlink>
      <w:r w:rsidR="00785107" w:rsidRPr="00785107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4</w:t>
      </w:r>
      <w:r w:rsidR="00940E95" w:rsidRPr="00785107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Sesamin imparts </w:t>
      </w:r>
      <w:proofErr w:type="spellStart"/>
      <w:r w:rsidR="00940E95" w:rsidRPr="00785107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neuroprotection</w:t>
      </w:r>
      <w:proofErr w:type="spellEnd"/>
      <w:r w:rsidR="00940E95" w:rsidRPr="00785107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 against </w:t>
      </w:r>
      <w:proofErr w:type="spellStart"/>
      <w:r w:rsidR="00940E95" w:rsidRPr="00785107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intrastriatal</w:t>
      </w:r>
      <w:proofErr w:type="spellEnd"/>
      <w:r w:rsidR="00940E95" w:rsidRPr="00785107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 6-hydroxydopamine toxicity by inhibition of </w:t>
      </w:r>
      <w:proofErr w:type="spellStart"/>
      <w:r w:rsidR="00940E95" w:rsidRPr="00785107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astroglial</w:t>
      </w:r>
      <w:proofErr w:type="spellEnd"/>
      <w:r w:rsidR="00940E95" w:rsidRPr="00785107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 activation, apoptosis, and oxidative stress.</w:t>
      </w:r>
      <w:r w:rsidR="007C6E53" w:rsidRPr="007C6E53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 </w:t>
      </w:r>
      <w:r w:rsidR="007C6E53" w:rsidRPr="00785107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. </w:t>
      </w:r>
      <w:hyperlink r:id="rId14" w:tooltip="Biomedicine &amp; pharmacotherapy = Biomedecine &amp; pharmacotherapie." w:history="1">
        <w:r w:rsidR="007C6E53" w:rsidRPr="00C13124">
          <w:rPr>
            <w:rFonts w:asciiTheme="majorBidi" w:eastAsia="Times New Roman" w:hAnsiTheme="majorBidi" w:cstheme="majorBidi"/>
            <w:color w:val="2E2E2E"/>
            <w:sz w:val="20"/>
            <w:szCs w:val="20"/>
            <w:shd w:val="clear" w:color="auto" w:fill="FFFFFF"/>
          </w:rPr>
          <w:t xml:space="preserve">Biomed </w:t>
        </w:r>
        <w:proofErr w:type="spellStart"/>
        <w:r w:rsidR="007C6E53" w:rsidRPr="00C13124">
          <w:rPr>
            <w:rFonts w:asciiTheme="majorBidi" w:eastAsia="Times New Roman" w:hAnsiTheme="majorBidi" w:cstheme="majorBidi"/>
            <w:color w:val="2E2E2E"/>
            <w:sz w:val="20"/>
            <w:szCs w:val="20"/>
            <w:shd w:val="clear" w:color="auto" w:fill="FFFFFF"/>
          </w:rPr>
          <w:t>Pharmacother</w:t>
        </w:r>
        <w:proofErr w:type="spellEnd"/>
        <w:r w:rsidR="007C6E53" w:rsidRPr="00C13124">
          <w:rPr>
            <w:rFonts w:asciiTheme="majorBidi" w:eastAsia="Times New Roman" w:hAnsiTheme="majorBidi" w:cstheme="majorBidi"/>
            <w:color w:val="2E2E2E"/>
            <w:sz w:val="20"/>
            <w:szCs w:val="20"/>
            <w:shd w:val="clear" w:color="auto" w:fill="FFFFFF"/>
          </w:rPr>
          <w:t>.</w:t>
        </w:r>
      </w:hyperlink>
      <w:r w:rsidR="007C6E53" w:rsidRPr="00785107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 </w:t>
      </w:r>
      <w:proofErr w:type="gramStart"/>
      <w:r w:rsidR="007C6E53" w:rsidRPr="00785107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;88:754</w:t>
      </w:r>
      <w:proofErr w:type="gramEnd"/>
      <w:r w:rsidR="007C6E53" w:rsidRPr="00785107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-761</w:t>
      </w:r>
    </w:p>
    <w:p w14:paraId="09A53664" w14:textId="5D9778C6" w:rsidR="00FC2615" w:rsidRPr="00785107" w:rsidRDefault="00C13124" w:rsidP="00C13124">
      <w:pPr>
        <w:spacing w:after="0"/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</w:pPr>
      <w:r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4  </w:t>
      </w:r>
      <w:hyperlink r:id="rId15" w:history="1">
        <w:proofErr w:type="spellStart"/>
        <w:r w:rsidR="00785107" w:rsidRPr="00C13124">
          <w:rPr>
            <w:rFonts w:asciiTheme="majorBidi" w:eastAsia="Times New Roman" w:hAnsiTheme="majorBidi" w:cstheme="majorBidi"/>
            <w:color w:val="2E2E2E"/>
            <w:sz w:val="20"/>
            <w:szCs w:val="20"/>
            <w:shd w:val="clear" w:color="auto" w:fill="FFFFFF"/>
          </w:rPr>
          <w:t>Sedaghat</w:t>
        </w:r>
        <w:proofErr w:type="spellEnd"/>
        <w:r w:rsidR="00785107" w:rsidRPr="00C13124">
          <w:rPr>
            <w:rFonts w:asciiTheme="majorBidi" w:eastAsia="Times New Roman" w:hAnsiTheme="majorBidi" w:cstheme="majorBidi"/>
            <w:color w:val="2E2E2E"/>
            <w:sz w:val="20"/>
            <w:szCs w:val="20"/>
            <w:shd w:val="clear" w:color="auto" w:fill="FFFFFF"/>
          </w:rPr>
          <w:t xml:space="preserve"> R</w:t>
        </w:r>
      </w:hyperlink>
      <w:r w:rsidR="00785107" w:rsidRPr="00785107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1, </w:t>
      </w:r>
      <w:hyperlink r:id="rId16" w:history="1">
        <w:proofErr w:type="spellStart"/>
        <w:r w:rsidR="00785107" w:rsidRPr="00C13124">
          <w:rPr>
            <w:rFonts w:asciiTheme="majorBidi" w:eastAsia="Times New Roman" w:hAnsiTheme="majorBidi" w:cstheme="majorBidi"/>
            <w:color w:val="2E2E2E"/>
            <w:sz w:val="20"/>
            <w:szCs w:val="20"/>
            <w:shd w:val="clear" w:color="auto" w:fill="FFFFFF"/>
          </w:rPr>
          <w:t>Roghani</w:t>
        </w:r>
        <w:proofErr w:type="spellEnd"/>
        <w:r w:rsidR="00785107" w:rsidRPr="00C13124">
          <w:rPr>
            <w:rFonts w:asciiTheme="majorBidi" w:eastAsia="Times New Roman" w:hAnsiTheme="majorBidi" w:cstheme="majorBidi"/>
            <w:color w:val="2E2E2E"/>
            <w:sz w:val="20"/>
            <w:szCs w:val="20"/>
            <w:shd w:val="clear" w:color="auto" w:fill="FFFFFF"/>
          </w:rPr>
          <w:t> M</w:t>
        </w:r>
      </w:hyperlink>
      <w:r w:rsidR="00785107" w:rsidRPr="00785107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2, </w:t>
      </w:r>
      <w:hyperlink r:id="rId17" w:history="1">
        <w:proofErr w:type="spellStart"/>
        <w:r w:rsidR="00785107" w:rsidRPr="00C13124">
          <w:rPr>
            <w:rFonts w:asciiTheme="majorBidi" w:eastAsia="Times New Roman" w:hAnsiTheme="majorBidi" w:cstheme="majorBidi"/>
            <w:color w:val="2E2E2E"/>
            <w:sz w:val="20"/>
            <w:szCs w:val="20"/>
            <w:shd w:val="clear" w:color="auto" w:fill="FFFFFF"/>
          </w:rPr>
          <w:t>Khalili</w:t>
        </w:r>
        <w:proofErr w:type="spellEnd"/>
        <w:r w:rsidR="00785107" w:rsidRPr="00C13124">
          <w:rPr>
            <w:rFonts w:asciiTheme="majorBidi" w:eastAsia="Times New Roman" w:hAnsiTheme="majorBidi" w:cstheme="majorBidi"/>
            <w:color w:val="2E2E2E"/>
            <w:sz w:val="20"/>
            <w:szCs w:val="20"/>
            <w:shd w:val="clear" w:color="auto" w:fill="FFFFFF"/>
          </w:rPr>
          <w:t xml:space="preserve"> M</w:t>
        </w:r>
      </w:hyperlink>
      <w:r w:rsidR="00785107" w:rsidRPr="00785107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2. </w:t>
      </w:r>
      <w:proofErr w:type="gramStart"/>
      <w:r w:rsidR="007C6E53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(</w:t>
      </w:r>
      <w:r w:rsidR="007C6E53" w:rsidRPr="00785107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2014</w:t>
      </w:r>
      <w:r w:rsidR="007C6E53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)</w:t>
      </w:r>
      <w:r w:rsidR="007C6E53" w:rsidRPr="00785107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 </w:t>
      </w:r>
      <w:proofErr w:type="spellStart"/>
      <w:r w:rsidR="00FC2615" w:rsidRPr="00C13124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Neuroprotective</w:t>
      </w:r>
      <w:proofErr w:type="spellEnd"/>
      <w:r w:rsidR="00FC2615" w:rsidRPr="00C13124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 effect of </w:t>
      </w:r>
      <w:proofErr w:type="spellStart"/>
      <w:r w:rsidR="00FC2615" w:rsidRPr="00C13124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thymoquinone</w:t>
      </w:r>
      <w:proofErr w:type="spellEnd"/>
      <w:r w:rsidR="00FC2615" w:rsidRPr="00C13124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, the nigella sativa bioactive compound, in 6-hydroxydopamine-induced hemi-</w:t>
      </w:r>
      <w:proofErr w:type="spellStart"/>
      <w:r w:rsidR="00FC2615" w:rsidRPr="00C13124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parkinsonian</w:t>
      </w:r>
      <w:proofErr w:type="spellEnd"/>
      <w:r w:rsidR="00FC2615" w:rsidRPr="00C13124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 rat model.</w:t>
      </w:r>
      <w:proofErr w:type="gramEnd"/>
      <w:r w:rsidR="007C6E53" w:rsidRPr="007C6E53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 </w:t>
      </w:r>
      <w:hyperlink r:id="rId18" w:tooltip="Iranian journal of pharmaceutical research : IJPR." w:history="1">
        <w:r w:rsidR="007C6E53" w:rsidRPr="00C13124">
          <w:rPr>
            <w:rFonts w:asciiTheme="majorBidi" w:eastAsia="Times New Roman" w:hAnsiTheme="majorBidi" w:cstheme="majorBidi"/>
            <w:color w:val="2E2E2E"/>
            <w:sz w:val="20"/>
            <w:szCs w:val="20"/>
            <w:shd w:val="clear" w:color="auto" w:fill="FFFFFF"/>
          </w:rPr>
          <w:t>Iran J Pharm Res.</w:t>
        </w:r>
      </w:hyperlink>
      <w:proofErr w:type="gramStart"/>
      <w:r w:rsidR="007C6E53" w:rsidRPr="00785107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  13</w:t>
      </w:r>
      <w:proofErr w:type="gramEnd"/>
      <w:r w:rsidR="007C6E53" w:rsidRPr="00785107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(1):227-34.</w:t>
      </w:r>
    </w:p>
    <w:p w14:paraId="1C67F256" w14:textId="02F56445" w:rsidR="00785107" w:rsidRPr="00785107" w:rsidRDefault="00C13124" w:rsidP="00C13124">
      <w:pPr>
        <w:spacing w:after="0"/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</w:pPr>
      <w:r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5.  </w:t>
      </w:r>
      <w:hyperlink r:id="rId19" w:history="1">
        <w:r w:rsidR="00785107" w:rsidRPr="00C13124">
          <w:rPr>
            <w:rFonts w:asciiTheme="majorBidi" w:eastAsia="Times New Roman" w:hAnsiTheme="majorBidi" w:cstheme="majorBidi"/>
            <w:color w:val="2E2E2E"/>
            <w:sz w:val="20"/>
            <w:szCs w:val="20"/>
            <w:shd w:val="clear" w:color="auto" w:fill="FFFFFF"/>
          </w:rPr>
          <w:t xml:space="preserve">Ali </w:t>
        </w:r>
        <w:proofErr w:type="spellStart"/>
        <w:r w:rsidR="00785107" w:rsidRPr="00C13124">
          <w:rPr>
            <w:rFonts w:asciiTheme="majorBidi" w:eastAsia="Times New Roman" w:hAnsiTheme="majorBidi" w:cstheme="majorBidi"/>
            <w:color w:val="2E2E2E"/>
            <w:sz w:val="20"/>
            <w:szCs w:val="20"/>
            <w:shd w:val="clear" w:color="auto" w:fill="FFFFFF"/>
          </w:rPr>
          <w:t>Moradganjeh</w:t>
        </w:r>
        <w:proofErr w:type="spellEnd"/>
      </w:hyperlink>
      <w:r w:rsidR="00785107" w:rsidRPr="00785107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, </w:t>
      </w:r>
      <w:hyperlink r:id="rId20" w:history="1">
        <w:proofErr w:type="spellStart"/>
        <w:r w:rsidR="00785107" w:rsidRPr="00C13124">
          <w:rPr>
            <w:rFonts w:asciiTheme="majorBidi" w:eastAsia="Times New Roman" w:hAnsiTheme="majorBidi" w:cstheme="majorBidi"/>
            <w:color w:val="2E2E2E"/>
            <w:sz w:val="20"/>
            <w:szCs w:val="20"/>
            <w:shd w:val="clear" w:color="auto" w:fill="FFFFFF"/>
          </w:rPr>
          <w:t>Seyed</w:t>
        </w:r>
        <w:proofErr w:type="spellEnd"/>
        <w:r w:rsidR="00785107" w:rsidRPr="00C13124">
          <w:rPr>
            <w:rFonts w:asciiTheme="majorBidi" w:eastAsia="Times New Roman" w:hAnsiTheme="majorBidi" w:cstheme="majorBidi"/>
            <w:color w:val="2E2E2E"/>
            <w:sz w:val="20"/>
            <w:szCs w:val="20"/>
            <w:shd w:val="clear" w:color="auto" w:fill="FFFFFF"/>
          </w:rPr>
          <w:t xml:space="preserve"> Ali </w:t>
        </w:r>
        <w:proofErr w:type="spellStart"/>
        <w:r w:rsidR="00785107" w:rsidRPr="00C13124">
          <w:rPr>
            <w:rFonts w:asciiTheme="majorBidi" w:eastAsia="Times New Roman" w:hAnsiTheme="majorBidi" w:cstheme="majorBidi"/>
            <w:color w:val="2E2E2E"/>
            <w:sz w:val="20"/>
            <w:szCs w:val="20"/>
            <w:shd w:val="clear" w:color="auto" w:fill="FFFFFF"/>
          </w:rPr>
          <w:t>Ziai</w:t>
        </w:r>
        <w:proofErr w:type="spellEnd"/>
      </w:hyperlink>
      <w:proofErr w:type="gramStart"/>
      <w:r w:rsidR="00785107" w:rsidRPr="00785107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 ,</w:t>
      </w:r>
      <w:proofErr w:type="gramEnd"/>
      <w:r w:rsidR="00785107" w:rsidRPr="00785107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 </w:t>
      </w:r>
      <w:hyperlink r:id="rId21" w:history="1">
        <w:proofErr w:type="spellStart"/>
        <w:r w:rsidR="00785107" w:rsidRPr="00C13124">
          <w:rPr>
            <w:rFonts w:asciiTheme="majorBidi" w:eastAsia="Times New Roman" w:hAnsiTheme="majorBidi" w:cstheme="majorBidi"/>
            <w:color w:val="2E2E2E"/>
            <w:sz w:val="20"/>
            <w:szCs w:val="20"/>
            <w:shd w:val="clear" w:color="auto" w:fill="FFFFFF"/>
          </w:rPr>
          <w:t>Mehrdad</w:t>
        </w:r>
        <w:proofErr w:type="spellEnd"/>
        <w:r w:rsidR="00785107" w:rsidRPr="00C13124">
          <w:rPr>
            <w:rFonts w:asciiTheme="majorBidi" w:eastAsia="Times New Roman" w:hAnsiTheme="majorBidi" w:cstheme="majorBidi"/>
            <w:color w:val="2E2E2E"/>
            <w:sz w:val="20"/>
            <w:szCs w:val="20"/>
            <w:shd w:val="clear" w:color="auto" w:fill="FFFFFF"/>
          </w:rPr>
          <w:t xml:space="preserve"> </w:t>
        </w:r>
        <w:proofErr w:type="spellStart"/>
        <w:r w:rsidR="00785107" w:rsidRPr="00C13124">
          <w:rPr>
            <w:rFonts w:asciiTheme="majorBidi" w:eastAsia="Times New Roman" w:hAnsiTheme="majorBidi" w:cstheme="majorBidi"/>
            <w:color w:val="2E2E2E"/>
            <w:sz w:val="20"/>
            <w:szCs w:val="20"/>
            <w:shd w:val="clear" w:color="auto" w:fill="FFFFFF"/>
          </w:rPr>
          <w:t>Roghani</w:t>
        </w:r>
        <w:proofErr w:type="spellEnd"/>
      </w:hyperlink>
      <w:r w:rsidR="00785107" w:rsidRPr="00785107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, </w:t>
      </w:r>
      <w:hyperlink r:id="rId22" w:history="1">
        <w:r w:rsidR="00785107" w:rsidRPr="00C13124">
          <w:rPr>
            <w:rFonts w:asciiTheme="majorBidi" w:eastAsia="Times New Roman" w:hAnsiTheme="majorBidi" w:cstheme="majorBidi"/>
            <w:color w:val="2E2E2E"/>
            <w:sz w:val="20"/>
            <w:szCs w:val="20"/>
            <w:shd w:val="clear" w:color="auto" w:fill="FFFFFF"/>
          </w:rPr>
          <w:t xml:space="preserve"> </w:t>
        </w:r>
        <w:r w:rsidR="007C6E53" w:rsidRPr="00C13124">
          <w:rPr>
            <w:rFonts w:asciiTheme="majorBidi" w:eastAsia="Times New Roman" w:hAnsiTheme="majorBidi" w:cstheme="majorBidi"/>
            <w:color w:val="2E2E2E"/>
            <w:sz w:val="20"/>
            <w:szCs w:val="20"/>
            <w:shd w:val="clear" w:color="auto" w:fill="FFFFFF"/>
          </w:rPr>
          <w:t>(</w:t>
        </w:r>
        <w:r w:rsidR="00785107" w:rsidRPr="00C13124">
          <w:rPr>
            <w:rFonts w:asciiTheme="majorBidi" w:eastAsia="Times New Roman" w:hAnsiTheme="majorBidi" w:cstheme="majorBidi"/>
            <w:color w:val="2E2E2E"/>
            <w:sz w:val="20"/>
            <w:szCs w:val="20"/>
            <w:shd w:val="clear" w:color="auto" w:fill="FFFFFF"/>
          </w:rPr>
          <w:t>2013</w:t>
        </w:r>
      </w:hyperlink>
      <w:r w:rsidR="007C6E53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)</w:t>
      </w:r>
      <w:r w:rsidR="007C6E53" w:rsidRPr="00785107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 </w:t>
      </w:r>
      <w:r w:rsidR="00785107" w:rsidRPr="00785107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, Losartan pretreatment reduces </w:t>
      </w:r>
      <w:proofErr w:type="spellStart"/>
      <w:r w:rsidR="00785107" w:rsidRPr="00785107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neurodegeneration</w:t>
      </w:r>
      <w:proofErr w:type="spellEnd"/>
      <w:r w:rsidR="00785107" w:rsidRPr="00785107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 and </w:t>
      </w:r>
      <w:proofErr w:type="spellStart"/>
      <w:r w:rsidR="00785107" w:rsidRPr="00785107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behavioural</w:t>
      </w:r>
      <w:proofErr w:type="spellEnd"/>
      <w:r w:rsidR="00785107" w:rsidRPr="00785107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 symptoms in 6-hydroxydopamine induced unilateral rat model of Parkinson's disease</w:t>
      </w:r>
      <w:r w:rsidR="007C6E53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. Pathophysiology, 20,</w:t>
      </w:r>
      <w:r w:rsidR="007C6E53" w:rsidRPr="00785107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 4</w:t>
      </w:r>
      <w:r w:rsidR="007C6E53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:</w:t>
      </w:r>
      <w:r w:rsidR="007C6E53" w:rsidRPr="00785107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 243–248</w:t>
      </w:r>
    </w:p>
    <w:p w14:paraId="7C4B3D9C" w14:textId="77777777" w:rsidR="00E739A1" w:rsidRDefault="00E739A1" w:rsidP="00C219EF">
      <w:pPr>
        <w:spacing w:after="0" w:line="240" w:lineRule="auto"/>
        <w:rPr>
          <w:rFonts w:asciiTheme="majorBidi" w:eastAsia="Times New Roman" w:hAnsiTheme="majorBidi" w:cstheme="majorBidi"/>
          <w:sz w:val="20"/>
          <w:szCs w:val="20"/>
        </w:rPr>
      </w:pPr>
    </w:p>
    <w:p w14:paraId="6D878BF8" w14:textId="77777777" w:rsidR="00E739A1" w:rsidRPr="00C219EF" w:rsidRDefault="00E739A1" w:rsidP="00C219EF">
      <w:pPr>
        <w:spacing w:after="0" w:line="240" w:lineRule="auto"/>
        <w:rPr>
          <w:rFonts w:asciiTheme="majorBidi" w:eastAsia="Times New Roman" w:hAnsiTheme="majorBidi" w:cstheme="majorBidi"/>
          <w:sz w:val="20"/>
          <w:szCs w:val="20"/>
        </w:rPr>
      </w:pPr>
    </w:p>
    <w:p w14:paraId="33E0A2A2" w14:textId="77777777" w:rsidR="00E739A1" w:rsidRDefault="00E739A1" w:rsidP="0024455C">
      <w:pPr>
        <w:jc w:val="both"/>
        <w:rPr>
          <w:rFonts w:asciiTheme="majorBidi" w:eastAsia="Times New Roman" w:hAnsiTheme="majorBidi" w:cstheme="majorBidi"/>
          <w:b/>
          <w:color w:val="2E2E2E"/>
          <w:sz w:val="20"/>
          <w:szCs w:val="20"/>
          <w:shd w:val="clear" w:color="auto" w:fill="FFFFFF"/>
        </w:rPr>
        <w:sectPr w:rsidR="00E739A1" w:rsidSect="00E739A1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77F5C51E" w14:textId="0411A481" w:rsidR="0024455C" w:rsidRPr="00933287" w:rsidRDefault="0024455C" w:rsidP="00E739A1">
      <w:pPr>
        <w:jc w:val="center"/>
        <w:rPr>
          <w:rFonts w:asciiTheme="majorBidi" w:eastAsia="Times New Roman" w:hAnsiTheme="majorBidi" w:cstheme="majorBidi"/>
          <w:b/>
          <w:color w:val="2E2E2E"/>
          <w:sz w:val="20"/>
          <w:szCs w:val="20"/>
          <w:shd w:val="clear" w:color="auto" w:fill="FFFFFF"/>
        </w:rPr>
      </w:pPr>
      <w:r w:rsidRPr="00933287">
        <w:rPr>
          <w:rFonts w:asciiTheme="majorBidi" w:eastAsia="Times New Roman" w:hAnsiTheme="majorBidi" w:cstheme="majorBidi"/>
          <w:b/>
          <w:color w:val="2E2E2E"/>
          <w:sz w:val="20"/>
          <w:szCs w:val="20"/>
          <w:shd w:val="clear" w:color="auto" w:fill="FFFFFF"/>
        </w:rPr>
        <w:lastRenderedPageBreak/>
        <w:t>Biography</w:t>
      </w:r>
    </w:p>
    <w:p w14:paraId="35E09C8F" w14:textId="77777777" w:rsidR="00E739A1" w:rsidRDefault="0024455C" w:rsidP="00E739A1">
      <w:pPr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</w:pPr>
      <w:r w:rsidRPr="00933287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Ali </w:t>
      </w:r>
      <w:proofErr w:type="spellStart"/>
      <w:r w:rsidRPr="00933287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Morad</w:t>
      </w:r>
      <w:proofErr w:type="spellEnd"/>
      <w:r w:rsidRPr="00933287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 </w:t>
      </w:r>
      <w:proofErr w:type="spellStart"/>
      <w:r w:rsidRPr="00933287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Ganjeh</w:t>
      </w:r>
      <w:proofErr w:type="spellEnd"/>
      <w:r w:rsidRPr="00933287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 has completed his PhD from Azad University, Science and Research branch, Iran.  He is </w:t>
      </w:r>
      <w:r w:rsidR="00DF69DD" w:rsidRPr="00933287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an </w:t>
      </w:r>
      <w:r w:rsidRPr="00933287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assistant professor and faculty member of Azad University, Karaj branch.</w:t>
      </w:r>
      <w:r w:rsidR="00DF69DD" w:rsidRPr="00933287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 He has published more than 8</w:t>
      </w:r>
      <w:r w:rsidRPr="00933287"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 xml:space="preserve"> papers in journals and has been attending several international conferences.</w:t>
      </w:r>
    </w:p>
    <w:p w14:paraId="6B9F46FF" w14:textId="5731425A" w:rsidR="00E739A1" w:rsidRDefault="00E739A1" w:rsidP="00E739A1">
      <w:pPr>
        <w:jc w:val="center"/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sectPr w:rsidR="00E739A1" w:rsidSect="00E739A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  <w:t>Email: alimgmg@gmail.com</w:t>
      </w:r>
    </w:p>
    <w:p w14:paraId="0D653498" w14:textId="4BCBFC6A" w:rsidR="0024455C" w:rsidRPr="00933287" w:rsidRDefault="0024455C" w:rsidP="006D0BCC">
      <w:pPr>
        <w:autoSpaceDE w:val="0"/>
        <w:autoSpaceDN w:val="0"/>
        <w:adjustRightInd w:val="0"/>
        <w:spacing w:after="0"/>
        <w:rPr>
          <w:rFonts w:asciiTheme="majorBidi" w:eastAsia="Times New Roman" w:hAnsiTheme="majorBidi" w:cstheme="majorBidi"/>
          <w:color w:val="2E2E2E"/>
          <w:sz w:val="20"/>
          <w:szCs w:val="20"/>
          <w:shd w:val="clear" w:color="auto" w:fill="FFFFFF"/>
        </w:rPr>
      </w:pPr>
    </w:p>
    <w:sectPr w:rsidR="0024455C" w:rsidRPr="00933287" w:rsidSect="00E739A1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219EF"/>
    <w:rsid w:val="000C007B"/>
    <w:rsid w:val="000D0038"/>
    <w:rsid w:val="000E64D0"/>
    <w:rsid w:val="000F0388"/>
    <w:rsid w:val="001775B8"/>
    <w:rsid w:val="0024455C"/>
    <w:rsid w:val="002B5794"/>
    <w:rsid w:val="003B3577"/>
    <w:rsid w:val="006D0BCC"/>
    <w:rsid w:val="00725C17"/>
    <w:rsid w:val="00785107"/>
    <w:rsid w:val="00786A68"/>
    <w:rsid w:val="007C6E53"/>
    <w:rsid w:val="00933287"/>
    <w:rsid w:val="00940E95"/>
    <w:rsid w:val="00C13124"/>
    <w:rsid w:val="00C219EF"/>
    <w:rsid w:val="00D1070A"/>
    <w:rsid w:val="00DB42C6"/>
    <w:rsid w:val="00DF69DD"/>
    <w:rsid w:val="00E739A1"/>
    <w:rsid w:val="00F3506F"/>
    <w:rsid w:val="00FC2615"/>
    <w:rsid w:val="00FF2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4A4B7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0388"/>
  </w:style>
  <w:style w:type="paragraph" w:styleId="Heading1">
    <w:name w:val="heading 1"/>
    <w:basedOn w:val="Normal"/>
    <w:link w:val="Heading1Char"/>
    <w:uiPriority w:val="9"/>
    <w:qFormat/>
    <w:rsid w:val="00940E95"/>
    <w:pPr>
      <w:spacing w:before="100" w:beforeAutospacing="1" w:after="100" w:afterAutospacing="1" w:line="240" w:lineRule="auto"/>
      <w:outlineLvl w:val="0"/>
    </w:pPr>
    <w:rPr>
      <w:rFonts w:ascii="Times" w:hAnsi="Times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219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C219EF"/>
  </w:style>
  <w:style w:type="character" w:styleId="Hyperlink">
    <w:name w:val="Hyperlink"/>
    <w:basedOn w:val="DefaultParagraphFont"/>
    <w:uiPriority w:val="99"/>
    <w:unhideWhenUsed/>
    <w:rsid w:val="00C219EF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DB42C6"/>
    <w:rPr>
      <w:i/>
      <w:iCs/>
    </w:rPr>
  </w:style>
  <w:style w:type="character" w:customStyle="1" w:styleId="st">
    <w:name w:val="st"/>
    <w:basedOn w:val="DefaultParagraphFont"/>
    <w:rsid w:val="000C007B"/>
  </w:style>
  <w:style w:type="character" w:customStyle="1" w:styleId="Heading1Char">
    <w:name w:val="Heading 1 Char"/>
    <w:basedOn w:val="DefaultParagraphFont"/>
    <w:link w:val="Heading1"/>
    <w:uiPriority w:val="9"/>
    <w:rsid w:val="00940E95"/>
    <w:rPr>
      <w:rFonts w:ascii="Times" w:hAnsi="Times"/>
      <w:b/>
      <w:bCs/>
      <w:kern w:val="36"/>
      <w:sz w:val="48"/>
      <w:szCs w:val="48"/>
    </w:rPr>
  </w:style>
  <w:style w:type="character" w:customStyle="1" w:styleId="highlight">
    <w:name w:val="highlight"/>
    <w:basedOn w:val="DefaultParagraphFont"/>
    <w:rsid w:val="00940E95"/>
  </w:style>
  <w:style w:type="character" w:customStyle="1" w:styleId="hiddenreadable">
    <w:name w:val="hiddenreadable"/>
    <w:basedOn w:val="DefaultParagraphFont"/>
    <w:rsid w:val="00785107"/>
  </w:style>
  <w:style w:type="paragraph" w:styleId="BalloonText">
    <w:name w:val="Balloon Text"/>
    <w:basedOn w:val="Normal"/>
    <w:link w:val="BalloonTextChar"/>
    <w:uiPriority w:val="99"/>
    <w:semiHidden/>
    <w:unhideWhenUsed/>
    <w:rsid w:val="0078510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5107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0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3439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22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33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63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280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247315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25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70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3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7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8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957100">
          <w:marLeft w:val="105"/>
          <w:marRight w:val="105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12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556633">
          <w:marLeft w:val="105"/>
          <w:marRight w:val="105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7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69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695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998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059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4970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5834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247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43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s://www.ncbi.nlm.nih.gov/pubmed/?term=Baluchnejadmojarad%20T%5BAuthor%5D&amp;cauthor=true&amp;cauthor_uid=28157651" TargetMode="External"/><Relationship Id="rId20" Type="http://schemas.openxmlformats.org/officeDocument/2006/relationships/hyperlink" Target="javascript:void(0);" TargetMode="External"/><Relationship Id="rId21" Type="http://schemas.openxmlformats.org/officeDocument/2006/relationships/hyperlink" Target="javascript:void(0);" TargetMode="External"/><Relationship Id="rId22" Type="http://schemas.openxmlformats.org/officeDocument/2006/relationships/hyperlink" Target="http://www.pathophysiologyjournal.com/issue/S0928-4680(13)X0005-7" TargetMode="External"/><Relationship Id="rId23" Type="http://schemas.openxmlformats.org/officeDocument/2006/relationships/fontTable" Target="fontTable.xml"/><Relationship Id="rId24" Type="http://schemas.openxmlformats.org/officeDocument/2006/relationships/theme" Target="theme/theme1.xml"/><Relationship Id="rId10" Type="http://schemas.openxmlformats.org/officeDocument/2006/relationships/hyperlink" Target="https://www.ncbi.nlm.nih.gov/pubmed/?term=Mansouri%20M%5BAuthor%5D&amp;cauthor=true&amp;cauthor_uid=28157651" TargetMode="External"/><Relationship Id="rId11" Type="http://schemas.openxmlformats.org/officeDocument/2006/relationships/hyperlink" Target="https://www.ncbi.nlm.nih.gov/pubmed/?term=Ghalami%20J%5BAuthor%5D&amp;cauthor=true&amp;cauthor_uid=28157651" TargetMode="External"/><Relationship Id="rId12" Type="http://schemas.openxmlformats.org/officeDocument/2006/relationships/hyperlink" Target="https://www.ncbi.nlm.nih.gov/pubmed/?term=Mokhtari%20Z%5BAuthor%5D&amp;cauthor=true&amp;cauthor_uid=28157651" TargetMode="External"/><Relationship Id="rId13" Type="http://schemas.openxmlformats.org/officeDocument/2006/relationships/hyperlink" Target="https://www.ncbi.nlm.nih.gov/pubmed/?term=Roghani%20M%5BAuthor%5D&amp;cauthor=true&amp;cauthor_uid=28157651" TargetMode="External"/><Relationship Id="rId14" Type="http://schemas.openxmlformats.org/officeDocument/2006/relationships/hyperlink" Target="https://www.ncbi.nlm.nih.gov/pubmed/28157651" TargetMode="External"/><Relationship Id="rId15" Type="http://schemas.openxmlformats.org/officeDocument/2006/relationships/hyperlink" Target="https://www.ncbi.nlm.nih.gov/pubmed/?term=Sedaghat%20R%5BAuthor%5D&amp;cauthor=true&amp;cauthor_uid=24734075" TargetMode="External"/><Relationship Id="rId16" Type="http://schemas.openxmlformats.org/officeDocument/2006/relationships/hyperlink" Target="https://www.ncbi.nlm.nih.gov/pubmed/?term=Roghani%20M%5BAuthor%5D&amp;cauthor=true&amp;cauthor_uid=24734075" TargetMode="External"/><Relationship Id="rId17" Type="http://schemas.openxmlformats.org/officeDocument/2006/relationships/hyperlink" Target="https://www.ncbi.nlm.nih.gov/pubmed/?term=Khalili%20M%5BAuthor%5D&amp;cauthor=true&amp;cauthor_uid=24734075" TargetMode="External"/><Relationship Id="rId18" Type="http://schemas.openxmlformats.org/officeDocument/2006/relationships/hyperlink" Target="https://www.ncbi.nlm.nih.gov/pubmed/24734075" TargetMode="External"/><Relationship Id="rId19" Type="http://schemas.openxmlformats.org/officeDocument/2006/relationships/hyperlink" Target="javascript:void(0);" TargetMode="Externa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s://www.ncbi.nlm.nih.gov/pubmed/?term=Tang%20EL%5BAuthor%5D&amp;cauthor=true&amp;cauthor_uid=25582089" TargetMode="External"/><Relationship Id="rId7" Type="http://schemas.openxmlformats.org/officeDocument/2006/relationships/hyperlink" Target="https://www.ncbi.nlm.nih.gov/pubmed/25582089" TargetMode="External"/><Relationship Id="rId8" Type="http://schemas.openxmlformats.org/officeDocument/2006/relationships/hyperlink" Target="https://www.ncbi.nlm.nih.gov/pubmed/?term=Ak%C4%B1nc%C4%B1%20A%5BAuthor%5D&amp;cauthor=true&amp;cauthor_uid=28251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8C2FA2A-4306-5D49-A583-AA3388472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812</Words>
  <Characters>4631</Characters>
  <Application>Microsoft Macintosh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</dc:creator>
  <cp:lastModifiedBy>Am</cp:lastModifiedBy>
  <cp:revision>17</cp:revision>
  <dcterms:created xsi:type="dcterms:W3CDTF">2017-01-20T08:41:00Z</dcterms:created>
  <dcterms:modified xsi:type="dcterms:W3CDTF">2017-12-02T07:23:00Z</dcterms:modified>
</cp:coreProperties>
</file>