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EF6" w:rsidRPr="00A800D5" w:rsidRDefault="00491EF6" w:rsidP="00491EF6">
      <w:pPr>
        <w:jc w:val="center"/>
        <w:rPr>
          <w:rFonts w:asciiTheme="minorHAnsi" w:hAnsiTheme="minorHAnsi" w:cstheme="minorHAnsi"/>
          <w:b/>
          <w:sz w:val="28"/>
          <w:szCs w:val="28"/>
        </w:rPr>
      </w:pPr>
      <w:r w:rsidRPr="00A800D5">
        <w:rPr>
          <w:rFonts w:asciiTheme="minorHAnsi" w:hAnsiTheme="minorHAnsi" w:cstheme="minorHAnsi"/>
          <w:b/>
          <w:sz w:val="28"/>
          <w:szCs w:val="28"/>
        </w:rPr>
        <w:t>In-</w:t>
      </w:r>
      <w:r w:rsidRPr="00A800D5">
        <w:rPr>
          <w:rFonts w:asciiTheme="minorHAnsi" w:hAnsiTheme="minorHAnsi" w:cstheme="minorHAnsi"/>
          <w:b/>
          <w:i/>
          <w:sz w:val="28"/>
          <w:szCs w:val="28"/>
        </w:rPr>
        <w:t>vitro</w:t>
      </w:r>
      <w:r w:rsidRPr="00A800D5">
        <w:rPr>
          <w:rFonts w:asciiTheme="minorHAnsi" w:hAnsiTheme="minorHAnsi" w:cstheme="minorHAnsi"/>
          <w:b/>
          <w:sz w:val="28"/>
          <w:szCs w:val="28"/>
        </w:rPr>
        <w:t xml:space="preserve"> propagation, conservation and genetic fidelity evaluation in </w:t>
      </w:r>
      <w:proofErr w:type="spellStart"/>
      <w:r w:rsidRPr="00A800D5">
        <w:rPr>
          <w:rFonts w:asciiTheme="minorHAnsi" w:hAnsiTheme="minorHAnsi" w:cstheme="minorHAnsi"/>
          <w:b/>
          <w:i/>
          <w:sz w:val="28"/>
          <w:szCs w:val="28"/>
        </w:rPr>
        <w:t>Salacia</w:t>
      </w:r>
      <w:proofErr w:type="spellEnd"/>
      <w:r w:rsidRPr="00A800D5">
        <w:rPr>
          <w:rFonts w:asciiTheme="minorHAnsi" w:hAnsiTheme="minorHAnsi" w:cstheme="minorHAnsi"/>
          <w:b/>
          <w:i/>
          <w:sz w:val="28"/>
          <w:szCs w:val="28"/>
        </w:rPr>
        <w:t xml:space="preserve"> </w:t>
      </w:r>
      <w:proofErr w:type="spellStart"/>
      <w:proofErr w:type="gramStart"/>
      <w:r w:rsidRPr="00A800D5">
        <w:rPr>
          <w:rFonts w:asciiTheme="minorHAnsi" w:hAnsiTheme="minorHAnsi" w:cstheme="minorHAnsi"/>
          <w:b/>
          <w:i/>
          <w:sz w:val="28"/>
          <w:szCs w:val="28"/>
        </w:rPr>
        <w:t>chinensis</w:t>
      </w:r>
      <w:proofErr w:type="spellEnd"/>
      <w:r w:rsidRPr="00A800D5">
        <w:rPr>
          <w:rFonts w:asciiTheme="minorHAnsi" w:hAnsiTheme="minorHAnsi" w:cstheme="minorHAnsi"/>
          <w:b/>
          <w:sz w:val="28"/>
          <w:szCs w:val="28"/>
        </w:rPr>
        <w:t xml:space="preserve"> :</w:t>
      </w:r>
      <w:proofErr w:type="gramEnd"/>
      <w:r w:rsidRPr="00A800D5">
        <w:rPr>
          <w:rFonts w:asciiTheme="minorHAnsi" w:hAnsiTheme="minorHAnsi" w:cstheme="minorHAnsi"/>
          <w:b/>
          <w:sz w:val="28"/>
          <w:szCs w:val="28"/>
        </w:rPr>
        <w:t xml:space="preserve"> An endemic threatened medicinal plant</w:t>
      </w:r>
      <w:r w:rsidR="00A800D5">
        <w:rPr>
          <w:rFonts w:asciiTheme="minorHAnsi" w:hAnsiTheme="minorHAnsi" w:cstheme="minorHAnsi"/>
          <w:b/>
          <w:sz w:val="28"/>
          <w:szCs w:val="28"/>
        </w:rPr>
        <w:t xml:space="preserve"> of Western Ghats</w:t>
      </w:r>
    </w:p>
    <w:p w:rsidR="00696D0A" w:rsidRPr="00A800D5" w:rsidRDefault="00696D0A" w:rsidP="00491EF6">
      <w:pPr>
        <w:jc w:val="center"/>
        <w:rPr>
          <w:rFonts w:asciiTheme="minorHAnsi" w:hAnsiTheme="minorHAnsi" w:cstheme="minorHAnsi"/>
          <w:sz w:val="24"/>
          <w:szCs w:val="28"/>
        </w:rPr>
      </w:pPr>
      <w:proofErr w:type="spellStart"/>
      <w:r w:rsidRPr="00A800D5">
        <w:rPr>
          <w:rFonts w:asciiTheme="minorHAnsi" w:hAnsiTheme="minorHAnsi" w:cstheme="minorHAnsi"/>
          <w:sz w:val="24"/>
          <w:szCs w:val="28"/>
        </w:rPr>
        <w:t>Raviraja</w:t>
      </w:r>
      <w:proofErr w:type="spellEnd"/>
      <w:r w:rsidRPr="00A800D5">
        <w:rPr>
          <w:rFonts w:asciiTheme="minorHAnsi" w:hAnsiTheme="minorHAnsi" w:cstheme="minorHAnsi"/>
          <w:sz w:val="24"/>
          <w:szCs w:val="28"/>
        </w:rPr>
        <w:t xml:space="preserve"> Shetty G</w:t>
      </w:r>
    </w:p>
    <w:p w:rsidR="00696D0A" w:rsidRPr="00A800D5" w:rsidRDefault="00696D0A" w:rsidP="00696D0A">
      <w:pPr>
        <w:rPr>
          <w:rFonts w:asciiTheme="minorHAnsi" w:hAnsiTheme="minorHAnsi" w:cstheme="minorHAnsi"/>
          <w:sz w:val="20"/>
          <w:szCs w:val="24"/>
        </w:rPr>
      </w:pPr>
      <w:r w:rsidRPr="00A800D5">
        <w:rPr>
          <w:rFonts w:asciiTheme="minorHAnsi" w:hAnsiTheme="minorHAnsi" w:cstheme="minorHAnsi"/>
          <w:sz w:val="20"/>
          <w:szCs w:val="24"/>
        </w:rPr>
        <w:t xml:space="preserve">Dept. of Plantation, Spices, Medicinal &amp; Aromatic Crops, College of Horticulture, </w:t>
      </w:r>
      <w:proofErr w:type="spellStart"/>
      <w:r w:rsidRPr="00A800D5">
        <w:rPr>
          <w:rFonts w:asciiTheme="minorHAnsi" w:hAnsiTheme="minorHAnsi" w:cstheme="minorHAnsi"/>
          <w:sz w:val="20"/>
          <w:szCs w:val="24"/>
        </w:rPr>
        <w:t>Mudigere</w:t>
      </w:r>
      <w:proofErr w:type="spellEnd"/>
      <w:r w:rsidRPr="00A800D5">
        <w:rPr>
          <w:rFonts w:asciiTheme="minorHAnsi" w:hAnsiTheme="minorHAnsi" w:cstheme="minorHAnsi"/>
          <w:sz w:val="20"/>
          <w:szCs w:val="24"/>
        </w:rPr>
        <w:t xml:space="preserve"> – 577132, India</w:t>
      </w:r>
    </w:p>
    <w:p w:rsidR="00AE3E37" w:rsidRPr="00A800D5" w:rsidRDefault="00AE3E37">
      <w:pPr>
        <w:pStyle w:val="BodyText"/>
        <w:spacing w:before="3"/>
        <w:rPr>
          <w:rFonts w:asciiTheme="minorHAnsi" w:hAnsiTheme="minorHAnsi" w:cstheme="minorHAnsi"/>
          <w:sz w:val="21"/>
        </w:rPr>
      </w:pPr>
    </w:p>
    <w:p w:rsidR="00AE3E37" w:rsidRPr="00A800D5" w:rsidRDefault="00AE3E37">
      <w:pPr>
        <w:rPr>
          <w:rFonts w:asciiTheme="minorHAnsi" w:hAnsiTheme="minorHAnsi" w:cstheme="minorHAnsi"/>
          <w:sz w:val="21"/>
        </w:rPr>
        <w:sectPr w:rsidR="00AE3E37" w:rsidRPr="00A800D5">
          <w:headerReference w:type="default" r:id="rId7"/>
          <w:footerReference w:type="default" r:id="rId8"/>
          <w:type w:val="continuous"/>
          <w:pgSz w:w="11910" w:h="16840"/>
          <w:pgMar w:top="1740" w:right="600" w:bottom="840" w:left="620" w:header="541" w:footer="642" w:gutter="0"/>
          <w:cols w:space="720"/>
        </w:sectPr>
      </w:pPr>
    </w:p>
    <w:p w:rsidR="00AE3E37" w:rsidRPr="00A800D5" w:rsidRDefault="00A9710C">
      <w:pPr>
        <w:pStyle w:val="Heading3"/>
        <w:spacing w:before="147"/>
        <w:jc w:val="both"/>
        <w:rPr>
          <w:rFonts w:asciiTheme="minorHAnsi" w:hAnsiTheme="minorHAnsi" w:cstheme="minorHAnsi"/>
        </w:rPr>
      </w:pPr>
      <w:r w:rsidRPr="00A800D5">
        <w:rPr>
          <w:rFonts w:asciiTheme="minorHAnsi" w:hAnsiTheme="minorHAnsi" w:cstheme="minorHAnsi"/>
          <w:color w:val="BF5A14"/>
        </w:rPr>
        <w:lastRenderedPageBreak/>
        <w:t>Abstract</w:t>
      </w:r>
      <w:r w:rsidR="00404E5B" w:rsidRPr="00A800D5">
        <w:rPr>
          <w:rFonts w:asciiTheme="minorHAnsi" w:hAnsiTheme="minorHAnsi" w:cstheme="minorHAnsi"/>
          <w:color w:val="BF5A14"/>
        </w:rPr>
        <w:t xml:space="preserve"> (300 word limit)</w:t>
      </w:r>
    </w:p>
    <w:p w:rsidR="00AE3E37" w:rsidRPr="00A800D5" w:rsidRDefault="00696D0A">
      <w:pPr>
        <w:pStyle w:val="Heading3"/>
        <w:spacing w:before="74"/>
        <w:rPr>
          <w:rFonts w:asciiTheme="minorHAnsi" w:hAnsiTheme="minorHAnsi" w:cstheme="minorHAnsi"/>
        </w:rPr>
      </w:pPr>
      <w:r w:rsidRPr="00A800D5">
        <w:rPr>
          <w:rFonts w:asciiTheme="minorHAnsi" w:hAnsiTheme="minorHAnsi" w:cstheme="minorHAnsi"/>
          <w:b w:val="0"/>
          <w:sz w:val="18"/>
          <w:szCs w:val="18"/>
        </w:rPr>
        <w:t>The medicinal plant wealth of Western Ghats in India is becoming globally significant to newfound curative properties. Among the various plant species,</w:t>
      </w:r>
      <w:r w:rsidRPr="00A800D5">
        <w:rPr>
          <w:rFonts w:asciiTheme="minorHAnsi" w:hAnsiTheme="minorHAnsi" w:cstheme="minorHAnsi"/>
          <w:b w:val="0"/>
          <w:i/>
          <w:iCs/>
          <w:color w:val="000000"/>
          <w:sz w:val="18"/>
          <w:szCs w:val="18"/>
        </w:rPr>
        <w:t xml:space="preserve"> </w:t>
      </w:r>
      <w:proofErr w:type="spellStart"/>
      <w:r w:rsidRPr="00A800D5">
        <w:rPr>
          <w:rFonts w:asciiTheme="minorHAnsi" w:hAnsiTheme="minorHAnsi" w:cstheme="minorHAnsi"/>
          <w:b w:val="0"/>
          <w:i/>
          <w:iCs/>
          <w:color w:val="000000"/>
          <w:sz w:val="18"/>
          <w:szCs w:val="18"/>
        </w:rPr>
        <w:t>Salacia</w:t>
      </w:r>
      <w:proofErr w:type="spellEnd"/>
      <w:r w:rsidRPr="00A800D5">
        <w:rPr>
          <w:rFonts w:asciiTheme="minorHAnsi" w:hAnsiTheme="minorHAnsi" w:cstheme="minorHAnsi"/>
          <w:b w:val="0"/>
          <w:i/>
          <w:iCs/>
          <w:color w:val="000000"/>
          <w:sz w:val="18"/>
          <w:szCs w:val="18"/>
        </w:rPr>
        <w:t xml:space="preserve"> </w:t>
      </w:r>
      <w:proofErr w:type="spellStart"/>
      <w:r w:rsidRPr="00A800D5">
        <w:rPr>
          <w:rFonts w:asciiTheme="minorHAnsi" w:hAnsiTheme="minorHAnsi" w:cstheme="minorHAnsi"/>
          <w:b w:val="0"/>
          <w:i/>
          <w:iCs/>
          <w:color w:val="000000"/>
          <w:sz w:val="18"/>
          <w:szCs w:val="18"/>
        </w:rPr>
        <w:t>chinensis</w:t>
      </w:r>
      <w:proofErr w:type="spellEnd"/>
      <w:r w:rsidRPr="00A800D5">
        <w:rPr>
          <w:rFonts w:asciiTheme="minorHAnsi" w:hAnsiTheme="minorHAnsi" w:cstheme="minorHAnsi"/>
          <w:b w:val="0"/>
          <w:color w:val="000000"/>
          <w:sz w:val="18"/>
          <w:szCs w:val="18"/>
        </w:rPr>
        <w:t xml:space="preserve"> L.</w:t>
      </w:r>
      <w:r w:rsidRPr="00A800D5">
        <w:rPr>
          <w:rFonts w:asciiTheme="minorHAnsi" w:hAnsiTheme="minorHAnsi" w:cstheme="minorHAnsi"/>
          <w:b w:val="0"/>
          <w:sz w:val="18"/>
          <w:szCs w:val="18"/>
        </w:rPr>
        <w:t xml:space="preserve"> is one having high medicinal strength. </w:t>
      </w:r>
      <w:r w:rsidRPr="00A800D5">
        <w:rPr>
          <w:rFonts w:asciiTheme="minorHAnsi" w:eastAsia="MinionPro-Regular" w:hAnsiTheme="minorHAnsi" w:cstheme="minorHAnsi"/>
          <w:b w:val="0"/>
          <w:sz w:val="18"/>
          <w:szCs w:val="18"/>
        </w:rPr>
        <w:t xml:space="preserve">The roots, root barks, stems, dried parts and water extraction of the whole plant have been extensively used to treat a variety of ailments </w:t>
      </w:r>
      <w:r w:rsidRPr="00A800D5">
        <w:rPr>
          <w:rFonts w:asciiTheme="minorHAnsi" w:hAnsiTheme="minorHAnsi" w:cstheme="minorHAnsi"/>
          <w:b w:val="0"/>
          <w:color w:val="000000"/>
          <w:sz w:val="18"/>
          <w:szCs w:val="18"/>
        </w:rPr>
        <w:t xml:space="preserve">such as arthritis, rheumatism, leucorrhoea, inflammation, fever, bronchitis and venereal diseases etc. </w:t>
      </w:r>
      <w:r w:rsidRPr="00A800D5">
        <w:rPr>
          <w:rFonts w:asciiTheme="minorHAnsi" w:hAnsiTheme="minorHAnsi" w:cstheme="minorHAnsi"/>
          <w:b w:val="0"/>
          <w:sz w:val="18"/>
          <w:szCs w:val="18"/>
        </w:rPr>
        <w:t xml:space="preserve">Overharvesting </w:t>
      </w:r>
      <w:r w:rsidRPr="00A800D5">
        <w:rPr>
          <w:rFonts w:asciiTheme="minorHAnsi" w:hAnsiTheme="minorHAnsi" w:cstheme="minorHAnsi"/>
          <w:b w:val="0"/>
          <w:i/>
          <w:sz w:val="18"/>
          <w:szCs w:val="18"/>
        </w:rPr>
        <w:t xml:space="preserve">S </w:t>
      </w:r>
      <w:proofErr w:type="spellStart"/>
      <w:proofErr w:type="gramStart"/>
      <w:r w:rsidRPr="00A800D5">
        <w:rPr>
          <w:rFonts w:asciiTheme="minorHAnsi" w:hAnsiTheme="minorHAnsi" w:cstheme="minorHAnsi"/>
          <w:b w:val="0"/>
          <w:i/>
          <w:sz w:val="18"/>
          <w:szCs w:val="18"/>
        </w:rPr>
        <w:t>chinensis</w:t>
      </w:r>
      <w:proofErr w:type="spellEnd"/>
      <w:r w:rsidRPr="00A800D5">
        <w:rPr>
          <w:rFonts w:asciiTheme="minorHAnsi" w:hAnsiTheme="minorHAnsi" w:cstheme="minorHAnsi"/>
          <w:b w:val="0"/>
          <w:sz w:val="18"/>
          <w:szCs w:val="18"/>
        </w:rPr>
        <w:t xml:space="preserve">  for</w:t>
      </w:r>
      <w:proofErr w:type="gramEnd"/>
      <w:r w:rsidRPr="00A800D5">
        <w:rPr>
          <w:rFonts w:asciiTheme="minorHAnsi" w:hAnsiTheme="minorHAnsi" w:cstheme="minorHAnsi"/>
          <w:b w:val="0"/>
          <w:sz w:val="18"/>
          <w:szCs w:val="18"/>
        </w:rPr>
        <w:t xml:space="preserve"> its proven medicinal uses has been one of the main reasons for their dwindling population. Tissue culture is an option for </w:t>
      </w:r>
      <w:r w:rsidRPr="00A800D5">
        <w:rPr>
          <w:rFonts w:asciiTheme="minorHAnsi" w:hAnsiTheme="minorHAnsi" w:cstheme="minorHAnsi"/>
          <w:b w:val="0"/>
          <w:i/>
          <w:sz w:val="18"/>
          <w:szCs w:val="18"/>
        </w:rPr>
        <w:t>ex-</w:t>
      </w:r>
      <w:proofErr w:type="spellStart"/>
      <w:r w:rsidRPr="00A800D5">
        <w:rPr>
          <w:rFonts w:asciiTheme="minorHAnsi" w:hAnsiTheme="minorHAnsi" w:cstheme="minorHAnsi"/>
          <w:b w:val="0"/>
          <w:i/>
          <w:sz w:val="18"/>
          <w:szCs w:val="18"/>
        </w:rPr>
        <w:t>siu</w:t>
      </w:r>
      <w:proofErr w:type="spellEnd"/>
      <w:r w:rsidRPr="00A800D5">
        <w:rPr>
          <w:rFonts w:asciiTheme="minorHAnsi" w:hAnsiTheme="minorHAnsi" w:cstheme="minorHAnsi"/>
          <w:b w:val="0"/>
          <w:sz w:val="18"/>
          <w:szCs w:val="18"/>
        </w:rPr>
        <w:t xml:space="preserve"> conservation. On similar lines this study was initiated. Tissue culture was carried out to develop a multiplication protocol using matured nodal segment as explant cultured on MS medium supplemented with various combinations of hormones. Among different combinations, satisfactory results were obtained in terms of shoot length, number of shoots and number of leaves by using a combination of BAP (2.0mg/l) + NAA (0.80 mg/l).</w:t>
      </w:r>
      <w:r w:rsidRPr="00A800D5">
        <w:rPr>
          <w:rFonts w:asciiTheme="minorHAnsi" w:hAnsiTheme="minorHAnsi" w:cstheme="minorHAnsi"/>
          <w:b w:val="0"/>
          <w:color w:val="000000"/>
          <w:sz w:val="18"/>
          <w:szCs w:val="18"/>
        </w:rPr>
        <w:t xml:space="preserve"> </w:t>
      </w:r>
      <w:r w:rsidRPr="00A800D5">
        <w:rPr>
          <w:rFonts w:asciiTheme="minorHAnsi" w:hAnsiTheme="minorHAnsi" w:cstheme="minorHAnsi"/>
          <w:b w:val="0"/>
          <w:i/>
          <w:iCs/>
          <w:sz w:val="18"/>
          <w:szCs w:val="18"/>
        </w:rPr>
        <w:t xml:space="preserve">In-vitro </w:t>
      </w:r>
      <w:r w:rsidRPr="00A800D5">
        <w:rPr>
          <w:rFonts w:asciiTheme="minorHAnsi" w:hAnsiTheme="minorHAnsi" w:cstheme="minorHAnsi"/>
          <w:b w:val="0"/>
          <w:sz w:val="18"/>
          <w:szCs w:val="18"/>
        </w:rPr>
        <w:t>conservation was achieved by providing reduced light intensity (2.9 µm</w:t>
      </w:r>
      <w:r w:rsidRPr="00A800D5">
        <w:rPr>
          <w:rFonts w:asciiTheme="minorHAnsi" w:hAnsiTheme="minorHAnsi" w:cstheme="minorHAnsi"/>
          <w:b w:val="0"/>
          <w:sz w:val="18"/>
          <w:szCs w:val="18"/>
          <w:vertAlign w:val="superscript"/>
        </w:rPr>
        <w:t>-2</w:t>
      </w:r>
      <w:r w:rsidRPr="00A800D5">
        <w:rPr>
          <w:rFonts w:asciiTheme="minorHAnsi" w:hAnsiTheme="minorHAnsi" w:cstheme="minorHAnsi"/>
          <w:b w:val="0"/>
          <w:sz w:val="18"/>
          <w:szCs w:val="18"/>
        </w:rPr>
        <w:t>s</w:t>
      </w:r>
      <w:r w:rsidRPr="00A800D5">
        <w:rPr>
          <w:rFonts w:asciiTheme="minorHAnsi" w:hAnsiTheme="minorHAnsi" w:cstheme="minorHAnsi"/>
          <w:b w:val="0"/>
          <w:sz w:val="18"/>
          <w:szCs w:val="18"/>
          <w:vertAlign w:val="superscript"/>
        </w:rPr>
        <w:t>-1</w:t>
      </w:r>
      <w:r w:rsidRPr="00A800D5">
        <w:rPr>
          <w:rFonts w:asciiTheme="minorHAnsi" w:hAnsiTheme="minorHAnsi" w:cstheme="minorHAnsi"/>
          <w:b w:val="0"/>
          <w:sz w:val="18"/>
          <w:szCs w:val="18"/>
        </w:rPr>
        <w:t>) and maintaining a temperature of 10</w:t>
      </w:r>
      <w:r w:rsidRPr="00A800D5">
        <w:rPr>
          <w:rFonts w:asciiTheme="minorHAnsi" w:hAnsiTheme="minorHAnsi" w:cstheme="minorHAnsi"/>
          <w:b w:val="0"/>
          <w:sz w:val="18"/>
          <w:szCs w:val="18"/>
          <w:vertAlign w:val="superscript"/>
        </w:rPr>
        <w:t xml:space="preserve">0 </w:t>
      </w:r>
      <w:r w:rsidRPr="00A800D5">
        <w:rPr>
          <w:rFonts w:asciiTheme="minorHAnsi" w:hAnsiTheme="minorHAnsi" w:cstheme="minorHAnsi"/>
          <w:b w:val="0"/>
          <w:sz w:val="18"/>
          <w:szCs w:val="18"/>
        </w:rPr>
        <w:t xml:space="preserve">C to reduce the growth and other growth related traits in order to conserve it for six months. Genetic fidelity assessment of </w:t>
      </w:r>
      <w:r w:rsidRPr="00A800D5">
        <w:rPr>
          <w:rFonts w:asciiTheme="minorHAnsi" w:hAnsiTheme="minorHAnsi" w:cstheme="minorHAnsi"/>
          <w:b w:val="0"/>
          <w:i/>
          <w:iCs/>
          <w:sz w:val="18"/>
          <w:szCs w:val="18"/>
        </w:rPr>
        <w:t xml:space="preserve">in-vitro </w:t>
      </w:r>
      <w:r w:rsidRPr="00A800D5">
        <w:rPr>
          <w:rFonts w:asciiTheme="minorHAnsi" w:hAnsiTheme="minorHAnsi" w:cstheme="minorHAnsi"/>
          <w:b w:val="0"/>
          <w:sz w:val="18"/>
          <w:szCs w:val="18"/>
        </w:rPr>
        <w:t xml:space="preserve">raised plants of </w:t>
      </w:r>
      <w:r w:rsidRPr="00A800D5">
        <w:rPr>
          <w:rFonts w:asciiTheme="minorHAnsi" w:hAnsiTheme="minorHAnsi" w:cstheme="minorHAnsi"/>
          <w:b w:val="0"/>
          <w:i/>
          <w:iCs/>
          <w:sz w:val="18"/>
          <w:szCs w:val="18"/>
        </w:rPr>
        <w:t xml:space="preserve">S. </w:t>
      </w:r>
      <w:proofErr w:type="spellStart"/>
      <w:r w:rsidRPr="00A800D5">
        <w:rPr>
          <w:rFonts w:asciiTheme="minorHAnsi" w:hAnsiTheme="minorHAnsi" w:cstheme="minorHAnsi"/>
          <w:b w:val="0"/>
          <w:i/>
          <w:iCs/>
          <w:sz w:val="18"/>
          <w:szCs w:val="18"/>
        </w:rPr>
        <w:t>chinensis</w:t>
      </w:r>
      <w:proofErr w:type="spellEnd"/>
      <w:r w:rsidRPr="00A800D5">
        <w:rPr>
          <w:rFonts w:asciiTheme="minorHAnsi" w:hAnsiTheme="minorHAnsi" w:cstheme="minorHAnsi"/>
          <w:b w:val="0"/>
          <w:i/>
          <w:iCs/>
          <w:sz w:val="18"/>
          <w:szCs w:val="18"/>
        </w:rPr>
        <w:t xml:space="preserve"> </w:t>
      </w:r>
      <w:r w:rsidRPr="00A800D5">
        <w:rPr>
          <w:rFonts w:asciiTheme="minorHAnsi" w:hAnsiTheme="minorHAnsi" w:cstheme="minorHAnsi"/>
          <w:b w:val="0"/>
          <w:sz w:val="18"/>
          <w:szCs w:val="18"/>
        </w:rPr>
        <w:t xml:space="preserve">was done to know the genetic stability of micro propagated plants. A total of 15 RAPD markers were employed to assess the genetic stability. All banding profiles from micro propagated plants were monomorphic and similar to those of the mother plant indicating that there was no genetic variation in </w:t>
      </w:r>
      <w:r w:rsidRPr="00A800D5">
        <w:rPr>
          <w:rFonts w:asciiTheme="minorHAnsi" w:hAnsiTheme="minorHAnsi" w:cstheme="minorHAnsi"/>
          <w:b w:val="0"/>
          <w:i/>
          <w:iCs/>
          <w:sz w:val="18"/>
          <w:szCs w:val="18"/>
        </w:rPr>
        <w:t xml:space="preserve">in-vitro </w:t>
      </w:r>
      <w:r w:rsidRPr="00A800D5">
        <w:rPr>
          <w:rFonts w:asciiTheme="minorHAnsi" w:hAnsiTheme="minorHAnsi" w:cstheme="minorHAnsi"/>
          <w:b w:val="0"/>
          <w:sz w:val="18"/>
          <w:szCs w:val="18"/>
        </w:rPr>
        <w:t xml:space="preserve">raised plants. The results obtained in this experiment suggest that </w:t>
      </w:r>
      <w:r w:rsidRPr="00A800D5">
        <w:rPr>
          <w:rFonts w:asciiTheme="minorHAnsi" w:hAnsiTheme="minorHAnsi" w:cstheme="minorHAnsi"/>
          <w:b w:val="0"/>
          <w:i/>
          <w:iCs/>
          <w:sz w:val="18"/>
          <w:szCs w:val="18"/>
        </w:rPr>
        <w:t xml:space="preserve">in-vitro </w:t>
      </w:r>
      <w:r w:rsidRPr="00A800D5">
        <w:rPr>
          <w:rFonts w:asciiTheme="minorHAnsi" w:hAnsiTheme="minorHAnsi" w:cstheme="minorHAnsi"/>
          <w:b w:val="0"/>
          <w:sz w:val="18"/>
          <w:szCs w:val="18"/>
        </w:rPr>
        <w:t>shoot multiplication using nodal segment as explant can be used for rapid clonal propagation and conservation with a low risk of generating somaclonal variation</w:t>
      </w:r>
      <w:r w:rsidR="00A9710C" w:rsidRPr="00A800D5">
        <w:rPr>
          <w:rFonts w:asciiTheme="minorHAnsi" w:hAnsiTheme="minorHAnsi" w:cstheme="minorHAnsi"/>
          <w:b w:val="0"/>
          <w:sz w:val="18"/>
          <w:szCs w:val="18"/>
        </w:rPr>
        <w:br w:type="column"/>
      </w:r>
    </w:p>
    <w:p w:rsidR="00AE3E37" w:rsidRPr="00A800D5" w:rsidRDefault="00AE3E37">
      <w:pPr>
        <w:pStyle w:val="BodyText"/>
        <w:spacing w:before="2"/>
        <w:rPr>
          <w:rFonts w:asciiTheme="minorHAnsi" w:hAnsiTheme="minorHAnsi" w:cstheme="minorHAnsi"/>
          <w:b/>
          <w:sz w:val="16"/>
        </w:rPr>
      </w:pPr>
    </w:p>
    <w:p w:rsidR="005973B9" w:rsidRPr="00CD02EC" w:rsidRDefault="005973B9" w:rsidP="005973B9">
      <w:pPr>
        <w:spacing w:line="204" w:lineRule="exact"/>
        <w:rPr>
          <w:rFonts w:asciiTheme="minorHAnsi" w:hAnsiTheme="minorHAnsi" w:cstheme="minorHAnsi"/>
          <w:b/>
          <w:color w:val="BF5A14"/>
          <w:sz w:val="20"/>
        </w:rPr>
      </w:pPr>
      <w:r w:rsidRPr="00A800D5">
        <w:rPr>
          <w:rFonts w:asciiTheme="minorHAnsi" w:hAnsiTheme="minorHAnsi" w:cstheme="minorHAnsi"/>
          <w:b/>
          <w:color w:val="BF5A14"/>
          <w:sz w:val="20"/>
        </w:rPr>
        <w:br/>
      </w:r>
      <w:bookmarkStart w:id="0" w:name="_GoBack"/>
      <w:bookmarkEnd w:id="0"/>
      <w:r w:rsidRPr="00A800D5">
        <w:rPr>
          <w:rFonts w:asciiTheme="minorHAnsi" w:hAnsiTheme="minorHAnsi" w:cstheme="minorHAnsi"/>
          <w:b/>
          <w:color w:val="BF5A14"/>
          <w:sz w:val="20"/>
        </w:rPr>
        <w:t>Recent Publications (minimum 5)</w:t>
      </w:r>
    </w:p>
    <w:p w:rsidR="00567F22" w:rsidRPr="00567F22" w:rsidRDefault="00567F22" w:rsidP="00567F22">
      <w:pPr>
        <w:pStyle w:val="ListParagraph"/>
        <w:numPr>
          <w:ilvl w:val="0"/>
          <w:numId w:val="3"/>
        </w:numPr>
        <w:rPr>
          <w:sz w:val="18"/>
          <w:szCs w:val="18"/>
        </w:rPr>
      </w:pPr>
      <w:r w:rsidRPr="00567F22">
        <w:rPr>
          <w:rFonts w:ascii="Times New Roman" w:hAnsi="Times New Roman"/>
          <w:color w:val="000000"/>
          <w:sz w:val="18"/>
          <w:szCs w:val="18"/>
        </w:rPr>
        <w:t xml:space="preserve">Deepak, K. G. K., </w:t>
      </w:r>
      <w:proofErr w:type="spellStart"/>
      <w:r w:rsidRPr="00567F22">
        <w:rPr>
          <w:rFonts w:ascii="Times New Roman" w:hAnsi="Times New Roman"/>
          <w:color w:val="000000"/>
          <w:sz w:val="18"/>
          <w:szCs w:val="18"/>
        </w:rPr>
        <w:t>Suneetha</w:t>
      </w:r>
      <w:proofErr w:type="spellEnd"/>
      <w:r w:rsidRPr="00567F22">
        <w:rPr>
          <w:rFonts w:ascii="Times New Roman" w:hAnsi="Times New Roman"/>
          <w:color w:val="000000"/>
          <w:sz w:val="18"/>
          <w:szCs w:val="18"/>
        </w:rPr>
        <w:t xml:space="preserve">, G. and </w:t>
      </w:r>
      <w:proofErr w:type="spellStart"/>
      <w:r w:rsidRPr="00567F22">
        <w:rPr>
          <w:rFonts w:ascii="Times New Roman" w:hAnsi="Times New Roman"/>
          <w:color w:val="000000"/>
          <w:sz w:val="18"/>
          <w:szCs w:val="18"/>
        </w:rPr>
        <w:t>Surekha</w:t>
      </w:r>
      <w:proofErr w:type="spellEnd"/>
      <w:r w:rsidRPr="00567F22">
        <w:rPr>
          <w:rFonts w:ascii="Times New Roman" w:hAnsi="Times New Roman"/>
          <w:color w:val="000000"/>
          <w:sz w:val="18"/>
          <w:szCs w:val="18"/>
        </w:rPr>
        <w:t xml:space="preserve">, C. H </w:t>
      </w:r>
      <w:r w:rsidR="008A7BF3">
        <w:rPr>
          <w:rFonts w:ascii="Times New Roman" w:hAnsi="Times New Roman"/>
          <w:color w:val="000000"/>
          <w:sz w:val="18"/>
          <w:szCs w:val="18"/>
        </w:rPr>
        <w:t>(</w:t>
      </w:r>
      <w:r w:rsidRPr="00567F22">
        <w:rPr>
          <w:rFonts w:ascii="Times New Roman" w:hAnsi="Times New Roman"/>
          <w:color w:val="000000"/>
          <w:sz w:val="18"/>
          <w:szCs w:val="18"/>
        </w:rPr>
        <w:t>2015</w:t>
      </w:r>
      <w:r w:rsidR="008A7BF3">
        <w:rPr>
          <w:rFonts w:ascii="Times New Roman" w:hAnsi="Times New Roman"/>
          <w:color w:val="000000"/>
          <w:sz w:val="18"/>
          <w:szCs w:val="18"/>
        </w:rPr>
        <w:t>)</w:t>
      </w:r>
      <w:r w:rsidRPr="00567F22">
        <w:rPr>
          <w:rFonts w:ascii="Times New Roman" w:hAnsi="Times New Roman"/>
          <w:color w:val="000000"/>
          <w:sz w:val="18"/>
          <w:szCs w:val="18"/>
        </w:rPr>
        <w:t xml:space="preserve">, In vitro clonal propagation of </w:t>
      </w:r>
      <w:proofErr w:type="spellStart"/>
      <w:r w:rsidRPr="00567F22">
        <w:rPr>
          <w:rFonts w:ascii="Times New Roman" w:hAnsi="Times New Roman"/>
          <w:i/>
          <w:iCs/>
          <w:color w:val="000000"/>
          <w:sz w:val="18"/>
          <w:szCs w:val="18"/>
        </w:rPr>
        <w:t>Salacia</w:t>
      </w:r>
      <w:proofErr w:type="spellEnd"/>
      <w:r w:rsidRPr="00567F22">
        <w:rPr>
          <w:rFonts w:ascii="Times New Roman" w:hAnsi="Times New Roman"/>
          <w:i/>
          <w:iCs/>
          <w:color w:val="000000"/>
          <w:sz w:val="18"/>
          <w:szCs w:val="18"/>
        </w:rPr>
        <w:t xml:space="preserve"> oblong</w:t>
      </w:r>
      <w:r w:rsidRPr="00567F22">
        <w:rPr>
          <w:rFonts w:ascii="Times New Roman" w:hAnsi="Times New Roman"/>
          <w:color w:val="000000"/>
          <w:sz w:val="18"/>
          <w:szCs w:val="18"/>
        </w:rPr>
        <w:t xml:space="preserve"> WALL. </w:t>
      </w:r>
      <w:proofErr w:type="gramStart"/>
      <w:r w:rsidRPr="00567F22">
        <w:rPr>
          <w:rFonts w:ascii="Times New Roman" w:hAnsi="Times New Roman"/>
          <w:color w:val="000000"/>
          <w:sz w:val="18"/>
          <w:szCs w:val="18"/>
        </w:rPr>
        <w:t>an</w:t>
      </w:r>
      <w:proofErr w:type="gramEnd"/>
      <w:r w:rsidRPr="00567F22">
        <w:rPr>
          <w:rFonts w:ascii="Times New Roman" w:hAnsi="Times New Roman"/>
          <w:color w:val="000000"/>
          <w:sz w:val="18"/>
          <w:szCs w:val="18"/>
        </w:rPr>
        <w:t xml:space="preserve"> endangered medicinal plant. </w:t>
      </w:r>
      <w:r w:rsidRPr="00567F22">
        <w:rPr>
          <w:rFonts w:ascii="Times New Roman" w:hAnsi="Times New Roman"/>
          <w:i/>
          <w:iCs/>
          <w:color w:val="000000"/>
          <w:sz w:val="18"/>
          <w:szCs w:val="18"/>
          <w:shd w:val="clear" w:color="auto" w:fill="FFFFFF"/>
        </w:rPr>
        <w:t xml:space="preserve">Ann. </w:t>
      </w:r>
      <w:proofErr w:type="spellStart"/>
      <w:r w:rsidRPr="00567F22">
        <w:rPr>
          <w:rFonts w:ascii="Times New Roman" w:hAnsi="Times New Roman"/>
          <w:i/>
          <w:iCs/>
          <w:color w:val="000000"/>
          <w:sz w:val="18"/>
          <w:szCs w:val="18"/>
          <w:shd w:val="clear" w:color="auto" w:fill="FFFFFF"/>
        </w:rPr>
        <w:t>Phytomed</w:t>
      </w:r>
      <w:proofErr w:type="spellEnd"/>
      <w:r w:rsidRPr="005B0A45">
        <w:rPr>
          <w:rFonts w:ascii="Times New Roman" w:hAnsi="Times New Roman"/>
          <w:i/>
          <w:iCs/>
          <w:color w:val="000000"/>
          <w:sz w:val="18"/>
          <w:szCs w:val="18"/>
          <w:shd w:val="clear" w:color="auto" w:fill="FFFFFF"/>
        </w:rPr>
        <w:t>.</w:t>
      </w:r>
      <w:r w:rsidRPr="005B0A45">
        <w:rPr>
          <w:rFonts w:ascii="Times New Roman" w:hAnsi="Times New Roman"/>
          <w:color w:val="000000"/>
          <w:sz w:val="18"/>
          <w:szCs w:val="18"/>
        </w:rPr>
        <w:t xml:space="preserve">, </w:t>
      </w:r>
      <w:r w:rsidRPr="005B0A45">
        <w:rPr>
          <w:rFonts w:ascii="Times New Roman" w:hAnsi="Times New Roman"/>
          <w:bCs/>
          <w:color w:val="000000"/>
          <w:sz w:val="18"/>
          <w:szCs w:val="18"/>
        </w:rPr>
        <w:t>4</w:t>
      </w:r>
      <w:r w:rsidRPr="00567F22">
        <w:rPr>
          <w:rFonts w:ascii="Times New Roman" w:hAnsi="Times New Roman"/>
          <w:color w:val="000000"/>
          <w:sz w:val="18"/>
          <w:szCs w:val="18"/>
        </w:rPr>
        <w:t>(2): 67-70</w:t>
      </w:r>
    </w:p>
    <w:p w:rsidR="008A7BF3" w:rsidRPr="008A7BF3" w:rsidRDefault="008A7BF3" w:rsidP="008A7BF3">
      <w:pPr>
        <w:pStyle w:val="ListParagraph"/>
        <w:numPr>
          <w:ilvl w:val="0"/>
          <w:numId w:val="3"/>
        </w:numPr>
        <w:rPr>
          <w:rFonts w:ascii="Times New Roman" w:hAnsi="Times New Roman"/>
          <w:color w:val="000000"/>
          <w:sz w:val="18"/>
          <w:szCs w:val="18"/>
        </w:rPr>
      </w:pPr>
      <w:r w:rsidRPr="008A7BF3">
        <w:rPr>
          <w:rFonts w:ascii="Times New Roman" w:hAnsi="Times New Roman"/>
          <w:color w:val="000000"/>
          <w:sz w:val="18"/>
          <w:szCs w:val="18"/>
        </w:rPr>
        <w:t xml:space="preserve">Krishnan, P. N., </w:t>
      </w:r>
      <w:proofErr w:type="spellStart"/>
      <w:r w:rsidRPr="008A7BF3">
        <w:rPr>
          <w:rFonts w:ascii="Times New Roman" w:hAnsi="Times New Roman"/>
          <w:color w:val="000000"/>
          <w:sz w:val="18"/>
          <w:szCs w:val="18"/>
        </w:rPr>
        <w:t>Decruse</w:t>
      </w:r>
      <w:proofErr w:type="spellEnd"/>
      <w:r w:rsidRPr="008A7BF3">
        <w:rPr>
          <w:rFonts w:ascii="Times New Roman" w:hAnsi="Times New Roman"/>
          <w:color w:val="000000"/>
          <w:sz w:val="18"/>
          <w:szCs w:val="18"/>
        </w:rPr>
        <w:t xml:space="preserve">, S. W. and </w:t>
      </w:r>
      <w:proofErr w:type="spellStart"/>
      <w:r w:rsidRPr="008A7BF3">
        <w:rPr>
          <w:rFonts w:ascii="Times New Roman" w:hAnsi="Times New Roman"/>
          <w:color w:val="000000"/>
          <w:sz w:val="18"/>
          <w:szCs w:val="18"/>
        </w:rPr>
        <w:t>Radha</w:t>
      </w:r>
      <w:proofErr w:type="spellEnd"/>
      <w:r w:rsidRPr="008A7BF3">
        <w:rPr>
          <w:rFonts w:ascii="Times New Roman" w:hAnsi="Times New Roman"/>
          <w:color w:val="000000"/>
          <w:sz w:val="18"/>
          <w:szCs w:val="18"/>
        </w:rPr>
        <w:t xml:space="preserve">, R. K., </w:t>
      </w:r>
      <w:r>
        <w:rPr>
          <w:rFonts w:ascii="Times New Roman" w:hAnsi="Times New Roman"/>
          <w:color w:val="000000"/>
          <w:sz w:val="18"/>
          <w:szCs w:val="18"/>
        </w:rPr>
        <w:t>(</w:t>
      </w:r>
      <w:r w:rsidRPr="008A7BF3">
        <w:rPr>
          <w:rFonts w:ascii="Times New Roman" w:hAnsi="Times New Roman"/>
          <w:color w:val="000000"/>
          <w:sz w:val="18"/>
          <w:szCs w:val="18"/>
        </w:rPr>
        <w:t>2011</w:t>
      </w:r>
      <w:r>
        <w:rPr>
          <w:rFonts w:ascii="Times New Roman" w:hAnsi="Times New Roman"/>
          <w:color w:val="000000"/>
          <w:sz w:val="18"/>
          <w:szCs w:val="18"/>
        </w:rPr>
        <w:t>)</w:t>
      </w:r>
      <w:r w:rsidRPr="008A7BF3">
        <w:rPr>
          <w:rFonts w:ascii="Times New Roman" w:hAnsi="Times New Roman"/>
          <w:color w:val="000000"/>
          <w:sz w:val="18"/>
          <w:szCs w:val="18"/>
        </w:rPr>
        <w:t xml:space="preserve">, Conservation of medicinal plants of Western Ghats, India and its sustainable utilization through </w:t>
      </w:r>
      <w:r w:rsidRPr="008A7BF3">
        <w:rPr>
          <w:rFonts w:ascii="Times New Roman" w:hAnsi="Times New Roman"/>
          <w:i/>
          <w:iCs/>
          <w:color w:val="000000"/>
          <w:sz w:val="18"/>
          <w:szCs w:val="18"/>
        </w:rPr>
        <w:t>in</w:t>
      </w:r>
      <w:r w:rsidRPr="008A7BF3">
        <w:rPr>
          <w:rFonts w:ascii="Times New Roman" w:hAnsi="Times New Roman"/>
          <w:color w:val="000000"/>
          <w:sz w:val="18"/>
          <w:szCs w:val="18"/>
        </w:rPr>
        <w:t xml:space="preserve"> </w:t>
      </w:r>
      <w:r w:rsidRPr="008A7BF3">
        <w:rPr>
          <w:rFonts w:ascii="Times New Roman" w:hAnsi="Times New Roman"/>
          <w:i/>
          <w:iCs/>
          <w:color w:val="000000"/>
          <w:sz w:val="18"/>
          <w:szCs w:val="18"/>
        </w:rPr>
        <w:t xml:space="preserve">vitro </w:t>
      </w:r>
      <w:r w:rsidRPr="008A7BF3">
        <w:rPr>
          <w:rFonts w:ascii="Times New Roman" w:hAnsi="Times New Roman"/>
          <w:color w:val="000000"/>
          <w:sz w:val="18"/>
          <w:szCs w:val="18"/>
        </w:rPr>
        <w:t xml:space="preserve">technology. </w:t>
      </w:r>
      <w:r w:rsidRPr="008A7BF3">
        <w:rPr>
          <w:rFonts w:ascii="Times New Roman" w:hAnsi="Times New Roman"/>
          <w:i/>
          <w:iCs/>
          <w:color w:val="000000"/>
          <w:sz w:val="18"/>
          <w:szCs w:val="18"/>
        </w:rPr>
        <w:t>In Vitro Cell Dev. Biol. Plant.</w:t>
      </w:r>
      <w:r w:rsidRPr="008A7BF3">
        <w:rPr>
          <w:rFonts w:ascii="Times New Roman" w:hAnsi="Times New Roman"/>
          <w:color w:val="000000"/>
          <w:sz w:val="18"/>
          <w:szCs w:val="18"/>
        </w:rPr>
        <w:t xml:space="preserve">, </w:t>
      </w:r>
      <w:r w:rsidRPr="005B0A45">
        <w:rPr>
          <w:rFonts w:ascii="Times New Roman" w:hAnsi="Times New Roman"/>
          <w:bCs/>
          <w:color w:val="000000"/>
          <w:sz w:val="18"/>
          <w:szCs w:val="18"/>
        </w:rPr>
        <w:t>47</w:t>
      </w:r>
      <w:r w:rsidRPr="008A7BF3">
        <w:rPr>
          <w:rFonts w:ascii="Times New Roman" w:hAnsi="Times New Roman"/>
          <w:color w:val="000000"/>
          <w:sz w:val="18"/>
          <w:szCs w:val="18"/>
        </w:rPr>
        <w:t>: 110–122</w:t>
      </w:r>
    </w:p>
    <w:p w:rsidR="005973B9" w:rsidRPr="008A7BF3" w:rsidRDefault="008A7BF3" w:rsidP="008A7BF3">
      <w:pPr>
        <w:pStyle w:val="ListParagraph"/>
        <w:numPr>
          <w:ilvl w:val="0"/>
          <w:numId w:val="3"/>
        </w:numPr>
        <w:rPr>
          <w:sz w:val="18"/>
          <w:szCs w:val="18"/>
        </w:rPr>
      </w:pPr>
      <w:r w:rsidRPr="008A7BF3">
        <w:rPr>
          <w:rFonts w:ascii="Times New Roman" w:hAnsi="Times New Roman"/>
          <w:color w:val="000000"/>
          <w:sz w:val="18"/>
          <w:szCs w:val="18"/>
        </w:rPr>
        <w:t xml:space="preserve">Kumar, P., Shetty, G. R., </w:t>
      </w:r>
      <w:proofErr w:type="spellStart"/>
      <w:r w:rsidRPr="008A7BF3">
        <w:rPr>
          <w:rFonts w:ascii="Times New Roman" w:hAnsi="Times New Roman"/>
          <w:color w:val="000000"/>
          <w:sz w:val="18"/>
          <w:szCs w:val="18"/>
        </w:rPr>
        <w:t>Souravi</w:t>
      </w:r>
      <w:proofErr w:type="spellEnd"/>
      <w:r w:rsidRPr="008A7BF3">
        <w:rPr>
          <w:rFonts w:ascii="Times New Roman" w:hAnsi="Times New Roman"/>
          <w:color w:val="000000"/>
          <w:sz w:val="18"/>
          <w:szCs w:val="18"/>
        </w:rPr>
        <w:t xml:space="preserve">, K. And </w:t>
      </w:r>
      <w:proofErr w:type="spellStart"/>
      <w:r w:rsidRPr="008A7BF3">
        <w:rPr>
          <w:rFonts w:ascii="Times New Roman" w:hAnsi="Times New Roman"/>
          <w:color w:val="000000"/>
          <w:sz w:val="18"/>
          <w:szCs w:val="18"/>
        </w:rPr>
        <w:t>Rajasekharan</w:t>
      </w:r>
      <w:proofErr w:type="spellEnd"/>
      <w:r w:rsidRPr="008A7BF3">
        <w:rPr>
          <w:rFonts w:ascii="Times New Roman" w:hAnsi="Times New Roman"/>
          <w:color w:val="000000"/>
          <w:sz w:val="18"/>
          <w:szCs w:val="18"/>
        </w:rPr>
        <w:t xml:space="preserve">, P. E., </w:t>
      </w:r>
      <w:r>
        <w:rPr>
          <w:rFonts w:ascii="Times New Roman" w:hAnsi="Times New Roman"/>
          <w:color w:val="000000"/>
          <w:sz w:val="18"/>
          <w:szCs w:val="18"/>
        </w:rPr>
        <w:t>(</w:t>
      </w:r>
      <w:r w:rsidRPr="008A7BF3">
        <w:rPr>
          <w:rFonts w:ascii="Times New Roman" w:hAnsi="Times New Roman"/>
          <w:color w:val="000000"/>
          <w:sz w:val="18"/>
          <w:szCs w:val="18"/>
        </w:rPr>
        <w:t>2015</w:t>
      </w:r>
      <w:r>
        <w:rPr>
          <w:rFonts w:ascii="Times New Roman" w:hAnsi="Times New Roman"/>
          <w:color w:val="000000"/>
          <w:sz w:val="18"/>
          <w:szCs w:val="18"/>
        </w:rPr>
        <w:t>)</w:t>
      </w:r>
      <w:r w:rsidRPr="008A7BF3">
        <w:rPr>
          <w:rFonts w:ascii="Times New Roman" w:hAnsi="Times New Roman"/>
          <w:color w:val="000000"/>
          <w:sz w:val="18"/>
          <w:szCs w:val="18"/>
        </w:rPr>
        <w:t>, Evaluation of genetic fidelity of in</w:t>
      </w:r>
      <w:r w:rsidRPr="008A7BF3">
        <w:rPr>
          <w:rFonts w:ascii="Times New Roman" w:hAnsi="Times New Roman"/>
          <w:i/>
          <w:iCs/>
          <w:color w:val="000000"/>
          <w:sz w:val="18"/>
          <w:szCs w:val="18"/>
        </w:rPr>
        <w:t xml:space="preserve">-vitro </w:t>
      </w:r>
      <w:r w:rsidRPr="008A7BF3">
        <w:rPr>
          <w:rFonts w:ascii="Times New Roman" w:hAnsi="Times New Roman"/>
          <w:color w:val="000000"/>
          <w:sz w:val="18"/>
          <w:szCs w:val="18"/>
        </w:rPr>
        <w:t xml:space="preserve">propagated </w:t>
      </w:r>
      <w:proofErr w:type="spellStart"/>
      <w:r w:rsidRPr="008A7BF3">
        <w:rPr>
          <w:rFonts w:ascii="Times New Roman" w:hAnsi="Times New Roman"/>
          <w:i/>
          <w:iCs/>
          <w:color w:val="000000"/>
          <w:sz w:val="18"/>
          <w:szCs w:val="18"/>
        </w:rPr>
        <w:t>Decalepis</w:t>
      </w:r>
      <w:proofErr w:type="spellEnd"/>
      <w:r w:rsidRPr="008A7BF3">
        <w:rPr>
          <w:rFonts w:ascii="Times New Roman" w:hAnsi="Times New Roman"/>
          <w:i/>
          <w:iCs/>
          <w:color w:val="000000"/>
          <w:sz w:val="18"/>
          <w:szCs w:val="18"/>
        </w:rPr>
        <w:t xml:space="preserve"> </w:t>
      </w:r>
      <w:proofErr w:type="spellStart"/>
      <w:r w:rsidRPr="008A7BF3">
        <w:rPr>
          <w:rFonts w:ascii="Times New Roman" w:hAnsi="Times New Roman"/>
          <w:i/>
          <w:iCs/>
          <w:color w:val="000000"/>
          <w:sz w:val="18"/>
          <w:szCs w:val="18"/>
        </w:rPr>
        <w:t>hamiltonii</w:t>
      </w:r>
      <w:proofErr w:type="spellEnd"/>
      <w:r w:rsidRPr="008A7BF3">
        <w:rPr>
          <w:rFonts w:ascii="Times New Roman" w:hAnsi="Times New Roman"/>
          <w:i/>
          <w:iCs/>
          <w:color w:val="000000"/>
          <w:sz w:val="18"/>
          <w:szCs w:val="18"/>
        </w:rPr>
        <w:t xml:space="preserve"> </w:t>
      </w:r>
      <w:r w:rsidRPr="008A7BF3">
        <w:rPr>
          <w:rFonts w:ascii="Times New Roman" w:hAnsi="Times New Roman"/>
          <w:color w:val="000000"/>
          <w:sz w:val="18"/>
          <w:szCs w:val="18"/>
        </w:rPr>
        <w:t xml:space="preserve">Wight &amp; </w:t>
      </w:r>
      <w:proofErr w:type="spellStart"/>
      <w:r w:rsidRPr="008A7BF3">
        <w:rPr>
          <w:rFonts w:ascii="Times New Roman" w:hAnsi="Times New Roman"/>
          <w:color w:val="000000"/>
          <w:sz w:val="18"/>
          <w:szCs w:val="18"/>
        </w:rPr>
        <w:t>Arn</w:t>
      </w:r>
      <w:proofErr w:type="spellEnd"/>
      <w:r w:rsidRPr="008A7BF3">
        <w:rPr>
          <w:rFonts w:ascii="Times New Roman" w:hAnsi="Times New Roman"/>
          <w:color w:val="000000"/>
          <w:sz w:val="18"/>
          <w:szCs w:val="18"/>
        </w:rPr>
        <w:t xml:space="preserve">. Using DNA based marker. </w:t>
      </w:r>
      <w:r w:rsidRPr="008A7BF3">
        <w:rPr>
          <w:rFonts w:ascii="Times New Roman" w:hAnsi="Times New Roman"/>
          <w:i/>
          <w:iCs/>
          <w:color w:val="000000"/>
          <w:sz w:val="18"/>
          <w:szCs w:val="18"/>
        </w:rPr>
        <w:t>Journal of Pharmacy and Biological Sciences,</w:t>
      </w:r>
      <w:r w:rsidRPr="008A7BF3">
        <w:rPr>
          <w:rFonts w:ascii="Times New Roman" w:hAnsi="Times New Roman"/>
          <w:color w:val="000000"/>
          <w:sz w:val="18"/>
          <w:szCs w:val="18"/>
        </w:rPr>
        <w:t xml:space="preserve"> </w:t>
      </w:r>
      <w:r w:rsidRPr="005B0A45">
        <w:rPr>
          <w:rFonts w:ascii="Times New Roman" w:hAnsi="Times New Roman"/>
          <w:bCs/>
          <w:color w:val="000000"/>
          <w:sz w:val="18"/>
          <w:szCs w:val="18"/>
        </w:rPr>
        <w:t>10</w:t>
      </w:r>
      <w:r w:rsidRPr="008A7BF3">
        <w:rPr>
          <w:rFonts w:ascii="Times New Roman" w:hAnsi="Times New Roman"/>
          <w:color w:val="000000"/>
          <w:sz w:val="18"/>
          <w:szCs w:val="18"/>
        </w:rPr>
        <w:t>(3): 86-89</w:t>
      </w:r>
    </w:p>
    <w:p w:rsidR="005973B9" w:rsidRDefault="00A800D5" w:rsidP="005973B9">
      <w:pPr>
        <w:pStyle w:val="ListParagraph"/>
        <w:numPr>
          <w:ilvl w:val="0"/>
          <w:numId w:val="3"/>
        </w:numPr>
        <w:tabs>
          <w:tab w:val="left" w:pos="384"/>
        </w:tabs>
        <w:spacing w:line="216" w:lineRule="exact"/>
        <w:ind w:right="137" w:hanging="283"/>
        <w:rPr>
          <w:rFonts w:asciiTheme="minorHAnsi" w:hAnsiTheme="minorHAnsi" w:cstheme="minorHAnsi"/>
          <w:sz w:val="18"/>
        </w:rPr>
      </w:pPr>
      <w:proofErr w:type="spellStart"/>
      <w:r>
        <w:rPr>
          <w:rFonts w:asciiTheme="minorHAnsi" w:hAnsiTheme="minorHAnsi" w:cstheme="minorHAnsi"/>
          <w:color w:val="000000"/>
          <w:sz w:val="18"/>
          <w:szCs w:val="18"/>
        </w:rPr>
        <w:t>S</w:t>
      </w:r>
      <w:r w:rsidRPr="00A800D5">
        <w:rPr>
          <w:rFonts w:asciiTheme="minorHAnsi" w:hAnsiTheme="minorHAnsi" w:cstheme="minorHAnsi"/>
          <w:color w:val="000000"/>
          <w:sz w:val="18"/>
          <w:szCs w:val="18"/>
        </w:rPr>
        <w:t>heelu</w:t>
      </w:r>
      <w:proofErr w:type="spellEnd"/>
      <w:r w:rsidRPr="00A800D5">
        <w:rPr>
          <w:rFonts w:asciiTheme="minorHAnsi" w:hAnsiTheme="minorHAnsi" w:cstheme="minorHAnsi"/>
          <w:color w:val="000000"/>
          <w:sz w:val="18"/>
          <w:szCs w:val="18"/>
        </w:rPr>
        <w:t xml:space="preserve">, </w:t>
      </w:r>
      <w:r>
        <w:rPr>
          <w:rFonts w:asciiTheme="minorHAnsi" w:hAnsiTheme="minorHAnsi" w:cstheme="minorHAnsi"/>
          <w:color w:val="000000"/>
          <w:sz w:val="18"/>
          <w:szCs w:val="18"/>
        </w:rPr>
        <w:t>M</w:t>
      </w:r>
      <w:r w:rsidRPr="00A800D5">
        <w:rPr>
          <w:rFonts w:asciiTheme="minorHAnsi" w:hAnsiTheme="minorHAnsi" w:cstheme="minorHAnsi"/>
          <w:color w:val="000000"/>
          <w:sz w:val="18"/>
          <w:szCs w:val="18"/>
        </w:rPr>
        <w:t xml:space="preserve">., </w:t>
      </w:r>
      <w:proofErr w:type="spellStart"/>
      <w:r>
        <w:rPr>
          <w:rFonts w:asciiTheme="minorHAnsi" w:hAnsiTheme="minorHAnsi" w:cstheme="minorHAnsi"/>
          <w:color w:val="000000"/>
          <w:sz w:val="18"/>
          <w:szCs w:val="18"/>
        </w:rPr>
        <w:t>N</w:t>
      </w:r>
      <w:r w:rsidRPr="00A800D5">
        <w:rPr>
          <w:rFonts w:asciiTheme="minorHAnsi" w:hAnsiTheme="minorHAnsi" w:cstheme="minorHAnsi"/>
          <w:color w:val="000000"/>
          <w:sz w:val="18"/>
          <w:szCs w:val="18"/>
        </w:rPr>
        <w:t>eeraj</w:t>
      </w:r>
      <w:proofErr w:type="spellEnd"/>
      <w:r w:rsidRPr="00A800D5">
        <w:rPr>
          <w:rFonts w:asciiTheme="minorHAnsi" w:hAnsiTheme="minorHAnsi" w:cstheme="minorHAnsi"/>
          <w:color w:val="000000"/>
          <w:sz w:val="18"/>
          <w:szCs w:val="18"/>
        </w:rPr>
        <w:t xml:space="preserve">, </w:t>
      </w:r>
      <w:r>
        <w:rPr>
          <w:rFonts w:asciiTheme="minorHAnsi" w:hAnsiTheme="minorHAnsi" w:cstheme="minorHAnsi"/>
          <w:color w:val="000000"/>
          <w:sz w:val="18"/>
          <w:szCs w:val="18"/>
        </w:rPr>
        <w:t>S</w:t>
      </w:r>
      <w:r w:rsidRPr="00A800D5">
        <w:rPr>
          <w:rFonts w:asciiTheme="minorHAnsi" w:hAnsiTheme="minorHAnsi" w:cstheme="minorHAnsi"/>
          <w:color w:val="000000"/>
          <w:sz w:val="18"/>
          <w:szCs w:val="18"/>
        </w:rPr>
        <w:t xml:space="preserve">., </w:t>
      </w:r>
      <w:proofErr w:type="spellStart"/>
      <w:r>
        <w:rPr>
          <w:rFonts w:asciiTheme="minorHAnsi" w:hAnsiTheme="minorHAnsi" w:cstheme="minorHAnsi"/>
          <w:color w:val="000000"/>
          <w:sz w:val="18"/>
          <w:szCs w:val="18"/>
        </w:rPr>
        <w:t>S</w:t>
      </w:r>
      <w:r w:rsidRPr="00A800D5">
        <w:rPr>
          <w:rFonts w:asciiTheme="minorHAnsi" w:hAnsiTheme="minorHAnsi" w:cstheme="minorHAnsi"/>
          <w:color w:val="000000"/>
          <w:sz w:val="18"/>
          <w:szCs w:val="18"/>
        </w:rPr>
        <w:t>usheela</w:t>
      </w:r>
      <w:proofErr w:type="spellEnd"/>
      <w:r w:rsidRPr="00A800D5">
        <w:rPr>
          <w:rFonts w:asciiTheme="minorHAnsi" w:hAnsiTheme="minorHAnsi" w:cstheme="minorHAnsi"/>
          <w:color w:val="000000"/>
          <w:sz w:val="18"/>
          <w:szCs w:val="18"/>
        </w:rPr>
        <w:t xml:space="preserve">, </w:t>
      </w:r>
      <w:r>
        <w:rPr>
          <w:rFonts w:asciiTheme="minorHAnsi" w:hAnsiTheme="minorHAnsi" w:cstheme="minorHAnsi"/>
          <w:color w:val="000000"/>
          <w:sz w:val="18"/>
          <w:szCs w:val="18"/>
        </w:rPr>
        <w:t>K</w:t>
      </w:r>
      <w:r w:rsidRPr="00A800D5">
        <w:rPr>
          <w:rFonts w:asciiTheme="minorHAnsi" w:hAnsiTheme="minorHAnsi" w:cstheme="minorHAnsi"/>
          <w:color w:val="000000"/>
          <w:sz w:val="18"/>
          <w:szCs w:val="18"/>
        </w:rPr>
        <w:t xml:space="preserve">., </w:t>
      </w:r>
      <w:proofErr w:type="spellStart"/>
      <w:r>
        <w:rPr>
          <w:rFonts w:asciiTheme="minorHAnsi" w:hAnsiTheme="minorHAnsi" w:cstheme="minorHAnsi"/>
          <w:color w:val="000000"/>
          <w:sz w:val="18"/>
          <w:szCs w:val="18"/>
        </w:rPr>
        <w:t>M</w:t>
      </w:r>
      <w:r w:rsidRPr="00A800D5">
        <w:rPr>
          <w:rFonts w:asciiTheme="minorHAnsi" w:hAnsiTheme="minorHAnsi" w:cstheme="minorHAnsi"/>
          <w:color w:val="000000"/>
          <w:sz w:val="18"/>
          <w:szCs w:val="18"/>
        </w:rPr>
        <w:t>ilind,</w:t>
      </w:r>
      <w:r>
        <w:rPr>
          <w:rFonts w:asciiTheme="minorHAnsi" w:hAnsiTheme="minorHAnsi" w:cstheme="minorHAnsi"/>
          <w:color w:val="000000"/>
          <w:sz w:val="18"/>
          <w:szCs w:val="18"/>
        </w:rPr>
        <w:t>P</w:t>
      </w:r>
      <w:proofErr w:type="spellEnd"/>
      <w:r w:rsidRPr="00A800D5">
        <w:rPr>
          <w:rFonts w:asciiTheme="minorHAnsi" w:hAnsiTheme="minorHAnsi" w:cstheme="minorHAnsi"/>
          <w:color w:val="000000"/>
          <w:sz w:val="18"/>
          <w:szCs w:val="18"/>
        </w:rPr>
        <w:t xml:space="preserve">. and </w:t>
      </w:r>
      <w:proofErr w:type="spellStart"/>
      <w:r>
        <w:rPr>
          <w:rFonts w:asciiTheme="minorHAnsi" w:hAnsiTheme="minorHAnsi" w:cstheme="minorHAnsi"/>
          <w:color w:val="000000"/>
          <w:sz w:val="18"/>
          <w:szCs w:val="18"/>
        </w:rPr>
        <w:t>S</w:t>
      </w:r>
      <w:r w:rsidRPr="00A800D5">
        <w:rPr>
          <w:rFonts w:asciiTheme="minorHAnsi" w:hAnsiTheme="minorHAnsi" w:cstheme="minorHAnsi"/>
          <w:color w:val="000000"/>
          <w:sz w:val="18"/>
          <w:szCs w:val="18"/>
        </w:rPr>
        <w:t>arita</w:t>
      </w:r>
      <w:proofErr w:type="spellEnd"/>
      <w:r w:rsidRPr="00A800D5">
        <w:rPr>
          <w:rFonts w:asciiTheme="minorHAnsi" w:hAnsiTheme="minorHAnsi" w:cstheme="minorHAnsi"/>
          <w:color w:val="000000"/>
          <w:sz w:val="18"/>
          <w:szCs w:val="18"/>
        </w:rPr>
        <w:t>,</w:t>
      </w:r>
      <w:r>
        <w:rPr>
          <w:rFonts w:asciiTheme="minorHAnsi" w:hAnsiTheme="minorHAnsi" w:cstheme="minorHAnsi"/>
          <w:color w:val="000000"/>
          <w:sz w:val="18"/>
          <w:szCs w:val="18"/>
        </w:rPr>
        <w:t xml:space="preserve"> L</w:t>
      </w:r>
      <w:r w:rsidR="00AA43EF">
        <w:rPr>
          <w:rFonts w:asciiTheme="minorHAnsi" w:hAnsiTheme="minorHAnsi" w:cstheme="minorHAnsi"/>
          <w:color w:val="000000"/>
          <w:sz w:val="18"/>
          <w:szCs w:val="18"/>
        </w:rPr>
        <w:t>.(</w:t>
      </w:r>
      <w:r w:rsidRPr="00A800D5">
        <w:rPr>
          <w:rFonts w:asciiTheme="minorHAnsi" w:hAnsiTheme="minorHAnsi" w:cstheme="minorHAnsi"/>
          <w:color w:val="000000"/>
          <w:sz w:val="18"/>
          <w:szCs w:val="18"/>
        </w:rPr>
        <w:t>2014</w:t>
      </w:r>
      <w:r w:rsidR="00AA43EF">
        <w:rPr>
          <w:rFonts w:asciiTheme="minorHAnsi" w:hAnsiTheme="minorHAnsi" w:cstheme="minorHAnsi"/>
          <w:color w:val="000000"/>
          <w:sz w:val="18"/>
          <w:szCs w:val="18"/>
        </w:rPr>
        <w:t>)</w:t>
      </w:r>
      <w:r w:rsidRPr="00A800D5">
        <w:rPr>
          <w:rFonts w:asciiTheme="minorHAnsi" w:hAnsiTheme="minorHAnsi" w:cstheme="minorHAnsi"/>
          <w:color w:val="000000"/>
          <w:sz w:val="18"/>
          <w:szCs w:val="18"/>
        </w:rPr>
        <w:t xml:space="preserve">, effect of 6- benzyl amino purine hormone on the shooting </w:t>
      </w:r>
      <w:r w:rsidR="00696D0A" w:rsidRPr="00A800D5">
        <w:rPr>
          <w:rFonts w:asciiTheme="minorHAnsi" w:hAnsiTheme="minorHAnsi" w:cstheme="minorHAnsi"/>
          <w:color w:val="000000"/>
          <w:sz w:val="18"/>
          <w:szCs w:val="18"/>
        </w:rPr>
        <w:t xml:space="preserve">growth of </w:t>
      </w:r>
      <w:proofErr w:type="spellStart"/>
      <w:r w:rsidR="00696D0A" w:rsidRPr="00A800D5">
        <w:rPr>
          <w:rFonts w:asciiTheme="minorHAnsi" w:hAnsiTheme="minorHAnsi" w:cstheme="minorHAnsi"/>
          <w:i/>
          <w:iCs/>
          <w:color w:val="000000"/>
          <w:sz w:val="18"/>
          <w:szCs w:val="18"/>
        </w:rPr>
        <w:t>Ocimum</w:t>
      </w:r>
      <w:proofErr w:type="spellEnd"/>
      <w:r w:rsidR="00696D0A" w:rsidRPr="00A800D5">
        <w:rPr>
          <w:rFonts w:asciiTheme="minorHAnsi" w:hAnsiTheme="minorHAnsi" w:cstheme="minorHAnsi"/>
          <w:color w:val="000000"/>
          <w:sz w:val="18"/>
          <w:szCs w:val="18"/>
        </w:rPr>
        <w:t xml:space="preserve"> </w:t>
      </w:r>
      <w:proofErr w:type="spellStart"/>
      <w:r w:rsidR="00696D0A" w:rsidRPr="00A800D5">
        <w:rPr>
          <w:rFonts w:asciiTheme="minorHAnsi" w:hAnsiTheme="minorHAnsi" w:cstheme="minorHAnsi"/>
          <w:i/>
          <w:iCs/>
          <w:color w:val="000000"/>
          <w:sz w:val="18"/>
          <w:szCs w:val="18"/>
        </w:rPr>
        <w:t>gratissimum</w:t>
      </w:r>
      <w:proofErr w:type="spellEnd"/>
      <w:r w:rsidR="00696D0A" w:rsidRPr="00A800D5">
        <w:rPr>
          <w:rFonts w:asciiTheme="minorHAnsi" w:hAnsiTheme="minorHAnsi" w:cstheme="minorHAnsi"/>
          <w:i/>
          <w:iCs/>
          <w:color w:val="000000"/>
          <w:sz w:val="18"/>
          <w:szCs w:val="18"/>
        </w:rPr>
        <w:t xml:space="preserve"> </w:t>
      </w:r>
      <w:r w:rsidR="00696D0A" w:rsidRPr="00A800D5">
        <w:rPr>
          <w:rFonts w:asciiTheme="minorHAnsi" w:hAnsiTheme="minorHAnsi" w:cstheme="minorHAnsi"/>
          <w:color w:val="000000"/>
          <w:sz w:val="18"/>
          <w:szCs w:val="18"/>
        </w:rPr>
        <w:t xml:space="preserve">L. </w:t>
      </w:r>
      <w:r w:rsidR="00696D0A" w:rsidRPr="00A800D5">
        <w:rPr>
          <w:rFonts w:asciiTheme="minorHAnsi" w:hAnsiTheme="minorHAnsi" w:cstheme="minorHAnsi"/>
          <w:i/>
          <w:iCs/>
          <w:color w:val="000000"/>
          <w:sz w:val="18"/>
          <w:szCs w:val="18"/>
        </w:rPr>
        <w:t>Int. Res. J. Pharm</w:t>
      </w:r>
      <w:r w:rsidR="00696D0A" w:rsidRPr="00A800D5">
        <w:rPr>
          <w:rFonts w:asciiTheme="minorHAnsi" w:hAnsiTheme="minorHAnsi" w:cstheme="minorHAnsi"/>
          <w:color w:val="000000"/>
          <w:sz w:val="18"/>
          <w:szCs w:val="18"/>
        </w:rPr>
        <w:t xml:space="preserve">, </w:t>
      </w:r>
      <w:r w:rsidR="00696D0A" w:rsidRPr="00A800D5">
        <w:rPr>
          <w:rFonts w:asciiTheme="minorHAnsi" w:hAnsiTheme="minorHAnsi" w:cstheme="minorHAnsi"/>
          <w:b/>
          <w:bCs/>
          <w:color w:val="000000"/>
          <w:sz w:val="18"/>
          <w:szCs w:val="18"/>
        </w:rPr>
        <w:t>5</w:t>
      </w:r>
      <w:r w:rsidR="00696D0A" w:rsidRPr="00A800D5">
        <w:rPr>
          <w:rFonts w:asciiTheme="minorHAnsi" w:hAnsiTheme="minorHAnsi" w:cstheme="minorHAnsi"/>
          <w:color w:val="000000"/>
          <w:sz w:val="18"/>
          <w:szCs w:val="18"/>
        </w:rPr>
        <w:t>(2): 106-108</w:t>
      </w:r>
      <w:r w:rsidR="005973B9" w:rsidRPr="00A800D5">
        <w:rPr>
          <w:rFonts w:asciiTheme="minorHAnsi" w:hAnsiTheme="minorHAnsi" w:cstheme="minorHAnsi"/>
          <w:sz w:val="18"/>
        </w:rPr>
        <w:t>.</w:t>
      </w:r>
    </w:p>
    <w:p w:rsidR="008A7BF3" w:rsidRPr="00AA43EF" w:rsidRDefault="008A7BF3" w:rsidP="00AA43EF">
      <w:pPr>
        <w:pStyle w:val="ListParagraph"/>
        <w:numPr>
          <w:ilvl w:val="0"/>
          <w:numId w:val="3"/>
        </w:numPr>
        <w:tabs>
          <w:tab w:val="left" w:pos="384"/>
        </w:tabs>
        <w:spacing w:line="216" w:lineRule="exact"/>
        <w:ind w:right="137" w:hanging="283"/>
        <w:rPr>
          <w:rFonts w:asciiTheme="minorHAnsi" w:hAnsiTheme="minorHAnsi" w:cstheme="minorHAnsi"/>
          <w:sz w:val="18"/>
        </w:rPr>
      </w:pPr>
      <w:proofErr w:type="spellStart"/>
      <w:r w:rsidRPr="00AA43EF">
        <w:rPr>
          <w:rFonts w:asciiTheme="minorHAnsi" w:hAnsiTheme="minorHAnsi" w:cstheme="minorHAnsi"/>
          <w:sz w:val="18"/>
          <w:szCs w:val="18"/>
        </w:rPr>
        <w:t>Siddaruda</w:t>
      </w:r>
      <w:proofErr w:type="spellEnd"/>
      <w:r w:rsidRPr="00AA43EF">
        <w:rPr>
          <w:rFonts w:asciiTheme="minorHAnsi" w:hAnsiTheme="minorHAnsi" w:cstheme="minorHAnsi"/>
          <w:sz w:val="18"/>
          <w:szCs w:val="18"/>
        </w:rPr>
        <w:t xml:space="preserve"> </w:t>
      </w:r>
      <w:proofErr w:type="spellStart"/>
      <w:r w:rsidRPr="00AA43EF">
        <w:rPr>
          <w:rFonts w:asciiTheme="minorHAnsi" w:hAnsiTheme="minorHAnsi" w:cstheme="minorHAnsi"/>
          <w:sz w:val="18"/>
          <w:szCs w:val="18"/>
        </w:rPr>
        <w:t>Tuppad</w:t>
      </w:r>
      <w:proofErr w:type="spellEnd"/>
      <w:r w:rsidRPr="00AA43EF">
        <w:rPr>
          <w:rFonts w:asciiTheme="minorHAnsi" w:hAnsiTheme="minorHAnsi" w:cstheme="minorHAnsi"/>
          <w:sz w:val="18"/>
          <w:szCs w:val="18"/>
        </w:rPr>
        <w:t xml:space="preserve">, </w:t>
      </w:r>
      <w:proofErr w:type="spellStart"/>
      <w:r w:rsidRPr="00AA43EF">
        <w:rPr>
          <w:rFonts w:asciiTheme="minorHAnsi" w:hAnsiTheme="minorHAnsi" w:cstheme="minorHAnsi"/>
          <w:sz w:val="18"/>
          <w:szCs w:val="18"/>
        </w:rPr>
        <w:t>Raviraja</w:t>
      </w:r>
      <w:proofErr w:type="spellEnd"/>
      <w:r w:rsidRPr="00AA43EF">
        <w:rPr>
          <w:rFonts w:asciiTheme="minorHAnsi" w:hAnsiTheme="minorHAnsi" w:cstheme="minorHAnsi"/>
          <w:sz w:val="18"/>
          <w:szCs w:val="18"/>
        </w:rPr>
        <w:t xml:space="preserve"> Shetty G, </w:t>
      </w:r>
      <w:proofErr w:type="spellStart"/>
      <w:r w:rsidRPr="00AA43EF">
        <w:rPr>
          <w:rFonts w:asciiTheme="minorHAnsi" w:hAnsiTheme="minorHAnsi" w:cstheme="minorHAnsi"/>
          <w:sz w:val="18"/>
          <w:szCs w:val="18"/>
        </w:rPr>
        <w:t>Souravi</w:t>
      </w:r>
      <w:proofErr w:type="spellEnd"/>
      <w:r w:rsidRPr="00AA43EF">
        <w:rPr>
          <w:rFonts w:asciiTheme="minorHAnsi" w:hAnsiTheme="minorHAnsi" w:cstheme="minorHAnsi"/>
          <w:sz w:val="18"/>
          <w:szCs w:val="18"/>
        </w:rPr>
        <w:t xml:space="preserve"> K, </w:t>
      </w:r>
      <w:proofErr w:type="spellStart"/>
      <w:r w:rsidRPr="00AA43EF">
        <w:rPr>
          <w:rFonts w:asciiTheme="minorHAnsi" w:hAnsiTheme="minorHAnsi" w:cstheme="minorHAnsi"/>
          <w:sz w:val="18"/>
          <w:szCs w:val="18"/>
        </w:rPr>
        <w:t>Rajasekharan</w:t>
      </w:r>
      <w:proofErr w:type="spellEnd"/>
      <w:r w:rsidRPr="00AA43EF">
        <w:rPr>
          <w:rFonts w:asciiTheme="minorHAnsi" w:hAnsiTheme="minorHAnsi" w:cstheme="minorHAnsi"/>
          <w:sz w:val="18"/>
          <w:szCs w:val="18"/>
        </w:rPr>
        <w:t xml:space="preserve"> P. E, </w:t>
      </w:r>
      <w:proofErr w:type="spellStart"/>
      <w:r w:rsidRPr="00AA43EF">
        <w:rPr>
          <w:rFonts w:asciiTheme="minorHAnsi" w:hAnsiTheme="minorHAnsi" w:cstheme="minorHAnsi"/>
          <w:sz w:val="18"/>
          <w:szCs w:val="18"/>
        </w:rPr>
        <w:t>Lakshmana</w:t>
      </w:r>
      <w:proofErr w:type="spellEnd"/>
      <w:r w:rsidRPr="00AA43EF">
        <w:rPr>
          <w:rFonts w:asciiTheme="minorHAnsi" w:hAnsiTheme="minorHAnsi" w:cstheme="minorHAnsi"/>
          <w:sz w:val="18"/>
          <w:szCs w:val="18"/>
        </w:rPr>
        <w:t xml:space="preserve"> D and Ravi C.S, </w:t>
      </w:r>
      <w:r w:rsidRPr="00AA43EF">
        <w:rPr>
          <w:rFonts w:cstheme="minorHAnsi"/>
          <w:sz w:val="18"/>
          <w:szCs w:val="18"/>
        </w:rPr>
        <w:t>(</w:t>
      </w:r>
      <w:r w:rsidRPr="00AA43EF">
        <w:rPr>
          <w:rFonts w:asciiTheme="minorHAnsi" w:hAnsiTheme="minorHAnsi" w:cstheme="minorHAnsi"/>
          <w:sz w:val="18"/>
          <w:szCs w:val="18"/>
        </w:rPr>
        <w:t>2017</w:t>
      </w:r>
      <w:r w:rsidRPr="00AA43EF">
        <w:rPr>
          <w:rFonts w:cstheme="minorHAnsi"/>
          <w:sz w:val="18"/>
          <w:szCs w:val="18"/>
        </w:rPr>
        <w:t>)</w:t>
      </w:r>
      <w:r w:rsidRPr="00AA43EF">
        <w:rPr>
          <w:rFonts w:asciiTheme="minorHAnsi" w:hAnsiTheme="minorHAnsi" w:cstheme="minorHAnsi"/>
          <w:sz w:val="18"/>
          <w:szCs w:val="18"/>
        </w:rPr>
        <w:t xml:space="preserve">, Genetic fidelity studies of </w:t>
      </w:r>
      <w:proofErr w:type="spellStart"/>
      <w:r w:rsidRPr="00AA43EF">
        <w:rPr>
          <w:rFonts w:asciiTheme="minorHAnsi" w:hAnsiTheme="minorHAnsi" w:cstheme="minorHAnsi"/>
          <w:i/>
          <w:sz w:val="18"/>
          <w:szCs w:val="18"/>
        </w:rPr>
        <w:t>Holostemma</w:t>
      </w:r>
      <w:proofErr w:type="spellEnd"/>
      <w:r w:rsidRPr="00AA43EF">
        <w:rPr>
          <w:rFonts w:asciiTheme="minorHAnsi" w:hAnsiTheme="minorHAnsi" w:cstheme="minorHAnsi"/>
          <w:i/>
          <w:sz w:val="18"/>
          <w:szCs w:val="18"/>
        </w:rPr>
        <w:t xml:space="preserve"> ad-</w:t>
      </w:r>
      <w:proofErr w:type="spellStart"/>
      <w:r w:rsidRPr="00AA43EF">
        <w:rPr>
          <w:rFonts w:asciiTheme="minorHAnsi" w:hAnsiTheme="minorHAnsi" w:cstheme="minorHAnsi"/>
          <w:i/>
          <w:sz w:val="18"/>
          <w:szCs w:val="18"/>
        </w:rPr>
        <w:t>kodien</w:t>
      </w:r>
      <w:proofErr w:type="spellEnd"/>
      <w:r w:rsidRPr="00AA43EF">
        <w:rPr>
          <w:rFonts w:asciiTheme="minorHAnsi" w:hAnsiTheme="minorHAnsi" w:cstheme="minorHAnsi"/>
          <w:sz w:val="18"/>
          <w:szCs w:val="18"/>
        </w:rPr>
        <w:t xml:space="preserve"> </w:t>
      </w:r>
      <w:proofErr w:type="spellStart"/>
      <w:r w:rsidRPr="00AA43EF">
        <w:rPr>
          <w:rFonts w:asciiTheme="minorHAnsi" w:hAnsiTheme="minorHAnsi" w:cstheme="minorHAnsi"/>
          <w:sz w:val="18"/>
          <w:szCs w:val="18"/>
        </w:rPr>
        <w:t>Schult</w:t>
      </w:r>
      <w:proofErr w:type="spellEnd"/>
      <w:r w:rsidRPr="00AA43EF">
        <w:rPr>
          <w:rFonts w:asciiTheme="minorHAnsi" w:hAnsiTheme="minorHAnsi" w:cstheme="minorHAnsi"/>
          <w:sz w:val="18"/>
          <w:szCs w:val="18"/>
        </w:rPr>
        <w:t xml:space="preserve">. –A vulnerable medicinal plant, </w:t>
      </w:r>
      <w:r w:rsidRPr="00AA43EF">
        <w:rPr>
          <w:rFonts w:asciiTheme="minorHAnsi" w:hAnsiTheme="minorHAnsi" w:cstheme="minorHAnsi"/>
          <w:i/>
          <w:sz w:val="18"/>
          <w:szCs w:val="18"/>
        </w:rPr>
        <w:t>J of Plant Development Sciences</w:t>
      </w:r>
      <w:r w:rsidRPr="00AA43EF">
        <w:rPr>
          <w:rFonts w:asciiTheme="minorHAnsi" w:hAnsiTheme="minorHAnsi" w:cstheme="minorHAnsi"/>
          <w:sz w:val="18"/>
          <w:szCs w:val="18"/>
        </w:rPr>
        <w:t>, 9(7) : 651-655</w:t>
      </w:r>
    </w:p>
    <w:p w:rsidR="00AE3E37" w:rsidRPr="00A800D5" w:rsidRDefault="005973B9" w:rsidP="00AA43EF">
      <w:pPr>
        <w:pStyle w:val="BodyText"/>
        <w:spacing w:line="218" w:lineRule="exact"/>
        <w:ind w:left="383"/>
        <w:rPr>
          <w:rFonts w:asciiTheme="minorHAnsi" w:hAnsiTheme="minorHAnsi" w:cstheme="minorHAnsi"/>
        </w:rPr>
        <w:sectPr w:rsidR="00AE3E37" w:rsidRPr="00A800D5">
          <w:type w:val="continuous"/>
          <w:pgSz w:w="11910" w:h="16840"/>
          <w:pgMar w:top="1740" w:right="600" w:bottom="840" w:left="620" w:header="720" w:footer="720" w:gutter="0"/>
          <w:cols w:num="2" w:space="720" w:equalWidth="0">
            <w:col w:w="5214" w:space="138"/>
            <w:col w:w="5338"/>
          </w:cols>
        </w:sectPr>
      </w:pPr>
      <w:r w:rsidRPr="00A800D5">
        <w:rPr>
          <w:rFonts w:asciiTheme="minorHAnsi" w:hAnsiTheme="minorHAnsi" w:cstheme="minorHAnsi"/>
        </w:rPr>
        <w:t>.</w:t>
      </w:r>
      <w:r w:rsidR="008756E6" w:rsidRPr="00A800D5">
        <w:rPr>
          <w:rFonts w:asciiTheme="minorHAnsi" w:hAnsiTheme="minorHAnsi" w:cstheme="minorHAnsi"/>
        </w:rPr>
        <w:t xml:space="preserve"> </w:t>
      </w:r>
    </w:p>
    <w:p w:rsidR="00AE3E37" w:rsidRPr="00A800D5" w:rsidRDefault="00AE3E37">
      <w:pPr>
        <w:pStyle w:val="BodyText"/>
        <w:rPr>
          <w:rFonts w:asciiTheme="minorHAnsi" w:hAnsiTheme="minorHAnsi" w:cstheme="minorHAnsi"/>
          <w:sz w:val="20"/>
        </w:rPr>
      </w:pPr>
    </w:p>
    <w:p w:rsidR="00AE3E37" w:rsidRPr="00A800D5" w:rsidRDefault="00292ED9">
      <w:pPr>
        <w:pStyle w:val="BodyText"/>
        <w:spacing w:line="40" w:lineRule="exact"/>
        <w:ind w:left="2202"/>
        <w:rPr>
          <w:rFonts w:asciiTheme="minorHAnsi" w:hAnsiTheme="minorHAnsi" w:cstheme="minorHAnsi"/>
          <w:sz w:val="4"/>
        </w:rPr>
      </w:pPr>
      <w:r w:rsidRPr="00A800D5">
        <w:rPr>
          <w:rFonts w:asciiTheme="minorHAnsi" w:hAnsiTheme="minorHAnsi" w:cstheme="minorHAns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986B3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A800D5" w:rsidRDefault="008756E6" w:rsidP="00404E5B">
      <w:pPr>
        <w:spacing w:before="92"/>
        <w:ind w:right="4234"/>
        <w:rPr>
          <w:rFonts w:asciiTheme="minorHAnsi" w:hAnsiTheme="minorHAnsi" w:cstheme="minorHAnsi"/>
        </w:rPr>
      </w:pPr>
      <w:r w:rsidRPr="00A800D5">
        <w:rPr>
          <w:rFonts w:asciiTheme="minorHAnsi" w:hAnsiTheme="minorHAnsi" w:cstheme="minorHAnsi"/>
          <w:noProof/>
        </w:rPr>
        <w:t xml:space="preserve">              </w:t>
      </w:r>
      <w:r w:rsidR="00AA43EF" w:rsidRPr="00AA43EF">
        <w:rPr>
          <w:rFonts w:asciiTheme="minorHAnsi" w:hAnsiTheme="minorHAnsi" w:cstheme="minorHAnsi"/>
          <w:noProof/>
          <w:lang w:val="en-IN" w:eastAsia="en-IN"/>
        </w:rPr>
        <w:drawing>
          <wp:inline distT="0" distB="0" distL="0" distR="0">
            <wp:extent cx="609600" cy="794918"/>
            <wp:effectExtent l="0" t="0" r="0" b="5715"/>
            <wp:docPr id="3" name="Picture 3" descr="D:\RR Shetty\personal\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R Shetty\personal\Passport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4421" cy="814245"/>
                    </a:xfrm>
                    <a:prstGeom prst="rect">
                      <a:avLst/>
                    </a:prstGeom>
                    <a:noFill/>
                    <a:ln>
                      <a:noFill/>
                    </a:ln>
                  </pic:spPr>
                </pic:pic>
              </a:graphicData>
            </a:graphic>
          </wp:inline>
        </w:drawing>
      </w:r>
      <w:r w:rsidR="00AA43EF">
        <w:rPr>
          <w:rFonts w:asciiTheme="minorHAnsi" w:hAnsiTheme="minorHAnsi" w:cstheme="minorHAnsi"/>
          <w:noProof/>
        </w:rPr>
        <w:t xml:space="preserve"> </w:t>
      </w:r>
      <w:r w:rsidR="00A9710C" w:rsidRPr="00A800D5">
        <w:rPr>
          <w:rFonts w:asciiTheme="minorHAnsi" w:hAnsiTheme="minorHAnsi" w:cstheme="minorHAnsi"/>
          <w:color w:val="BF5A14"/>
        </w:rPr>
        <w:t>Biography</w:t>
      </w:r>
      <w:r w:rsidR="00AA43EF">
        <w:rPr>
          <w:rFonts w:asciiTheme="minorHAnsi" w:hAnsiTheme="minorHAnsi" w:cstheme="minorHAnsi"/>
          <w:color w:val="BF5A14"/>
        </w:rPr>
        <w:t xml:space="preserve"> </w:t>
      </w:r>
    </w:p>
    <w:p w:rsidR="00AA43EF" w:rsidRPr="00AA43EF" w:rsidRDefault="00AA43EF" w:rsidP="00AA43EF">
      <w:pPr>
        <w:ind w:firstLine="720"/>
        <w:jc w:val="both"/>
        <w:rPr>
          <w:rFonts w:asciiTheme="minorHAnsi" w:hAnsiTheme="minorHAnsi" w:cstheme="minorHAnsi"/>
          <w:sz w:val="18"/>
          <w:szCs w:val="18"/>
        </w:rPr>
      </w:pPr>
      <w:r w:rsidRPr="00AA43EF">
        <w:rPr>
          <w:rFonts w:asciiTheme="minorHAnsi" w:hAnsiTheme="minorHAnsi" w:cstheme="minorHAnsi"/>
          <w:sz w:val="18"/>
          <w:szCs w:val="18"/>
        </w:rPr>
        <w:t xml:space="preserve">Dr. </w:t>
      </w:r>
      <w:proofErr w:type="spellStart"/>
      <w:r w:rsidRPr="00AA43EF">
        <w:rPr>
          <w:rFonts w:asciiTheme="minorHAnsi" w:hAnsiTheme="minorHAnsi" w:cstheme="minorHAnsi"/>
          <w:sz w:val="18"/>
          <w:szCs w:val="18"/>
        </w:rPr>
        <w:t>Raviraja</w:t>
      </w:r>
      <w:proofErr w:type="spellEnd"/>
      <w:r w:rsidRPr="00AA43EF">
        <w:rPr>
          <w:rFonts w:asciiTheme="minorHAnsi" w:hAnsiTheme="minorHAnsi" w:cstheme="minorHAnsi"/>
          <w:sz w:val="18"/>
          <w:szCs w:val="18"/>
        </w:rPr>
        <w:t xml:space="preserve"> Shetty G, did his </w:t>
      </w:r>
      <w:proofErr w:type="spellStart"/>
      <w:r w:rsidRPr="00AA43EF">
        <w:rPr>
          <w:rFonts w:asciiTheme="minorHAnsi" w:hAnsiTheme="minorHAnsi" w:cstheme="minorHAnsi"/>
          <w:sz w:val="18"/>
          <w:szCs w:val="18"/>
        </w:rPr>
        <w:t>Ph.D</w:t>
      </w:r>
      <w:proofErr w:type="spellEnd"/>
      <w:r w:rsidRPr="00AA43EF">
        <w:rPr>
          <w:rFonts w:asciiTheme="minorHAnsi" w:hAnsiTheme="minorHAnsi" w:cstheme="minorHAnsi"/>
          <w:sz w:val="18"/>
          <w:szCs w:val="18"/>
        </w:rPr>
        <w:t xml:space="preserve"> in Horticulture from University of Agricultural Sciences, Bangalore. He worked on biodiversity, improvement of </w:t>
      </w:r>
      <w:r w:rsidR="001734FE">
        <w:rPr>
          <w:rFonts w:asciiTheme="minorHAnsi" w:hAnsiTheme="minorHAnsi" w:cstheme="minorHAnsi"/>
          <w:sz w:val="18"/>
          <w:szCs w:val="18"/>
        </w:rPr>
        <w:t xml:space="preserve">medicinal, </w:t>
      </w:r>
      <w:r w:rsidRPr="00AA43EF">
        <w:rPr>
          <w:rFonts w:asciiTheme="minorHAnsi" w:hAnsiTheme="minorHAnsi" w:cstheme="minorHAnsi"/>
          <w:sz w:val="18"/>
          <w:szCs w:val="18"/>
        </w:rPr>
        <w:t>plantation, spice crops, conservation of R</w:t>
      </w:r>
      <w:r w:rsidR="001734FE">
        <w:rPr>
          <w:rFonts w:asciiTheme="minorHAnsi" w:hAnsiTheme="minorHAnsi" w:cstheme="minorHAnsi"/>
          <w:sz w:val="18"/>
          <w:szCs w:val="18"/>
        </w:rPr>
        <w:t xml:space="preserve">are, </w:t>
      </w:r>
      <w:r w:rsidRPr="00AA43EF">
        <w:rPr>
          <w:rFonts w:asciiTheme="minorHAnsi" w:hAnsiTheme="minorHAnsi" w:cstheme="minorHAnsi"/>
          <w:sz w:val="18"/>
          <w:szCs w:val="18"/>
        </w:rPr>
        <w:t>E</w:t>
      </w:r>
      <w:r w:rsidR="001734FE">
        <w:rPr>
          <w:rFonts w:asciiTheme="minorHAnsi" w:hAnsiTheme="minorHAnsi" w:cstheme="minorHAnsi"/>
          <w:sz w:val="18"/>
          <w:szCs w:val="18"/>
        </w:rPr>
        <w:t xml:space="preserve">ndangered and </w:t>
      </w:r>
      <w:r w:rsidRPr="00AA43EF">
        <w:rPr>
          <w:rFonts w:asciiTheme="minorHAnsi" w:hAnsiTheme="minorHAnsi" w:cstheme="minorHAnsi"/>
          <w:sz w:val="18"/>
          <w:szCs w:val="18"/>
        </w:rPr>
        <w:t>T</w:t>
      </w:r>
      <w:r w:rsidR="001734FE">
        <w:rPr>
          <w:rFonts w:asciiTheme="minorHAnsi" w:hAnsiTheme="minorHAnsi" w:cstheme="minorHAnsi"/>
          <w:sz w:val="18"/>
          <w:szCs w:val="18"/>
        </w:rPr>
        <w:t>hreatened</w:t>
      </w:r>
      <w:r w:rsidRPr="00AA43EF">
        <w:rPr>
          <w:rFonts w:asciiTheme="minorHAnsi" w:hAnsiTheme="minorHAnsi" w:cstheme="minorHAnsi"/>
          <w:sz w:val="18"/>
          <w:szCs w:val="18"/>
        </w:rPr>
        <w:t xml:space="preserve"> medicinal plants</w:t>
      </w:r>
      <w:r w:rsidR="001734FE">
        <w:rPr>
          <w:rFonts w:asciiTheme="minorHAnsi" w:hAnsiTheme="minorHAnsi" w:cstheme="minorHAnsi"/>
          <w:sz w:val="18"/>
          <w:szCs w:val="18"/>
        </w:rPr>
        <w:t xml:space="preserve"> of Western Ghats</w:t>
      </w:r>
      <w:r w:rsidRPr="00AA43EF">
        <w:rPr>
          <w:rFonts w:asciiTheme="minorHAnsi" w:hAnsiTheme="minorHAnsi" w:cstheme="minorHAnsi"/>
          <w:sz w:val="18"/>
          <w:szCs w:val="18"/>
        </w:rPr>
        <w:t xml:space="preserve">. Dr. Shetty has received Environmentalist of the Year-2010 award by National Environmental Science Academy, New-Delhi and Young Scientist of the year 2014 award by Scientific and Environmental Research Institute, Kolkata. </w:t>
      </w:r>
      <w:r w:rsidR="001734FE">
        <w:rPr>
          <w:rFonts w:asciiTheme="minorHAnsi" w:hAnsiTheme="minorHAnsi" w:cstheme="minorHAnsi"/>
          <w:sz w:val="18"/>
          <w:szCs w:val="18"/>
        </w:rPr>
        <w:t xml:space="preserve">He has chaired many sessions in national and international conferences in the field of medicinal plants. </w:t>
      </w:r>
      <w:r w:rsidRPr="00AA43EF">
        <w:rPr>
          <w:rFonts w:asciiTheme="minorHAnsi" w:hAnsiTheme="minorHAnsi" w:cstheme="minorHAnsi"/>
          <w:sz w:val="18"/>
          <w:szCs w:val="18"/>
        </w:rPr>
        <w:t xml:space="preserve">To his credit he has more than 30 research papers published in national and international journals. </w:t>
      </w:r>
      <w:r w:rsidR="001734FE">
        <w:rPr>
          <w:rFonts w:asciiTheme="minorHAnsi" w:hAnsiTheme="minorHAnsi" w:cstheme="minorHAnsi"/>
          <w:sz w:val="18"/>
          <w:szCs w:val="18"/>
        </w:rPr>
        <w:t>He has handled various research projects funded by DST, DBT, AVRDC NHM and CSIR. Presently he is working as Assistant Professor and heading the Dept. of Plantation, Spices, Medicinal and Aromatic Crops at College of Horticulture, Mudigere</w:t>
      </w:r>
      <w:r>
        <w:rPr>
          <w:rFonts w:asciiTheme="minorHAnsi" w:hAnsiTheme="minorHAnsi" w:cstheme="minorHAnsi"/>
          <w:sz w:val="18"/>
          <w:szCs w:val="18"/>
        </w:rPr>
        <w:t xml:space="preserve"> </w:t>
      </w:r>
    </w:p>
    <w:p w:rsidR="00AE3E37" w:rsidRPr="00A800D5" w:rsidRDefault="00A9710C">
      <w:pPr>
        <w:spacing w:before="62"/>
        <w:ind w:left="4217" w:right="4235"/>
        <w:jc w:val="center"/>
        <w:rPr>
          <w:rFonts w:asciiTheme="minorHAnsi" w:hAnsiTheme="minorHAnsi" w:cstheme="minorHAnsi"/>
          <w:sz w:val="14"/>
        </w:rPr>
      </w:pPr>
      <w:r w:rsidRPr="00A800D5">
        <w:rPr>
          <w:rFonts w:asciiTheme="minorHAnsi" w:hAnsiTheme="minorHAnsi" w:cstheme="minorHAnsi"/>
          <w:sz w:val="14"/>
        </w:rPr>
        <w:t xml:space="preserve">Email: </w:t>
      </w:r>
      <w:r w:rsidR="00AA43EF">
        <w:rPr>
          <w:rFonts w:asciiTheme="minorHAnsi" w:hAnsiTheme="minorHAnsi" w:cstheme="minorHAnsi"/>
          <w:sz w:val="14"/>
        </w:rPr>
        <w:t>rrshetty2059@gmail.com</w:t>
      </w:r>
    </w:p>
    <w:p w:rsidR="00AE3E37" w:rsidRPr="00A800D5" w:rsidRDefault="00292ED9">
      <w:pPr>
        <w:pStyle w:val="BodyText"/>
        <w:spacing w:before="2"/>
        <w:rPr>
          <w:rFonts w:asciiTheme="minorHAnsi" w:hAnsiTheme="minorHAnsi" w:cstheme="minorHAnsi"/>
          <w:sz w:val="19"/>
        </w:rPr>
      </w:pPr>
      <w:r w:rsidRPr="00A800D5">
        <w:rPr>
          <w:rFonts w:asciiTheme="minorHAnsi" w:hAnsiTheme="minorHAnsi" w:cstheme="minorHAnsi"/>
          <w:noProof/>
          <w:lang w:val="en-IN" w:eastAsia="en-IN"/>
        </w:rPr>
        <mc:AlternateContent>
          <mc:Choice Requires="wps">
            <w:drawing>
              <wp:anchor distT="0" distB="0" distL="0" distR="0" simplePos="0" relativeHeight="25165465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C03236" id="Line 3" o:spid="_x0000_s1026" style="position:absolute;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A800D5" w:rsidRDefault="00AE3E37">
      <w:pPr>
        <w:pStyle w:val="BodyText"/>
        <w:rPr>
          <w:rFonts w:asciiTheme="minorHAnsi" w:hAnsiTheme="minorHAnsi" w:cstheme="minorHAnsi"/>
          <w:sz w:val="20"/>
        </w:rPr>
      </w:pPr>
    </w:p>
    <w:p w:rsidR="00AE3E37" w:rsidRPr="00A800D5" w:rsidRDefault="00AE3E37">
      <w:pPr>
        <w:pStyle w:val="BodyText"/>
        <w:rPr>
          <w:rFonts w:asciiTheme="minorHAnsi" w:hAnsiTheme="minorHAnsi" w:cstheme="minorHAnsi"/>
          <w:sz w:val="20"/>
        </w:rPr>
      </w:pPr>
    </w:p>
    <w:p w:rsidR="00AE3E37" w:rsidRPr="00A800D5" w:rsidRDefault="00AE3E37">
      <w:pPr>
        <w:pStyle w:val="BodyText"/>
        <w:spacing w:before="7"/>
        <w:rPr>
          <w:rFonts w:asciiTheme="minorHAnsi" w:hAnsiTheme="minorHAnsi" w:cstheme="minorHAnsi"/>
          <w:sz w:val="29"/>
        </w:rPr>
      </w:pPr>
    </w:p>
    <w:p w:rsidR="00AE3E37" w:rsidRPr="005B0A45" w:rsidRDefault="00AE3E37" w:rsidP="005B0A45">
      <w:pPr>
        <w:spacing w:before="39"/>
        <w:rPr>
          <w:rFonts w:asciiTheme="minorHAnsi" w:hAnsiTheme="minorHAnsi" w:cstheme="minorHAnsi"/>
          <w:b/>
          <w:sz w:val="20"/>
        </w:rPr>
        <w:sectPr w:rsidR="00AE3E37" w:rsidRPr="005B0A45">
          <w:type w:val="continuous"/>
          <w:pgSz w:w="11910" w:h="16840"/>
          <w:pgMar w:top="1740" w:right="600" w:bottom="840" w:left="620" w:header="720" w:footer="720" w:gutter="0"/>
          <w:cols w:space="720"/>
        </w:sectPr>
      </w:pPr>
    </w:p>
    <w:p w:rsidR="00AE3E37" w:rsidRPr="00A800D5" w:rsidRDefault="00AE3E37" w:rsidP="005B0A45">
      <w:pPr>
        <w:pStyle w:val="BodyText"/>
        <w:spacing w:before="3"/>
        <w:rPr>
          <w:rFonts w:asciiTheme="minorHAnsi" w:hAnsiTheme="minorHAnsi" w:cstheme="minorHAnsi"/>
          <w:sz w:val="26"/>
        </w:rPr>
      </w:pPr>
    </w:p>
    <w:sectPr w:rsidR="00AE3E37" w:rsidRPr="00A800D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2494" w:rsidRDefault="00572494">
      <w:r>
        <w:separator/>
      </w:r>
    </w:p>
  </w:endnote>
  <w:endnote w:type="continuationSeparator" w:id="0">
    <w:p w:rsidR="00572494" w:rsidRDefault="00572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21D9DD77" wp14:editId="3E11EB4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9DD7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507B1253" wp14:editId="1C7AE1B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7B1253"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6432" behindDoc="1" locked="0" layoutInCell="1" allowOverlap="1" wp14:anchorId="31319148" wp14:editId="559F37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19148" id="Text Box 1" o:spid="_x0000_s1030" type="#_x0000_t202" style="position:absolute;margin-left:468.9pt;margin-top:798.8pt;width:91.4pt;height:26.0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2494" w:rsidRDefault="00572494">
      <w:r>
        <w:separator/>
      </w:r>
    </w:p>
  </w:footnote>
  <w:footnote w:type="continuationSeparator" w:id="0">
    <w:p w:rsidR="00572494" w:rsidRDefault="005724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0048" behindDoc="1" locked="0" layoutInCell="1" allowOverlap="1" wp14:anchorId="6C0F6EBC" wp14:editId="2718010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0F6EBC"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4144" behindDoc="1" locked="0" layoutInCell="1" allowOverlap="1" wp14:anchorId="5EEB73FB" wp14:editId="09CD3E4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EB73FB" id="Text Box 4" o:spid="_x0000_s1027" type="#_x0000_t202" style="position:absolute;margin-left:35pt;margin-top:48.3pt;width:515.95pt;height:40.1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9C71161"/>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730"/>
    <w:rsid w:val="000E2911"/>
    <w:rsid w:val="000F0603"/>
    <w:rsid w:val="001263DF"/>
    <w:rsid w:val="001734FE"/>
    <w:rsid w:val="00292ED9"/>
    <w:rsid w:val="00404E5B"/>
    <w:rsid w:val="00414F7B"/>
    <w:rsid w:val="004355DC"/>
    <w:rsid w:val="004749B4"/>
    <w:rsid w:val="004761E7"/>
    <w:rsid w:val="00491EF6"/>
    <w:rsid w:val="00494130"/>
    <w:rsid w:val="004A5DE7"/>
    <w:rsid w:val="004F3523"/>
    <w:rsid w:val="00567F22"/>
    <w:rsid w:val="00572494"/>
    <w:rsid w:val="005973B9"/>
    <w:rsid w:val="005B0A45"/>
    <w:rsid w:val="005B3A56"/>
    <w:rsid w:val="006060CE"/>
    <w:rsid w:val="0063497F"/>
    <w:rsid w:val="00696D0A"/>
    <w:rsid w:val="006C1B22"/>
    <w:rsid w:val="007D75CE"/>
    <w:rsid w:val="00873DF0"/>
    <w:rsid w:val="008756E6"/>
    <w:rsid w:val="008A7BF3"/>
    <w:rsid w:val="009B2D44"/>
    <w:rsid w:val="00A07E82"/>
    <w:rsid w:val="00A800D5"/>
    <w:rsid w:val="00A9710C"/>
    <w:rsid w:val="00AA43EF"/>
    <w:rsid w:val="00AE3E37"/>
    <w:rsid w:val="00B21A57"/>
    <w:rsid w:val="00C33602"/>
    <w:rsid w:val="00CD02EC"/>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62347E-2A18-4442-B88B-44AFF20EA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11</cp:revision>
  <dcterms:created xsi:type="dcterms:W3CDTF">2016-08-31T10:27:00Z</dcterms:created>
  <dcterms:modified xsi:type="dcterms:W3CDTF">2017-09-25T09:38:00Z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