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5670E3" w14:textId="77777777" w:rsidR="00CE7FCC" w:rsidRDefault="00CE7FCC" w:rsidP="00CE7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color w:val="212121"/>
          <w:lang w:val="en"/>
        </w:rPr>
      </w:pPr>
    </w:p>
    <w:p w14:paraId="29359559" w14:textId="77777777" w:rsidR="00CE7FCC" w:rsidRDefault="00CE7FCC" w:rsidP="00CE7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color w:val="212121"/>
          <w:lang w:val="en"/>
        </w:rPr>
      </w:pPr>
    </w:p>
    <w:p w14:paraId="07AF4BDB" w14:textId="77777777" w:rsidR="00A625CD" w:rsidRPr="001A25D6" w:rsidRDefault="001A25D6" w:rsidP="00CE7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b/>
          <w:color w:val="212121"/>
          <w:lang w:val="en"/>
        </w:rPr>
      </w:pPr>
      <w:r>
        <w:rPr>
          <w:rFonts w:ascii="Times New Roman" w:hAnsi="Times New Roman" w:cs="Times New Roman"/>
          <w:b/>
          <w:color w:val="212121"/>
          <w:lang w:val="en"/>
        </w:rPr>
        <w:t>Antimicrobial activity</w:t>
      </w:r>
      <w:r w:rsidR="00A625CD" w:rsidRPr="001A25D6">
        <w:rPr>
          <w:rFonts w:ascii="Times New Roman" w:hAnsi="Times New Roman" w:cs="Times New Roman"/>
          <w:b/>
          <w:color w:val="212121"/>
          <w:lang w:val="en"/>
        </w:rPr>
        <w:t xml:space="preserve"> from Fungus (Code Sal 9) Associations with </w:t>
      </w:r>
      <w:r w:rsidR="00A625CD" w:rsidRPr="001A25D6">
        <w:rPr>
          <w:rFonts w:ascii="Times New Roman" w:hAnsi="Times New Roman" w:cs="Times New Roman"/>
          <w:b/>
          <w:i/>
          <w:color w:val="212121"/>
          <w:lang w:val="en"/>
        </w:rPr>
        <w:t xml:space="preserve">Stylissa flabelliformis </w:t>
      </w:r>
      <w:r w:rsidR="00A625CD" w:rsidRPr="001A25D6">
        <w:rPr>
          <w:rFonts w:ascii="Times New Roman" w:hAnsi="Times New Roman" w:cs="Times New Roman"/>
          <w:b/>
          <w:color w:val="212121"/>
          <w:lang w:val="en"/>
        </w:rPr>
        <w:t>sponges collected from National Park West Bali.</w:t>
      </w:r>
    </w:p>
    <w:p w14:paraId="6AFDBFD6" w14:textId="77777777" w:rsidR="00A625CD" w:rsidRDefault="00A625CD" w:rsidP="00CE7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color w:val="212121"/>
          <w:lang w:val="en"/>
        </w:rPr>
      </w:pPr>
    </w:p>
    <w:p w14:paraId="23B56630" w14:textId="77777777" w:rsidR="00A625CD" w:rsidRPr="005E397A" w:rsidRDefault="00A625CD" w:rsidP="00A625CD">
      <w:pPr>
        <w:spacing w:line="360" w:lineRule="auto"/>
        <w:jc w:val="center"/>
        <w:rPr>
          <w:rFonts w:ascii="Times New Roman" w:hAnsi="Times New Roman"/>
          <w:bCs/>
          <w:noProof/>
        </w:rPr>
      </w:pPr>
      <w:r>
        <w:rPr>
          <w:rFonts w:ascii="Times New Roman" w:hAnsi="Times New Roman" w:cs="Times New Roman"/>
          <w:color w:val="212121"/>
          <w:lang w:val="en"/>
        </w:rPr>
        <w:t xml:space="preserve">Erna Prawita Setyowati, Indah purwantini, </w:t>
      </w:r>
      <w:r>
        <w:rPr>
          <w:rFonts w:ascii="Times New Roman" w:hAnsi="Times New Roman"/>
          <w:bCs/>
          <w:noProof/>
        </w:rPr>
        <w:t>Usna Apriliana</w:t>
      </w:r>
    </w:p>
    <w:p w14:paraId="011DF338" w14:textId="77777777" w:rsidR="00A625CD" w:rsidRDefault="00D135CE" w:rsidP="00CE7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color w:val="212121"/>
          <w:lang w:val="en"/>
        </w:rPr>
      </w:pPr>
      <w:r>
        <w:rPr>
          <w:rFonts w:ascii="Times New Roman" w:hAnsi="Times New Roman" w:cs="Times New Roman"/>
          <w:color w:val="212121"/>
          <w:lang w:val="en"/>
        </w:rPr>
        <w:t>Deparment of Pharmaceutical Biology, Faculty of Pharmacy, Gadjah Mada University, Yogyakarta, Indonesia</w:t>
      </w:r>
    </w:p>
    <w:p w14:paraId="75084C29" w14:textId="77777777" w:rsidR="00A625CD" w:rsidRDefault="00A625CD" w:rsidP="00CE7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color w:val="212121"/>
          <w:lang w:val="en"/>
        </w:rPr>
      </w:pPr>
    </w:p>
    <w:p w14:paraId="5A5EB02A" w14:textId="77777777" w:rsidR="00A625CD" w:rsidRDefault="00A625CD" w:rsidP="00CE7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color w:val="212121"/>
          <w:lang w:val="en"/>
        </w:rPr>
      </w:pPr>
    </w:p>
    <w:p w14:paraId="4FC0D877" w14:textId="52391004" w:rsidR="00CE7FCC" w:rsidRPr="0017349F" w:rsidRDefault="00CE7FCC" w:rsidP="00CE7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color w:val="212121"/>
        </w:rPr>
      </w:pPr>
      <w:r w:rsidRPr="00CE7FCC">
        <w:rPr>
          <w:rFonts w:ascii="Times New Roman" w:hAnsi="Times New Roman" w:cs="Times New Roman"/>
          <w:color w:val="212121"/>
          <w:lang w:val="en"/>
        </w:rPr>
        <w:t xml:space="preserve">Indonesia is a maritime country rich in marine biota. Sponges are one of the marine biota that has produced many bioactive compounds. Bioactive compounds from sponges are an important source of antibacterial and antifungal compounds. This is due to increased cases of antibiotic resistance. This study aims to determine the activity of the fungi code SAL 9 which is the association of sponge </w:t>
      </w:r>
      <w:r w:rsidRPr="00CE7FCC">
        <w:rPr>
          <w:rFonts w:ascii="Times New Roman" w:hAnsi="Times New Roman" w:cs="Times New Roman"/>
          <w:i/>
          <w:color w:val="212121"/>
          <w:lang w:val="en"/>
        </w:rPr>
        <w:t>Stylissa flabelliformis</w:t>
      </w:r>
      <w:r w:rsidRPr="00CE7FCC">
        <w:rPr>
          <w:rFonts w:ascii="Times New Roman" w:hAnsi="Times New Roman" w:cs="Times New Roman"/>
          <w:color w:val="212121"/>
          <w:lang w:val="en"/>
        </w:rPr>
        <w:t xml:space="preserve"> as antimicrobial and identify groups of compounds responsible for antimicrobial activity.</w:t>
      </w:r>
      <w:r w:rsidR="0017349F">
        <w:rPr>
          <w:rFonts w:ascii="Times New Roman" w:hAnsi="Times New Roman" w:cs="Times New Roman"/>
          <w:color w:val="212121"/>
        </w:rPr>
        <w:t xml:space="preserve"> </w:t>
      </w:r>
      <w:r w:rsidR="0017349F">
        <w:t>Methodology</w:t>
      </w:r>
      <w:r w:rsidR="0017349F" w:rsidRPr="00CE7FCC">
        <w:rPr>
          <w:rFonts w:ascii="Times New Roman" w:hAnsi="Times New Roman" w:cs="Times New Roman"/>
          <w:color w:val="212121"/>
          <w:lang w:val="en"/>
        </w:rPr>
        <w:t xml:space="preserve"> </w:t>
      </w:r>
      <w:r w:rsidR="0017349F">
        <w:rPr>
          <w:rFonts w:ascii="Times New Roman" w:hAnsi="Times New Roman" w:cs="Times New Roman"/>
          <w:color w:val="212121"/>
          <w:lang w:val="en"/>
        </w:rPr>
        <w:t xml:space="preserve">: </w:t>
      </w:r>
      <w:r w:rsidRPr="00CE7FCC">
        <w:rPr>
          <w:rFonts w:ascii="Times New Roman" w:hAnsi="Times New Roman" w:cs="Times New Roman"/>
          <w:color w:val="212121"/>
          <w:lang w:val="en"/>
        </w:rPr>
        <w:t xml:space="preserve">Fermentation of the fungus-code SAL 9  was carried out for 14 days in Sabouroud Dextrosa hot water (SD) seawater to determine the time </w:t>
      </w:r>
      <w:r>
        <w:rPr>
          <w:rFonts w:ascii="Times New Roman" w:hAnsi="Times New Roman" w:cs="Times New Roman"/>
          <w:color w:val="212121"/>
          <w:lang w:val="en"/>
        </w:rPr>
        <w:t>of secondary metabolite harvest</w:t>
      </w:r>
      <w:r w:rsidRPr="00CE7FCC">
        <w:rPr>
          <w:rFonts w:ascii="Times New Roman" w:hAnsi="Times New Roman" w:cs="Times New Roman"/>
          <w:color w:val="212121"/>
          <w:lang w:val="en"/>
        </w:rPr>
        <w:t xml:space="preserve">. The fermented filtrate was extracted using ethyl acetate. The </w:t>
      </w:r>
      <w:r>
        <w:rPr>
          <w:rFonts w:ascii="Times New Roman" w:hAnsi="Times New Roman" w:cs="Times New Roman"/>
          <w:color w:val="212121"/>
          <w:lang w:val="en"/>
        </w:rPr>
        <w:t xml:space="preserve">ethyl acetate </w:t>
      </w:r>
      <w:r w:rsidRPr="00CE7FCC">
        <w:rPr>
          <w:rFonts w:ascii="Times New Roman" w:hAnsi="Times New Roman" w:cs="Times New Roman"/>
          <w:color w:val="212121"/>
          <w:lang w:val="en"/>
        </w:rPr>
        <w:t xml:space="preserve">extract </w:t>
      </w:r>
      <w:r>
        <w:rPr>
          <w:rFonts w:ascii="Times New Roman" w:hAnsi="Times New Roman" w:cs="Times New Roman"/>
          <w:color w:val="212121"/>
          <w:lang w:val="en"/>
        </w:rPr>
        <w:t xml:space="preserve">was </w:t>
      </w:r>
      <w:r w:rsidRPr="00CE7FCC">
        <w:rPr>
          <w:rFonts w:ascii="Times New Roman" w:hAnsi="Times New Roman" w:cs="Times New Roman"/>
          <w:color w:val="212121"/>
          <w:lang w:val="en"/>
        </w:rPr>
        <w:t xml:space="preserve">tested antimicrobial activity against </w:t>
      </w:r>
      <w:r w:rsidRPr="00CE7FCC">
        <w:rPr>
          <w:rFonts w:ascii="Times New Roman" w:hAnsi="Times New Roman" w:cs="Times New Roman"/>
          <w:i/>
          <w:color w:val="212121"/>
          <w:lang w:val="en"/>
        </w:rPr>
        <w:t>Staphylococcus aureus</w:t>
      </w:r>
      <w:r w:rsidRPr="00CE7FCC">
        <w:rPr>
          <w:rFonts w:ascii="Times New Roman" w:hAnsi="Times New Roman" w:cs="Times New Roman"/>
          <w:color w:val="212121"/>
          <w:lang w:val="en"/>
        </w:rPr>
        <w:t xml:space="preserve"> ATCC 25923, </w:t>
      </w:r>
      <w:r w:rsidRPr="00CE7FCC">
        <w:rPr>
          <w:rFonts w:ascii="Times New Roman" w:hAnsi="Times New Roman" w:cs="Times New Roman"/>
          <w:i/>
          <w:color w:val="212121"/>
          <w:lang w:val="en"/>
        </w:rPr>
        <w:t>Escherichia coli</w:t>
      </w:r>
      <w:r w:rsidRPr="00CE7FCC">
        <w:rPr>
          <w:rFonts w:ascii="Times New Roman" w:hAnsi="Times New Roman" w:cs="Times New Roman"/>
          <w:color w:val="212121"/>
          <w:lang w:val="en"/>
        </w:rPr>
        <w:t xml:space="preserve"> ATCC 25922 and </w:t>
      </w:r>
      <w:r w:rsidRPr="00CE7FCC">
        <w:rPr>
          <w:rFonts w:ascii="Times New Roman" w:hAnsi="Times New Roman" w:cs="Times New Roman"/>
          <w:i/>
          <w:color w:val="212121"/>
          <w:lang w:val="en"/>
        </w:rPr>
        <w:t>Candida albicans</w:t>
      </w:r>
      <w:r w:rsidRPr="00CE7FCC">
        <w:rPr>
          <w:rFonts w:ascii="Times New Roman" w:hAnsi="Times New Roman" w:cs="Times New Roman"/>
          <w:color w:val="212121"/>
          <w:lang w:val="en"/>
        </w:rPr>
        <w:t xml:space="preserve"> ATCC 10231. Thin Layer Chromatography (TLC) -bioautography was performed to determine the class of compounds responsible for antimicrobial activity with contact bioautography. The spotting reagents used were sulfuric acid Anisaldehyde, FeCl3, Liebermann-Burchard, 2,4 DNPH, Dragendorff and Sitroborat. </w:t>
      </w:r>
      <w:r w:rsidR="0017349F">
        <w:t>Conclusion &amp; Significance:</w:t>
      </w:r>
      <w:r w:rsidR="0017349F">
        <w:t xml:space="preserve"> </w:t>
      </w:r>
      <w:r w:rsidRPr="00CE7FCC">
        <w:rPr>
          <w:rFonts w:ascii="Times New Roman" w:hAnsi="Times New Roman" w:cs="Times New Roman"/>
          <w:color w:val="212121"/>
          <w:lang w:val="en"/>
        </w:rPr>
        <w:t>The results showed that the stationary fermentation phase occurred on the 5</w:t>
      </w:r>
      <w:r w:rsidRPr="00CE7FCC">
        <w:rPr>
          <w:rFonts w:ascii="Times New Roman" w:hAnsi="Times New Roman" w:cs="Times New Roman"/>
          <w:color w:val="212121"/>
          <w:vertAlign w:val="superscript"/>
          <w:lang w:val="en"/>
        </w:rPr>
        <w:t>th</w:t>
      </w:r>
      <w:r w:rsidRPr="00CE7FCC">
        <w:rPr>
          <w:rFonts w:ascii="Times New Roman" w:hAnsi="Times New Roman" w:cs="Times New Roman"/>
          <w:color w:val="212121"/>
          <w:lang w:val="en"/>
        </w:rPr>
        <w:t xml:space="preserve"> day until the 9</w:t>
      </w:r>
      <w:r w:rsidRPr="00CE7FCC">
        <w:rPr>
          <w:rFonts w:ascii="Times New Roman" w:hAnsi="Times New Roman" w:cs="Times New Roman"/>
          <w:color w:val="212121"/>
          <w:vertAlign w:val="superscript"/>
          <w:lang w:val="en"/>
        </w:rPr>
        <w:t>th</w:t>
      </w:r>
      <w:r w:rsidRPr="00CE7FCC">
        <w:rPr>
          <w:rFonts w:ascii="Times New Roman" w:hAnsi="Times New Roman" w:cs="Times New Roman"/>
          <w:color w:val="212121"/>
          <w:lang w:val="en"/>
        </w:rPr>
        <w:t xml:space="preserve"> day. The antimicrobial test of ethyl acetate extract of fungal fermentati</w:t>
      </w:r>
      <w:r>
        <w:rPr>
          <w:rFonts w:ascii="Times New Roman" w:hAnsi="Times New Roman" w:cs="Times New Roman"/>
          <w:color w:val="212121"/>
          <w:lang w:val="en"/>
        </w:rPr>
        <w:t>on SAL 9 at concentration 50 mg/</w:t>
      </w:r>
      <w:r w:rsidRPr="00CE7FCC">
        <w:rPr>
          <w:rFonts w:ascii="Times New Roman" w:hAnsi="Times New Roman" w:cs="Times New Roman"/>
          <w:color w:val="212121"/>
          <w:lang w:val="en"/>
        </w:rPr>
        <w:t>mL showed antimicrobial activity in all three microbial tests. Bioautographic tests show the presence of a radical zone at the peak of hRf 87. The class of active compounds responsible for antimicrobial activity has not been identified.</w:t>
      </w:r>
    </w:p>
    <w:p w14:paraId="343D30F6" w14:textId="77777777" w:rsidR="00CE7FCC" w:rsidRPr="00CE7FCC" w:rsidRDefault="00CE7FCC" w:rsidP="00CE7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color w:val="212121"/>
        </w:rPr>
      </w:pPr>
    </w:p>
    <w:p w14:paraId="2A8C1E24" w14:textId="413C3B91" w:rsidR="00CE7FCC" w:rsidRPr="00CE7FCC" w:rsidRDefault="00CE7FCC" w:rsidP="00A625CD">
      <w:pPr>
        <w:pStyle w:val="HTMLPreformatted"/>
        <w:shd w:val="clear" w:color="auto" w:fill="FFFFFF"/>
        <w:ind w:left="1276" w:hanging="1276"/>
        <w:jc w:val="both"/>
        <w:rPr>
          <w:rFonts w:ascii="Times New Roman" w:hAnsi="Times New Roman" w:cs="Times New Roman"/>
          <w:color w:val="212121"/>
          <w:sz w:val="24"/>
          <w:szCs w:val="24"/>
        </w:rPr>
      </w:pPr>
      <w:r w:rsidRPr="00CE7FCC">
        <w:rPr>
          <w:rFonts w:ascii="Times New Roman" w:hAnsi="Times New Roman" w:cs="Times New Roman"/>
          <w:b/>
          <w:color w:val="212121"/>
          <w:sz w:val="24"/>
          <w:szCs w:val="24"/>
          <w:lang w:val="en"/>
        </w:rPr>
        <w:t>Keywords:</w:t>
      </w:r>
      <w:r w:rsidRPr="00CE7FCC">
        <w:rPr>
          <w:rFonts w:ascii="Times New Roman" w:hAnsi="Times New Roman" w:cs="Times New Roman"/>
          <w:color w:val="212121"/>
          <w:sz w:val="24"/>
          <w:szCs w:val="24"/>
          <w:lang w:val="en"/>
        </w:rPr>
        <w:t xml:space="preserve"> </w:t>
      </w:r>
      <w:r w:rsidRPr="00CE7FCC">
        <w:rPr>
          <w:rFonts w:ascii="Times New Roman" w:hAnsi="Times New Roman" w:cs="Times New Roman"/>
          <w:i/>
          <w:color w:val="212121"/>
          <w:sz w:val="24"/>
          <w:szCs w:val="24"/>
          <w:lang w:val="en"/>
        </w:rPr>
        <w:t>Stylissa flabelliformi</w:t>
      </w:r>
      <w:r w:rsidR="002250C1">
        <w:rPr>
          <w:rFonts w:ascii="Times New Roman" w:hAnsi="Times New Roman" w:cs="Times New Roman"/>
          <w:i/>
          <w:color w:val="212121"/>
          <w:sz w:val="24"/>
          <w:szCs w:val="24"/>
          <w:lang w:val="en"/>
        </w:rPr>
        <w:t>s</w:t>
      </w:r>
      <w:bookmarkStart w:id="0" w:name="_GoBack"/>
      <w:bookmarkEnd w:id="0"/>
      <w:r>
        <w:rPr>
          <w:rFonts w:ascii="Times New Roman" w:hAnsi="Times New Roman" w:cs="Times New Roman"/>
          <w:i/>
          <w:color w:val="212121"/>
          <w:sz w:val="24"/>
          <w:szCs w:val="24"/>
          <w:lang w:val="en"/>
        </w:rPr>
        <w:t xml:space="preserve">, </w:t>
      </w:r>
      <w:r w:rsidRPr="00CE7FCC">
        <w:rPr>
          <w:rFonts w:ascii="Times New Roman" w:hAnsi="Times New Roman" w:cs="Times New Roman"/>
          <w:color w:val="212121"/>
          <w:sz w:val="24"/>
          <w:szCs w:val="24"/>
          <w:lang w:val="en"/>
        </w:rPr>
        <w:t xml:space="preserve">Fungi </w:t>
      </w:r>
      <w:r>
        <w:rPr>
          <w:rFonts w:ascii="Times New Roman" w:hAnsi="Times New Roman" w:cs="Times New Roman"/>
          <w:color w:val="212121"/>
          <w:sz w:val="24"/>
          <w:szCs w:val="24"/>
          <w:lang w:val="en"/>
        </w:rPr>
        <w:t>associated with sponge, f</w:t>
      </w:r>
      <w:r w:rsidR="00A625CD">
        <w:rPr>
          <w:rFonts w:ascii="Times New Roman" w:hAnsi="Times New Roman" w:cs="Times New Roman"/>
          <w:color w:val="212121"/>
          <w:sz w:val="24"/>
          <w:szCs w:val="24"/>
          <w:lang w:val="en"/>
        </w:rPr>
        <w:t>ermentation, a</w:t>
      </w:r>
      <w:r w:rsidRPr="00CE7FCC">
        <w:rPr>
          <w:rFonts w:ascii="Times New Roman" w:hAnsi="Times New Roman" w:cs="Times New Roman"/>
          <w:color w:val="212121"/>
          <w:sz w:val="24"/>
          <w:szCs w:val="24"/>
          <w:lang w:val="en"/>
        </w:rPr>
        <w:t>ntimicrobial</w:t>
      </w:r>
      <w:r w:rsidR="00A625CD">
        <w:rPr>
          <w:rFonts w:ascii="Times New Roman" w:hAnsi="Times New Roman" w:cs="Times New Roman"/>
          <w:color w:val="212121"/>
          <w:sz w:val="24"/>
          <w:szCs w:val="24"/>
          <w:lang w:val="en"/>
        </w:rPr>
        <w:t xml:space="preserve"> activity</w:t>
      </w:r>
      <w:r w:rsidRPr="00CE7FCC">
        <w:rPr>
          <w:rFonts w:ascii="Times New Roman" w:hAnsi="Times New Roman" w:cs="Times New Roman"/>
          <w:color w:val="212121"/>
          <w:sz w:val="24"/>
          <w:szCs w:val="24"/>
          <w:lang w:val="en"/>
        </w:rPr>
        <w:t>, Bioautography</w:t>
      </w:r>
    </w:p>
    <w:p w14:paraId="5C6D1D93" w14:textId="77777777" w:rsidR="000F7652" w:rsidRDefault="000F7652"/>
    <w:sectPr w:rsidR="000F7652" w:rsidSect="00891B70">
      <w:pgSz w:w="11900" w:h="16840"/>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FCC"/>
    <w:rsid w:val="000F7652"/>
    <w:rsid w:val="0017349F"/>
    <w:rsid w:val="001A25D6"/>
    <w:rsid w:val="002250C1"/>
    <w:rsid w:val="0047781C"/>
    <w:rsid w:val="00891B70"/>
    <w:rsid w:val="00A625CD"/>
    <w:rsid w:val="00CE7FCC"/>
    <w:rsid w:val="00D135CE"/>
  </w:rsids>
  <m:mathPr>
    <m:mathFont m:val="Cambria Math"/>
    <m:brkBin m:val="before"/>
    <m:brkBinSub m:val="--"/>
    <m:smallFrac m:val="0"/>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7287F1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ID"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CE7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semiHidden/>
    <w:rsid w:val="00CE7FCC"/>
    <w:rPr>
      <w:rFonts w:ascii="Courier" w:hAnsi="Courier" w:cs="Courier"/>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ID"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CE7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semiHidden/>
    <w:rsid w:val="00CE7FCC"/>
    <w:rPr>
      <w:rFonts w:ascii="Courier" w:hAnsi="Courier" w:cs="Courie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733855">
      <w:bodyDiv w:val="1"/>
      <w:marLeft w:val="0"/>
      <w:marRight w:val="0"/>
      <w:marTop w:val="0"/>
      <w:marBottom w:val="0"/>
      <w:divBdr>
        <w:top w:val="none" w:sz="0" w:space="0" w:color="auto"/>
        <w:left w:val="none" w:sz="0" w:space="0" w:color="auto"/>
        <w:bottom w:val="none" w:sz="0" w:space="0" w:color="auto"/>
        <w:right w:val="none" w:sz="0" w:space="0" w:color="auto"/>
      </w:divBdr>
    </w:div>
    <w:div w:id="460458902">
      <w:bodyDiv w:val="1"/>
      <w:marLeft w:val="0"/>
      <w:marRight w:val="0"/>
      <w:marTop w:val="0"/>
      <w:marBottom w:val="0"/>
      <w:divBdr>
        <w:top w:val="none" w:sz="0" w:space="0" w:color="auto"/>
        <w:left w:val="none" w:sz="0" w:space="0" w:color="auto"/>
        <w:bottom w:val="none" w:sz="0" w:space="0" w:color="auto"/>
        <w:right w:val="none" w:sz="0" w:space="0" w:color="auto"/>
      </w:divBdr>
    </w:div>
    <w:div w:id="541139094">
      <w:bodyDiv w:val="1"/>
      <w:marLeft w:val="0"/>
      <w:marRight w:val="0"/>
      <w:marTop w:val="0"/>
      <w:marBottom w:val="0"/>
      <w:divBdr>
        <w:top w:val="none" w:sz="0" w:space="0" w:color="auto"/>
        <w:left w:val="none" w:sz="0" w:space="0" w:color="auto"/>
        <w:bottom w:val="none" w:sz="0" w:space="0" w:color="auto"/>
        <w:right w:val="none" w:sz="0" w:space="0" w:color="auto"/>
      </w:divBdr>
    </w:div>
    <w:div w:id="1185632556">
      <w:bodyDiv w:val="1"/>
      <w:marLeft w:val="0"/>
      <w:marRight w:val="0"/>
      <w:marTop w:val="0"/>
      <w:marBottom w:val="0"/>
      <w:divBdr>
        <w:top w:val="none" w:sz="0" w:space="0" w:color="auto"/>
        <w:left w:val="none" w:sz="0" w:space="0" w:color="auto"/>
        <w:bottom w:val="none" w:sz="0" w:space="0" w:color="auto"/>
        <w:right w:val="none" w:sz="0" w:space="0" w:color="auto"/>
      </w:divBdr>
    </w:div>
    <w:div w:id="1437746169">
      <w:bodyDiv w:val="1"/>
      <w:marLeft w:val="0"/>
      <w:marRight w:val="0"/>
      <w:marTop w:val="0"/>
      <w:marBottom w:val="0"/>
      <w:divBdr>
        <w:top w:val="none" w:sz="0" w:space="0" w:color="auto"/>
        <w:left w:val="none" w:sz="0" w:space="0" w:color="auto"/>
        <w:bottom w:val="none" w:sz="0" w:space="0" w:color="auto"/>
        <w:right w:val="none" w:sz="0" w:space="0" w:color="auto"/>
      </w:divBdr>
    </w:div>
    <w:div w:id="1825508136">
      <w:bodyDiv w:val="1"/>
      <w:marLeft w:val="0"/>
      <w:marRight w:val="0"/>
      <w:marTop w:val="0"/>
      <w:marBottom w:val="0"/>
      <w:divBdr>
        <w:top w:val="none" w:sz="0" w:space="0" w:color="auto"/>
        <w:left w:val="none" w:sz="0" w:space="0" w:color="auto"/>
        <w:bottom w:val="none" w:sz="0" w:space="0" w:color="auto"/>
        <w:right w:val="none" w:sz="0" w:space="0" w:color="auto"/>
      </w:divBdr>
    </w:div>
    <w:div w:id="195389752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311</Words>
  <Characters>1776</Characters>
  <Application>Microsoft Macintosh Word</Application>
  <DocSecurity>0</DocSecurity>
  <Lines>14</Lines>
  <Paragraphs>4</Paragraphs>
  <ScaleCrop>false</ScaleCrop>
  <Company/>
  <LinksUpToDate>false</LinksUpToDate>
  <CharactersWithSpaces>2083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Erna Prawita Setyowati</dc:creator>
  <cp:keywords/>
  <dc:description/>
  <cp:lastModifiedBy>Erna Prawita Setyowati</cp:lastModifiedBy>
  <cp:revision>4</cp:revision>
  <dcterms:created xsi:type="dcterms:W3CDTF">2017-08-30T03:56:00Z</dcterms:created>
  <dcterms:modified xsi:type="dcterms:W3CDTF">2017-08-30T04:30:00Z</dcterms:modified>
</cp:coreProperties>
</file>