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913" w:rsidRDefault="00B71913" w:rsidP="00B71913">
      <w:pPr>
        <w:rPr>
          <w:rFonts w:ascii="Times New Roman" w:hAnsi="Times New Roman" w:cs="Times New Roman"/>
          <w:b/>
          <w:sz w:val="23"/>
          <w:szCs w:val="23"/>
        </w:rPr>
      </w:pPr>
      <w:r>
        <w:rPr>
          <w:noProof/>
        </w:rPr>
        <w:drawing>
          <wp:inline distT="0" distB="0" distL="0" distR="0">
            <wp:extent cx="1219200" cy="1219200"/>
            <wp:effectExtent l="19050" t="0" r="0" b="0"/>
            <wp:docPr id="1" name="Picture 1" descr="Image result for amalesh sam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malesh samanta"/>
                    <pic:cNvPicPr>
                      <a:picLocks noChangeAspect="1" noChangeArrowheads="1"/>
                    </pic:cNvPicPr>
                  </pic:nvPicPr>
                  <pic:blipFill>
                    <a:blip r:embed="rId4"/>
                    <a:srcRect/>
                    <a:stretch>
                      <a:fillRect/>
                    </a:stretch>
                  </pic:blipFill>
                  <pic:spPr bwMode="auto">
                    <a:xfrm>
                      <a:off x="0" y="0"/>
                      <a:ext cx="1219200" cy="1219200"/>
                    </a:xfrm>
                    <a:prstGeom prst="rect">
                      <a:avLst/>
                    </a:prstGeom>
                    <a:noFill/>
                    <a:ln w="9525">
                      <a:noFill/>
                      <a:miter lim="800000"/>
                      <a:headEnd/>
                      <a:tailEnd/>
                    </a:ln>
                  </pic:spPr>
                </pic:pic>
              </a:graphicData>
            </a:graphic>
          </wp:inline>
        </w:drawing>
      </w:r>
      <w:r>
        <w:rPr>
          <w:rFonts w:ascii="Times New Roman" w:hAnsi="Times New Roman" w:cs="Times New Roman"/>
          <w:b/>
          <w:sz w:val="23"/>
          <w:szCs w:val="23"/>
        </w:rPr>
        <w:t xml:space="preserve">                                                                                                                  </w:t>
      </w:r>
      <w:r>
        <w:rPr>
          <w:noProof/>
        </w:rPr>
        <w:drawing>
          <wp:inline distT="0" distB="0" distL="0" distR="0">
            <wp:extent cx="1181100" cy="1210628"/>
            <wp:effectExtent l="19050" t="0" r="0" b="0"/>
            <wp:docPr id="4" name="Picture 4" descr="Image result for jadavp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jadavpur university"/>
                    <pic:cNvPicPr>
                      <a:picLocks noChangeAspect="1" noChangeArrowheads="1"/>
                    </pic:cNvPicPr>
                  </pic:nvPicPr>
                  <pic:blipFill>
                    <a:blip r:embed="rId5"/>
                    <a:srcRect/>
                    <a:stretch>
                      <a:fillRect/>
                    </a:stretch>
                  </pic:blipFill>
                  <pic:spPr bwMode="auto">
                    <a:xfrm>
                      <a:off x="0" y="0"/>
                      <a:ext cx="1181100" cy="1210628"/>
                    </a:xfrm>
                    <a:prstGeom prst="rect">
                      <a:avLst/>
                    </a:prstGeom>
                    <a:noFill/>
                    <a:ln w="9525">
                      <a:noFill/>
                      <a:miter lim="800000"/>
                      <a:headEnd/>
                      <a:tailEnd/>
                    </a:ln>
                  </pic:spPr>
                </pic:pic>
              </a:graphicData>
            </a:graphic>
          </wp:inline>
        </w:drawing>
      </w:r>
    </w:p>
    <w:p w:rsidR="00154C35" w:rsidRPr="00C1424A" w:rsidRDefault="00136BF4" w:rsidP="00805FF5">
      <w:pPr>
        <w:rPr>
          <w:rFonts w:ascii="Times New Roman" w:hAnsi="Times New Roman" w:cs="Times New Roman"/>
          <w:b/>
          <w:sz w:val="23"/>
          <w:szCs w:val="23"/>
        </w:rPr>
      </w:pPr>
      <w:r w:rsidRPr="00C1424A">
        <w:rPr>
          <w:rFonts w:ascii="Times New Roman" w:hAnsi="Times New Roman" w:cs="Times New Roman"/>
          <w:b/>
          <w:sz w:val="23"/>
          <w:szCs w:val="23"/>
        </w:rPr>
        <w:t>Title</w:t>
      </w:r>
      <w:r w:rsidR="00C1624A" w:rsidRPr="00C1424A">
        <w:rPr>
          <w:rFonts w:ascii="Times New Roman" w:hAnsi="Times New Roman" w:cs="Times New Roman"/>
          <w:b/>
          <w:sz w:val="23"/>
          <w:szCs w:val="23"/>
        </w:rPr>
        <w:t xml:space="preserve"> </w:t>
      </w:r>
      <w:r w:rsidRPr="00C1424A">
        <w:rPr>
          <w:rFonts w:ascii="Times New Roman" w:hAnsi="Times New Roman" w:cs="Times New Roman"/>
          <w:b/>
          <w:sz w:val="23"/>
          <w:szCs w:val="23"/>
        </w:rPr>
        <w:t xml:space="preserve">: </w:t>
      </w:r>
      <w:r w:rsidR="00154C35" w:rsidRPr="00C1424A">
        <w:rPr>
          <w:rFonts w:ascii="Times New Roman" w:hAnsi="Times New Roman" w:cs="Times New Roman"/>
          <w:b/>
          <w:sz w:val="23"/>
          <w:szCs w:val="23"/>
        </w:rPr>
        <w:t xml:space="preserve">Floating </w:t>
      </w:r>
      <w:r w:rsidR="00C1624A" w:rsidRPr="00C1424A">
        <w:rPr>
          <w:rFonts w:ascii="Times New Roman" w:hAnsi="Times New Roman" w:cs="Times New Roman"/>
          <w:b/>
          <w:sz w:val="23"/>
          <w:szCs w:val="23"/>
        </w:rPr>
        <w:t xml:space="preserve">Mucoadhesive Beads of Amoxicillin Trihydrate for Effective Eradication of </w:t>
      </w:r>
      <w:r w:rsidR="00154C35" w:rsidRPr="00C1424A">
        <w:rPr>
          <w:rFonts w:ascii="Times New Roman" w:hAnsi="Times New Roman" w:cs="Times New Roman"/>
          <w:b/>
          <w:i/>
          <w:sz w:val="23"/>
          <w:szCs w:val="23"/>
        </w:rPr>
        <w:t xml:space="preserve">Helicobacter </w:t>
      </w:r>
      <w:r w:rsidR="00C1624A" w:rsidRPr="00C1424A">
        <w:rPr>
          <w:rFonts w:ascii="Times New Roman" w:hAnsi="Times New Roman" w:cs="Times New Roman"/>
          <w:b/>
          <w:i/>
          <w:sz w:val="23"/>
          <w:szCs w:val="23"/>
        </w:rPr>
        <w:t>pylori</w:t>
      </w:r>
    </w:p>
    <w:p w:rsidR="00136BF4" w:rsidRPr="00C1424A" w:rsidRDefault="00C1624A" w:rsidP="00C1424A">
      <w:pPr>
        <w:autoSpaceDE w:val="0"/>
        <w:autoSpaceDN w:val="0"/>
        <w:adjustRightInd w:val="0"/>
        <w:spacing w:after="0"/>
        <w:jc w:val="center"/>
        <w:rPr>
          <w:rFonts w:ascii="Times New Roman" w:hAnsi="Times New Roman" w:cs="Times New Roman"/>
          <w:sz w:val="23"/>
          <w:szCs w:val="23"/>
        </w:rPr>
      </w:pPr>
      <w:r w:rsidRPr="00C1424A">
        <w:rPr>
          <w:rFonts w:ascii="Times New Roman" w:hAnsi="Times New Roman" w:cs="Times New Roman"/>
          <w:b/>
          <w:sz w:val="23"/>
          <w:szCs w:val="23"/>
        </w:rPr>
        <w:t xml:space="preserve">Name: </w:t>
      </w:r>
      <w:r w:rsidRPr="00C1424A">
        <w:rPr>
          <w:rFonts w:ascii="Times New Roman" w:hAnsi="Times New Roman" w:cs="Times New Roman"/>
          <w:sz w:val="23"/>
          <w:szCs w:val="23"/>
        </w:rPr>
        <w:t>Amalesh Samanta</w:t>
      </w:r>
    </w:p>
    <w:p w:rsidR="00C1624A" w:rsidRPr="00C1424A" w:rsidRDefault="00B71913" w:rsidP="00C1424A">
      <w:pPr>
        <w:autoSpaceDE w:val="0"/>
        <w:autoSpaceDN w:val="0"/>
        <w:adjustRightInd w:val="0"/>
        <w:spacing w:after="0"/>
        <w:jc w:val="center"/>
        <w:rPr>
          <w:rFonts w:ascii="Times New Roman" w:hAnsi="Times New Roman" w:cs="Times New Roman"/>
          <w:sz w:val="23"/>
          <w:szCs w:val="23"/>
        </w:rPr>
      </w:pPr>
      <w:r>
        <w:rPr>
          <w:rFonts w:ascii="Times New Roman" w:hAnsi="Times New Roman" w:cs="Times New Roman"/>
          <w:sz w:val="23"/>
          <w:szCs w:val="23"/>
        </w:rPr>
        <w:t xml:space="preserve">Department of Pharmaceutical Technology, </w:t>
      </w:r>
      <w:r w:rsidR="00C1624A" w:rsidRPr="00C1424A">
        <w:rPr>
          <w:rFonts w:ascii="Times New Roman" w:hAnsi="Times New Roman" w:cs="Times New Roman"/>
          <w:sz w:val="23"/>
          <w:szCs w:val="23"/>
        </w:rPr>
        <w:t>Jadavpur University, Kolkata-700 032, India.</w:t>
      </w:r>
    </w:p>
    <w:p w:rsidR="00136BF4" w:rsidRPr="00C1424A" w:rsidRDefault="00136BF4" w:rsidP="00C1424A">
      <w:pPr>
        <w:autoSpaceDE w:val="0"/>
        <w:autoSpaceDN w:val="0"/>
        <w:adjustRightInd w:val="0"/>
        <w:spacing w:after="0"/>
        <w:jc w:val="both"/>
        <w:rPr>
          <w:rFonts w:ascii="Times New Roman" w:hAnsi="Times New Roman" w:cs="Times New Roman"/>
          <w:b/>
          <w:sz w:val="23"/>
          <w:szCs w:val="23"/>
          <w:u w:val="single"/>
        </w:rPr>
      </w:pPr>
      <w:r w:rsidRPr="00C1424A">
        <w:rPr>
          <w:rFonts w:ascii="Times New Roman" w:hAnsi="Times New Roman" w:cs="Times New Roman"/>
          <w:b/>
          <w:sz w:val="23"/>
          <w:szCs w:val="23"/>
          <w:u w:val="single"/>
        </w:rPr>
        <w:t>Abstract</w:t>
      </w:r>
    </w:p>
    <w:p w:rsidR="00136BF4" w:rsidRPr="00C1424A" w:rsidRDefault="00136BF4" w:rsidP="00C1424A">
      <w:pPr>
        <w:autoSpaceDE w:val="0"/>
        <w:autoSpaceDN w:val="0"/>
        <w:adjustRightInd w:val="0"/>
        <w:spacing w:after="0"/>
        <w:ind w:firstLine="720"/>
        <w:jc w:val="both"/>
        <w:rPr>
          <w:rFonts w:ascii="Times New Roman" w:hAnsi="Times New Roman" w:cs="Times New Roman"/>
          <w:iCs/>
          <w:sz w:val="23"/>
          <w:szCs w:val="23"/>
        </w:rPr>
      </w:pPr>
      <w:r w:rsidRPr="00C1424A">
        <w:rPr>
          <w:rFonts w:ascii="Times New Roman" w:hAnsi="Times New Roman" w:cs="Times New Roman"/>
          <w:i/>
          <w:sz w:val="23"/>
          <w:szCs w:val="23"/>
        </w:rPr>
        <w:t>Helicobacter pylori</w:t>
      </w:r>
      <w:r w:rsidRPr="00C1424A">
        <w:rPr>
          <w:rFonts w:ascii="Times New Roman" w:hAnsi="Times New Roman" w:cs="Times New Roman"/>
          <w:sz w:val="23"/>
          <w:szCs w:val="23"/>
        </w:rPr>
        <w:t xml:space="preserve">, the major culprit for peptic ulcer, have a unique way of survival in harsh acidic environment of the stomach by colonizing in the gastric mucosal layer. One reason for the incomplete eradication of </w:t>
      </w:r>
      <w:r w:rsidRPr="00C1424A">
        <w:rPr>
          <w:rFonts w:ascii="Times New Roman" w:hAnsi="Times New Roman" w:cs="Times New Roman"/>
          <w:i/>
          <w:sz w:val="23"/>
          <w:szCs w:val="23"/>
        </w:rPr>
        <w:t>Helicobacter pylori</w:t>
      </w:r>
      <w:r w:rsidRPr="00C1424A">
        <w:rPr>
          <w:rFonts w:ascii="Times New Roman" w:hAnsi="Times New Roman" w:cs="Times New Roman"/>
          <w:sz w:val="23"/>
          <w:szCs w:val="23"/>
        </w:rPr>
        <w:t xml:space="preserve"> is probably due to the short residence time of antimi</w:t>
      </w:r>
      <w:r w:rsidR="00E60E19" w:rsidRPr="00C1424A">
        <w:rPr>
          <w:rFonts w:ascii="Times New Roman" w:hAnsi="Times New Roman" w:cs="Times New Roman"/>
          <w:sz w:val="23"/>
          <w:szCs w:val="23"/>
        </w:rPr>
        <w:t xml:space="preserve">crobial agents in the stomach. </w:t>
      </w:r>
      <w:r w:rsidRPr="00C1424A">
        <w:rPr>
          <w:rFonts w:ascii="Times New Roman" w:hAnsi="Times New Roman" w:cs="Times New Roman"/>
          <w:iCs/>
          <w:sz w:val="23"/>
          <w:szCs w:val="23"/>
        </w:rPr>
        <w:t>The objective of this investigation</w:t>
      </w:r>
      <w:r w:rsidRPr="00C1424A">
        <w:rPr>
          <w:rStyle w:val="A5"/>
          <w:rFonts w:ascii="Times New Roman" w:hAnsi="Times New Roman" w:cs="Times New Roman"/>
          <w:color w:val="auto"/>
          <w:sz w:val="23"/>
          <w:szCs w:val="23"/>
        </w:rPr>
        <w:t xml:space="preserve"> was to design </w:t>
      </w:r>
      <w:r w:rsidRPr="00C1424A">
        <w:rPr>
          <w:rFonts w:ascii="Times New Roman" w:eastAsia="Calibri" w:hAnsi="Times New Roman" w:cs="Times New Roman"/>
          <w:sz w:val="23"/>
          <w:szCs w:val="23"/>
        </w:rPr>
        <w:t xml:space="preserve">sunflower oil entrapped </w:t>
      </w:r>
      <w:r w:rsidRPr="00C1424A">
        <w:rPr>
          <w:rStyle w:val="A5"/>
          <w:rFonts w:ascii="Times New Roman" w:hAnsi="Times New Roman" w:cs="Times New Roman"/>
          <w:color w:val="auto"/>
          <w:sz w:val="23"/>
          <w:szCs w:val="23"/>
        </w:rPr>
        <w:t xml:space="preserve">floating and mucoadhesive beads of amoxicillin trihydrate </w:t>
      </w:r>
      <w:r w:rsidRPr="00C1424A">
        <w:rPr>
          <w:rFonts w:ascii="Times New Roman" w:eastAsia="Calibri" w:hAnsi="Times New Roman" w:cs="Times New Roman"/>
          <w:sz w:val="23"/>
          <w:szCs w:val="23"/>
        </w:rPr>
        <w:t>using sodium alginate and hydrophilic polymer hydroxypropyl methylcellulose as matrix polymers and chitosan as coating polymer</w:t>
      </w:r>
      <w:r w:rsidRPr="00C1424A">
        <w:rPr>
          <w:rStyle w:val="A5"/>
          <w:rFonts w:ascii="Times New Roman" w:hAnsi="Times New Roman" w:cs="Times New Roman"/>
          <w:color w:val="auto"/>
          <w:sz w:val="23"/>
          <w:szCs w:val="23"/>
        </w:rPr>
        <w:t xml:space="preserve"> </w:t>
      </w:r>
      <w:r w:rsidRPr="00C1424A">
        <w:rPr>
          <w:rFonts w:ascii="Times New Roman" w:hAnsi="Times New Roman" w:cs="Times New Roman"/>
          <w:iCs/>
          <w:sz w:val="23"/>
          <w:szCs w:val="23"/>
        </w:rPr>
        <w:t xml:space="preserve">to localize the antibiotic at the stomach site </w:t>
      </w:r>
      <w:r w:rsidRPr="00C1424A">
        <w:rPr>
          <w:rStyle w:val="A5"/>
          <w:rFonts w:ascii="Times New Roman" w:hAnsi="Times New Roman" w:cs="Times New Roman"/>
          <w:color w:val="auto"/>
          <w:sz w:val="23"/>
          <w:szCs w:val="23"/>
        </w:rPr>
        <w:t xml:space="preserve">and to evaluate its potential for the eradication of </w:t>
      </w:r>
      <w:r w:rsidRPr="00C1424A">
        <w:rPr>
          <w:rStyle w:val="A5"/>
          <w:rFonts w:ascii="Times New Roman" w:hAnsi="Times New Roman" w:cs="Times New Roman"/>
          <w:i/>
          <w:iCs/>
          <w:color w:val="auto"/>
          <w:sz w:val="23"/>
          <w:szCs w:val="23"/>
        </w:rPr>
        <w:t>Helicobacter pylori</w:t>
      </w:r>
      <w:r w:rsidRPr="00C1424A">
        <w:rPr>
          <w:rStyle w:val="A5"/>
          <w:rFonts w:ascii="Times New Roman" w:hAnsi="Times New Roman" w:cs="Times New Roman"/>
          <w:iCs/>
          <w:color w:val="auto"/>
          <w:sz w:val="23"/>
          <w:szCs w:val="23"/>
        </w:rPr>
        <w:t>.</w:t>
      </w:r>
      <w:r w:rsidRPr="00C1424A">
        <w:rPr>
          <w:rStyle w:val="A5"/>
          <w:rFonts w:ascii="Times New Roman" w:hAnsi="Times New Roman" w:cs="Times New Roman"/>
          <w:color w:val="auto"/>
          <w:sz w:val="23"/>
          <w:szCs w:val="23"/>
        </w:rPr>
        <w:t xml:space="preserve"> Beads were prepared by ionotropic gellation technique and</w:t>
      </w:r>
      <w:r w:rsidRPr="00C1424A">
        <w:rPr>
          <w:rFonts w:ascii="Times New Roman" w:hAnsi="Times New Roman" w:cs="Times New Roman"/>
          <w:iCs/>
          <w:sz w:val="23"/>
          <w:szCs w:val="23"/>
        </w:rPr>
        <w:t xml:space="preserve"> were subjected to evaluations of different physicochemical, </w:t>
      </w:r>
      <w:r w:rsidRPr="00C1424A">
        <w:rPr>
          <w:rFonts w:ascii="Times New Roman" w:hAnsi="Times New Roman" w:cs="Times New Roman"/>
          <w:i/>
          <w:iCs/>
          <w:sz w:val="23"/>
          <w:szCs w:val="23"/>
        </w:rPr>
        <w:t>in-vitro</w:t>
      </w:r>
      <w:r w:rsidRPr="00C1424A">
        <w:rPr>
          <w:rFonts w:ascii="Times New Roman" w:hAnsi="Times New Roman" w:cs="Times New Roman"/>
          <w:iCs/>
          <w:sz w:val="23"/>
          <w:szCs w:val="23"/>
        </w:rPr>
        <w:t xml:space="preserve"> and </w:t>
      </w:r>
      <w:r w:rsidRPr="00C1424A">
        <w:rPr>
          <w:rFonts w:ascii="Times New Roman" w:hAnsi="Times New Roman" w:cs="Times New Roman"/>
          <w:i/>
          <w:iCs/>
          <w:sz w:val="23"/>
          <w:szCs w:val="23"/>
        </w:rPr>
        <w:t>in-vivo</w:t>
      </w:r>
      <w:r w:rsidRPr="00C1424A">
        <w:rPr>
          <w:rFonts w:ascii="Times New Roman" w:hAnsi="Times New Roman" w:cs="Times New Roman"/>
          <w:iCs/>
          <w:sz w:val="23"/>
          <w:szCs w:val="23"/>
        </w:rPr>
        <w:t xml:space="preserve"> properties. </w:t>
      </w:r>
      <w:r w:rsidRPr="00C1424A">
        <w:rPr>
          <w:rFonts w:ascii="Times New Roman" w:hAnsi="Times New Roman" w:cs="Times New Roman"/>
          <w:sz w:val="23"/>
          <w:szCs w:val="23"/>
        </w:rPr>
        <w:t xml:space="preserve">Beads of all batches were floated for &gt;24 hours with a maximum lag time of 46.33 </w:t>
      </w:r>
      <w:r w:rsidRPr="00C1424A">
        <w:rPr>
          <w:rFonts w:ascii="Times New Roman" w:eastAsia="Times New Roman" w:hAnsi="Times New Roman" w:cs="Times New Roman"/>
          <w:b/>
          <w:sz w:val="23"/>
          <w:szCs w:val="23"/>
        </w:rPr>
        <w:t xml:space="preserve">± </w:t>
      </w:r>
      <w:r w:rsidRPr="00C1424A">
        <w:rPr>
          <w:rFonts w:ascii="Times New Roman" w:hAnsi="Times New Roman" w:cs="Times New Roman"/>
          <w:sz w:val="23"/>
          <w:szCs w:val="23"/>
        </w:rPr>
        <w:t xml:space="preserve">3.2 seconds. Scanning electron microscopy (SEM) revealed that the beads were spherical in shape with </w:t>
      </w:r>
      <w:r w:rsidRPr="00C1424A">
        <w:rPr>
          <w:rFonts w:ascii="Times New Roman" w:eastAsia="Calibri" w:hAnsi="Times New Roman" w:cs="Times New Roman"/>
          <w:sz w:val="23"/>
          <w:szCs w:val="23"/>
        </w:rPr>
        <w:t xml:space="preserve">few oil filled channels distributed throughout </w:t>
      </w:r>
      <w:r w:rsidRPr="00C1424A">
        <w:rPr>
          <w:rFonts w:ascii="Times New Roman" w:hAnsi="Times New Roman" w:cs="Times New Roman"/>
          <w:sz w:val="23"/>
          <w:szCs w:val="23"/>
        </w:rPr>
        <w:t xml:space="preserve">the surfaces. SEM of the cross section of the beads demonstrated </w:t>
      </w:r>
      <w:r w:rsidRPr="00C1424A">
        <w:rPr>
          <w:rFonts w:ascii="Times New Roman" w:eastAsia="Calibri" w:hAnsi="Times New Roman" w:cs="Times New Roman"/>
          <w:sz w:val="23"/>
          <w:szCs w:val="23"/>
        </w:rPr>
        <w:t xml:space="preserve">small </w:t>
      </w:r>
      <w:r w:rsidRPr="00C1424A">
        <w:rPr>
          <w:rFonts w:ascii="Times New Roman" w:eastAsia="Calibri" w:hAnsi="Times New Roman" w:cs="Times New Roman"/>
          <w:bCs/>
          <w:sz w:val="23"/>
          <w:szCs w:val="23"/>
        </w:rPr>
        <w:t>p</w:t>
      </w:r>
      <w:r w:rsidRPr="00C1424A">
        <w:rPr>
          <w:rFonts w:ascii="Times New Roman" w:eastAsia="Calibri" w:hAnsi="Times New Roman" w:cs="Times New Roman"/>
          <w:sz w:val="23"/>
          <w:szCs w:val="23"/>
        </w:rPr>
        <w:t>ocket</w:t>
      </w:r>
      <w:r w:rsidRPr="00C1424A">
        <w:rPr>
          <w:rFonts w:ascii="Times New Roman" w:eastAsia="Calibri" w:hAnsi="Times New Roman" w:cs="Times New Roman"/>
          <w:bCs/>
          <w:sz w:val="23"/>
          <w:szCs w:val="23"/>
        </w:rPr>
        <w:t xml:space="preserve"> structures </w:t>
      </w:r>
      <w:r w:rsidRPr="00C1424A">
        <w:rPr>
          <w:rFonts w:ascii="Times New Roman" w:hAnsi="Times New Roman" w:cs="Times New Roman"/>
          <w:sz w:val="23"/>
          <w:szCs w:val="23"/>
        </w:rPr>
        <w:t xml:space="preserve">inside the matrix confirming oil entrapment. </w:t>
      </w:r>
      <w:r w:rsidRPr="00C1424A">
        <w:rPr>
          <w:rFonts w:ascii="Times New Roman" w:eastAsia="PalatinoLinotype-Roman" w:hAnsi="Times New Roman" w:cs="Times New Roman"/>
          <w:sz w:val="23"/>
          <w:szCs w:val="23"/>
        </w:rPr>
        <w:t xml:space="preserve">Prepared beads showed good mucoadhesiveness </w:t>
      </w:r>
      <w:r w:rsidRPr="00C1424A">
        <w:rPr>
          <w:rFonts w:ascii="Times New Roman" w:eastAsia="Calibri" w:hAnsi="Times New Roman" w:cs="Times New Roman"/>
          <w:sz w:val="23"/>
          <w:szCs w:val="23"/>
        </w:rPr>
        <w:t xml:space="preserve">of </w:t>
      </w:r>
      <w:r w:rsidRPr="00C1424A">
        <w:rPr>
          <w:rFonts w:ascii="Times New Roman" w:hAnsi="Times New Roman" w:cs="Times New Roman"/>
          <w:sz w:val="23"/>
          <w:szCs w:val="23"/>
        </w:rPr>
        <w:t>75.7 ± 3.0% to 85.0 ± 5.5%.</w:t>
      </w:r>
      <w:r w:rsidRPr="00C1424A">
        <w:rPr>
          <w:rFonts w:ascii="Times New Roman" w:eastAsia="PalatinoLinotype-Roman" w:hAnsi="Times New Roman" w:cs="Times New Roman"/>
          <w:sz w:val="23"/>
          <w:szCs w:val="23"/>
        </w:rPr>
        <w:t xml:space="preserve"> </w:t>
      </w:r>
      <w:r w:rsidRPr="00C1424A">
        <w:rPr>
          <w:rStyle w:val="A5"/>
          <w:rFonts w:ascii="Times New Roman" w:hAnsi="Times New Roman" w:cs="Times New Roman"/>
          <w:color w:val="auto"/>
          <w:sz w:val="23"/>
          <w:szCs w:val="23"/>
        </w:rPr>
        <w:t xml:space="preserve">The drug release profile was best fitted with Higuchi model and </w:t>
      </w:r>
      <w:r w:rsidRPr="00C1424A">
        <w:rPr>
          <w:rFonts w:ascii="Times New Roman" w:eastAsia="Calibri" w:hAnsi="Times New Roman" w:cs="Times New Roman"/>
          <w:sz w:val="23"/>
          <w:szCs w:val="23"/>
        </w:rPr>
        <w:t xml:space="preserve">the drug release from the </w:t>
      </w:r>
      <w:r w:rsidRPr="00C1424A">
        <w:rPr>
          <w:rFonts w:ascii="Times New Roman" w:hAnsi="Times New Roman" w:cs="Times New Roman"/>
          <w:sz w:val="23"/>
          <w:szCs w:val="23"/>
        </w:rPr>
        <w:t>beads</w:t>
      </w:r>
      <w:r w:rsidRPr="00C1424A">
        <w:rPr>
          <w:rFonts w:ascii="Times New Roman" w:eastAsia="Calibri" w:hAnsi="Times New Roman" w:cs="Times New Roman"/>
          <w:sz w:val="23"/>
          <w:szCs w:val="23"/>
        </w:rPr>
        <w:t xml:space="preserve"> was non fickian </w:t>
      </w:r>
      <w:r w:rsidRPr="00C1424A">
        <w:rPr>
          <w:rFonts w:ascii="Times New Roman" w:hAnsi="Times New Roman" w:cs="Times New Roman"/>
          <w:sz w:val="23"/>
          <w:szCs w:val="23"/>
        </w:rPr>
        <w:t>type (1&lt;n&lt;</w:t>
      </w:r>
      <w:r w:rsidRPr="00C1424A">
        <w:rPr>
          <w:rFonts w:ascii="Times New Roman" w:eastAsia="Calibri" w:hAnsi="Times New Roman" w:cs="Times New Roman"/>
          <w:sz w:val="23"/>
          <w:szCs w:val="23"/>
        </w:rPr>
        <w:t>0.5)</w:t>
      </w:r>
      <w:r w:rsidRPr="00C1424A">
        <w:rPr>
          <w:rFonts w:ascii="Times New Roman" w:hAnsi="Times New Roman" w:cs="Times New Roman"/>
          <w:sz w:val="23"/>
          <w:szCs w:val="23"/>
        </w:rPr>
        <w:t xml:space="preserve">. </w:t>
      </w:r>
      <w:r w:rsidRPr="00C1424A">
        <w:rPr>
          <w:rFonts w:ascii="Times New Roman" w:eastAsia="Calibri" w:hAnsi="Times New Roman" w:cs="Times New Roman"/>
          <w:sz w:val="23"/>
          <w:szCs w:val="23"/>
        </w:rPr>
        <w:t xml:space="preserve">The optimized batch showed 100% </w:t>
      </w:r>
      <w:r w:rsidRPr="00C1424A">
        <w:rPr>
          <w:rStyle w:val="A5"/>
          <w:rFonts w:ascii="Times New Roman" w:hAnsi="Times New Roman" w:cs="Times New Roman"/>
          <w:i/>
          <w:iCs/>
          <w:color w:val="auto"/>
          <w:sz w:val="23"/>
          <w:szCs w:val="23"/>
        </w:rPr>
        <w:t>Helicobacter pylori</w:t>
      </w:r>
      <w:r w:rsidRPr="00C1424A">
        <w:rPr>
          <w:rFonts w:ascii="Times New Roman" w:eastAsia="Calibri" w:hAnsi="Times New Roman" w:cs="Times New Roman"/>
          <w:bCs/>
          <w:sz w:val="23"/>
          <w:szCs w:val="23"/>
        </w:rPr>
        <w:t xml:space="preserve"> growth </w:t>
      </w:r>
      <w:r w:rsidRPr="00C1424A">
        <w:rPr>
          <w:rFonts w:ascii="Times New Roman" w:eastAsia="Calibri" w:hAnsi="Times New Roman" w:cs="Times New Roman"/>
          <w:sz w:val="23"/>
          <w:szCs w:val="23"/>
        </w:rPr>
        <w:t xml:space="preserve">inhibition in 15 hours in </w:t>
      </w:r>
      <w:r w:rsidRPr="00C1424A">
        <w:rPr>
          <w:rFonts w:ascii="Times New Roman" w:eastAsia="Calibri" w:hAnsi="Times New Roman" w:cs="Times New Roman"/>
          <w:i/>
          <w:sz w:val="23"/>
          <w:szCs w:val="23"/>
        </w:rPr>
        <w:t>in-vitro</w:t>
      </w:r>
      <w:r w:rsidRPr="00C1424A">
        <w:rPr>
          <w:rFonts w:ascii="Times New Roman" w:eastAsia="Calibri" w:hAnsi="Times New Roman" w:cs="Times New Roman"/>
          <w:sz w:val="23"/>
          <w:szCs w:val="23"/>
        </w:rPr>
        <w:t xml:space="preserve"> culture. Furthermore, X-ray study in rabbit stomach confirmed the gastric retention of optimized </w:t>
      </w:r>
      <w:r w:rsidRPr="00C1424A">
        <w:rPr>
          <w:rFonts w:ascii="Times New Roman" w:hAnsi="Times New Roman" w:cs="Times New Roman"/>
          <w:sz w:val="23"/>
          <w:szCs w:val="23"/>
        </w:rPr>
        <w:t>formulation</w:t>
      </w:r>
      <w:r w:rsidRPr="00C1424A">
        <w:rPr>
          <w:rFonts w:ascii="Times New Roman" w:eastAsia="Calibri" w:hAnsi="Times New Roman" w:cs="Times New Roman"/>
          <w:sz w:val="23"/>
          <w:szCs w:val="23"/>
        </w:rPr>
        <w:t>.</w:t>
      </w:r>
      <w:r w:rsidRPr="00C1424A">
        <w:rPr>
          <w:rFonts w:ascii="Times New Roman" w:hAnsi="Times New Roman" w:cs="Times New Roman"/>
          <w:sz w:val="23"/>
          <w:szCs w:val="23"/>
        </w:rPr>
        <w:t xml:space="preserve"> </w:t>
      </w:r>
      <w:r w:rsidRPr="00C1424A">
        <w:rPr>
          <w:rFonts w:ascii="Times New Roman" w:hAnsi="Times New Roman" w:cs="Times New Roman"/>
          <w:iCs/>
          <w:sz w:val="23"/>
          <w:szCs w:val="23"/>
        </w:rPr>
        <w:t xml:space="preserve">The results provide evidence that formulated </w:t>
      </w:r>
      <w:r w:rsidRPr="00C1424A">
        <w:rPr>
          <w:rFonts w:ascii="Times New Roman" w:hAnsi="Times New Roman" w:cs="Times New Roman"/>
          <w:sz w:val="23"/>
          <w:szCs w:val="23"/>
        </w:rPr>
        <w:t>optimized</w:t>
      </w:r>
      <w:r w:rsidRPr="00C1424A">
        <w:rPr>
          <w:rFonts w:ascii="Times New Roman" w:hAnsi="Times New Roman" w:cs="Times New Roman"/>
          <w:iCs/>
          <w:sz w:val="23"/>
          <w:szCs w:val="23"/>
        </w:rPr>
        <w:t xml:space="preserve"> beads may be used effectively to localize the antibiotic in the gastric region to allow more antibiotic to be available at gastric mucus layer to act on </w:t>
      </w:r>
      <w:r w:rsidRPr="00C1424A">
        <w:rPr>
          <w:rStyle w:val="A5"/>
          <w:rFonts w:ascii="Times New Roman" w:hAnsi="Times New Roman" w:cs="Times New Roman"/>
          <w:i/>
          <w:iCs/>
          <w:color w:val="auto"/>
          <w:sz w:val="23"/>
          <w:szCs w:val="23"/>
        </w:rPr>
        <w:t>Helicobacter pylori</w:t>
      </w:r>
      <w:r w:rsidRPr="00C1424A">
        <w:rPr>
          <w:rFonts w:ascii="Times New Roman" w:hAnsi="Times New Roman" w:cs="Times New Roman"/>
          <w:iCs/>
          <w:sz w:val="23"/>
          <w:szCs w:val="23"/>
        </w:rPr>
        <w:t xml:space="preserve"> and thereby improve the therapeutic efficacy.</w:t>
      </w:r>
    </w:p>
    <w:p w:rsidR="00C1624A" w:rsidRPr="00C1424A" w:rsidRDefault="00C1624A" w:rsidP="00C1424A">
      <w:pPr>
        <w:autoSpaceDE w:val="0"/>
        <w:autoSpaceDN w:val="0"/>
        <w:adjustRightInd w:val="0"/>
        <w:spacing w:after="0"/>
        <w:jc w:val="both"/>
        <w:rPr>
          <w:rFonts w:ascii="Times New Roman" w:hAnsi="Times New Roman" w:cs="Times New Roman"/>
          <w:iCs/>
          <w:sz w:val="23"/>
          <w:szCs w:val="23"/>
        </w:rPr>
      </w:pPr>
    </w:p>
    <w:p w:rsidR="00C1624A" w:rsidRPr="00C1424A" w:rsidRDefault="00C1624A" w:rsidP="00C1424A">
      <w:pPr>
        <w:autoSpaceDE w:val="0"/>
        <w:autoSpaceDN w:val="0"/>
        <w:adjustRightInd w:val="0"/>
        <w:spacing w:after="0"/>
        <w:jc w:val="both"/>
        <w:rPr>
          <w:rFonts w:ascii="Times New Roman" w:hAnsi="Times New Roman" w:cs="Times New Roman"/>
          <w:b/>
          <w:iCs/>
          <w:sz w:val="23"/>
          <w:szCs w:val="23"/>
          <w:u w:val="single"/>
        </w:rPr>
      </w:pPr>
      <w:r w:rsidRPr="00C1424A">
        <w:rPr>
          <w:rFonts w:ascii="Times New Roman" w:hAnsi="Times New Roman" w:cs="Times New Roman"/>
          <w:b/>
          <w:iCs/>
          <w:sz w:val="23"/>
          <w:szCs w:val="23"/>
          <w:u w:val="single"/>
        </w:rPr>
        <w:t>Biography</w:t>
      </w:r>
    </w:p>
    <w:p w:rsidR="00A63019" w:rsidRPr="00C1424A" w:rsidRDefault="00A63019" w:rsidP="00C1424A">
      <w:pPr>
        <w:autoSpaceDE w:val="0"/>
        <w:autoSpaceDN w:val="0"/>
        <w:adjustRightInd w:val="0"/>
        <w:spacing w:after="0"/>
        <w:jc w:val="both"/>
        <w:rPr>
          <w:rFonts w:ascii="Times New Roman" w:hAnsi="Times New Roman" w:cs="Times New Roman"/>
          <w:iCs/>
          <w:sz w:val="23"/>
          <w:szCs w:val="23"/>
        </w:rPr>
      </w:pPr>
      <w:r w:rsidRPr="00C1424A">
        <w:rPr>
          <w:rFonts w:ascii="Times New Roman" w:hAnsi="Times New Roman" w:cs="Times New Roman"/>
          <w:iCs/>
          <w:sz w:val="23"/>
          <w:szCs w:val="23"/>
        </w:rPr>
        <w:t xml:space="preserve">Dr. Amalesh Samanta has completed his Ph. D in Pharmaceutical Microbiology from Jadavpur University. He is working as Professor in the Department of Pharmaceutical Technology of Jadavpur University, Kolkata, India. He has published more than 76 papers in reputed journals and has been serving as Coordinator of M. Pharm course in Clinical Pharmacy and Pharmacy Practice of Jadavpur University. </w:t>
      </w:r>
      <w:r w:rsidR="00740D71" w:rsidRPr="00C1424A">
        <w:rPr>
          <w:rFonts w:ascii="Times New Roman" w:hAnsi="Times New Roman" w:cs="Times New Roman"/>
          <w:iCs/>
          <w:sz w:val="23"/>
          <w:szCs w:val="23"/>
        </w:rPr>
        <w:t xml:space="preserve"> </w:t>
      </w:r>
      <w:r w:rsidR="00A95D06" w:rsidRPr="00C1424A">
        <w:rPr>
          <w:rFonts w:ascii="Times New Roman" w:hAnsi="Times New Roman" w:cs="Times New Roman"/>
          <w:iCs/>
          <w:sz w:val="23"/>
          <w:szCs w:val="23"/>
        </w:rPr>
        <w:t xml:space="preserve">His research interest involves formulation development and </w:t>
      </w:r>
      <w:r w:rsidR="00740D71" w:rsidRPr="00C1424A">
        <w:rPr>
          <w:rFonts w:ascii="Times New Roman" w:hAnsi="Times New Roman" w:cs="Times New Roman"/>
          <w:iCs/>
          <w:sz w:val="23"/>
          <w:szCs w:val="23"/>
        </w:rPr>
        <w:t xml:space="preserve">dosage designing. He is associated with Indian Pharmaceutical Association, American Chemical Society (ACS).  </w:t>
      </w:r>
    </w:p>
    <w:p w:rsidR="00C1624A" w:rsidRPr="00C1424A" w:rsidRDefault="00C1624A" w:rsidP="00C1424A">
      <w:pPr>
        <w:autoSpaceDE w:val="0"/>
        <w:autoSpaceDN w:val="0"/>
        <w:adjustRightInd w:val="0"/>
        <w:spacing w:after="0"/>
        <w:jc w:val="both"/>
        <w:rPr>
          <w:rFonts w:ascii="Times New Roman" w:hAnsi="Times New Roman" w:cs="Times New Roman"/>
          <w:b/>
          <w:iCs/>
          <w:sz w:val="23"/>
          <w:szCs w:val="23"/>
          <w:u w:val="single"/>
        </w:rPr>
      </w:pPr>
    </w:p>
    <w:p w:rsidR="00C1624A" w:rsidRPr="00C1424A" w:rsidRDefault="00C1624A" w:rsidP="00C1424A">
      <w:pPr>
        <w:autoSpaceDE w:val="0"/>
        <w:autoSpaceDN w:val="0"/>
        <w:adjustRightInd w:val="0"/>
        <w:spacing w:after="0"/>
        <w:jc w:val="both"/>
        <w:rPr>
          <w:rFonts w:ascii="Times New Roman" w:hAnsi="Times New Roman" w:cs="Times New Roman"/>
          <w:b/>
          <w:iCs/>
          <w:sz w:val="23"/>
          <w:szCs w:val="23"/>
          <w:u w:val="single"/>
        </w:rPr>
      </w:pPr>
      <w:r w:rsidRPr="00C1424A">
        <w:rPr>
          <w:rFonts w:ascii="Times New Roman" w:hAnsi="Times New Roman" w:cs="Times New Roman"/>
          <w:b/>
          <w:iCs/>
          <w:sz w:val="23"/>
          <w:szCs w:val="23"/>
          <w:u w:val="single"/>
        </w:rPr>
        <w:t>Presenting author details</w:t>
      </w:r>
    </w:p>
    <w:p w:rsidR="00C1624A" w:rsidRPr="00C1424A" w:rsidRDefault="00C1624A" w:rsidP="00C1424A">
      <w:pPr>
        <w:autoSpaceDE w:val="0"/>
        <w:autoSpaceDN w:val="0"/>
        <w:adjustRightInd w:val="0"/>
        <w:spacing w:after="0"/>
        <w:jc w:val="both"/>
        <w:rPr>
          <w:rFonts w:ascii="Times New Roman" w:hAnsi="Times New Roman" w:cs="Times New Roman"/>
          <w:iCs/>
          <w:sz w:val="23"/>
          <w:szCs w:val="23"/>
        </w:rPr>
      </w:pPr>
      <w:r w:rsidRPr="00C1424A">
        <w:rPr>
          <w:rFonts w:ascii="Times New Roman" w:hAnsi="Times New Roman" w:cs="Times New Roman"/>
          <w:iCs/>
          <w:sz w:val="23"/>
          <w:szCs w:val="23"/>
        </w:rPr>
        <w:t>Full Name: Amalesh Samanta</w:t>
      </w:r>
    </w:p>
    <w:p w:rsidR="00C1624A" w:rsidRPr="00C1424A" w:rsidRDefault="00C1624A" w:rsidP="00C1424A">
      <w:pPr>
        <w:autoSpaceDE w:val="0"/>
        <w:autoSpaceDN w:val="0"/>
        <w:adjustRightInd w:val="0"/>
        <w:spacing w:after="0"/>
        <w:jc w:val="both"/>
        <w:rPr>
          <w:rFonts w:ascii="Times New Roman" w:hAnsi="Times New Roman" w:cs="Times New Roman"/>
          <w:iCs/>
          <w:sz w:val="23"/>
          <w:szCs w:val="23"/>
        </w:rPr>
      </w:pPr>
      <w:r w:rsidRPr="00C1424A">
        <w:rPr>
          <w:rFonts w:ascii="Times New Roman" w:hAnsi="Times New Roman" w:cs="Times New Roman"/>
          <w:iCs/>
          <w:sz w:val="23"/>
          <w:szCs w:val="23"/>
        </w:rPr>
        <w:t>Session name/number:</w:t>
      </w:r>
    </w:p>
    <w:p w:rsidR="00C1624A" w:rsidRPr="00C1424A" w:rsidRDefault="00C1624A" w:rsidP="00C1424A">
      <w:pPr>
        <w:autoSpaceDE w:val="0"/>
        <w:autoSpaceDN w:val="0"/>
        <w:adjustRightInd w:val="0"/>
        <w:spacing w:after="0"/>
        <w:jc w:val="both"/>
        <w:rPr>
          <w:rFonts w:ascii="Times New Roman" w:hAnsi="Times New Roman" w:cs="Times New Roman"/>
          <w:iCs/>
          <w:sz w:val="23"/>
          <w:szCs w:val="23"/>
        </w:rPr>
      </w:pPr>
      <w:r w:rsidRPr="00C1424A">
        <w:rPr>
          <w:rFonts w:ascii="Times New Roman" w:hAnsi="Times New Roman" w:cs="Times New Roman"/>
          <w:iCs/>
          <w:sz w:val="23"/>
          <w:szCs w:val="23"/>
        </w:rPr>
        <w:t>Category: Oral</w:t>
      </w:r>
    </w:p>
    <w:p w:rsidR="00C1624A" w:rsidRPr="00C1424A" w:rsidRDefault="00C1624A" w:rsidP="00C1424A">
      <w:pPr>
        <w:autoSpaceDE w:val="0"/>
        <w:autoSpaceDN w:val="0"/>
        <w:adjustRightInd w:val="0"/>
        <w:spacing w:after="0"/>
        <w:jc w:val="both"/>
        <w:rPr>
          <w:rFonts w:ascii="Times New Roman" w:hAnsi="Times New Roman" w:cs="Times New Roman"/>
          <w:iCs/>
          <w:sz w:val="23"/>
          <w:szCs w:val="23"/>
        </w:rPr>
      </w:pPr>
      <w:r w:rsidRPr="00C1424A">
        <w:rPr>
          <w:rFonts w:ascii="Times New Roman" w:hAnsi="Times New Roman" w:cs="Times New Roman"/>
          <w:iCs/>
          <w:sz w:val="23"/>
          <w:szCs w:val="23"/>
        </w:rPr>
        <w:t>Email id:</w:t>
      </w:r>
      <w:r w:rsidR="00E60E19" w:rsidRPr="00C1424A">
        <w:rPr>
          <w:rFonts w:ascii="Times New Roman" w:hAnsi="Times New Roman" w:cs="Times New Roman"/>
          <w:iCs/>
          <w:sz w:val="23"/>
          <w:szCs w:val="23"/>
        </w:rPr>
        <w:t xml:space="preserve"> asamanta61@yahoo.co.in</w:t>
      </w:r>
    </w:p>
    <w:p w:rsidR="00136BF4" w:rsidRPr="00B71913" w:rsidRDefault="00C1624A" w:rsidP="00B71913">
      <w:pPr>
        <w:autoSpaceDE w:val="0"/>
        <w:autoSpaceDN w:val="0"/>
        <w:adjustRightInd w:val="0"/>
        <w:spacing w:after="0"/>
        <w:jc w:val="both"/>
        <w:rPr>
          <w:rFonts w:ascii="Times New Roman" w:hAnsi="Times New Roman" w:cs="Times New Roman"/>
          <w:sz w:val="23"/>
          <w:szCs w:val="23"/>
        </w:rPr>
      </w:pPr>
      <w:r w:rsidRPr="00C1424A">
        <w:rPr>
          <w:rFonts w:ascii="Times New Roman" w:hAnsi="Times New Roman" w:cs="Times New Roman"/>
          <w:iCs/>
          <w:sz w:val="23"/>
          <w:szCs w:val="23"/>
        </w:rPr>
        <w:t>Contact number:</w:t>
      </w:r>
      <w:r w:rsidR="00E60E19" w:rsidRPr="00C1424A">
        <w:rPr>
          <w:rFonts w:ascii="Times New Roman" w:hAnsi="Times New Roman" w:cs="Times New Roman"/>
          <w:iCs/>
          <w:sz w:val="23"/>
          <w:szCs w:val="23"/>
        </w:rPr>
        <w:t xml:space="preserve"> +91 9432315461</w:t>
      </w:r>
    </w:p>
    <w:sectPr w:rsidR="00136BF4" w:rsidRPr="00B71913" w:rsidSect="00805FF5">
      <w:pgSz w:w="12240" w:h="15840"/>
      <w:pgMar w:top="864" w:right="720" w:bottom="864"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Linotype-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36BF4"/>
    <w:rsid w:val="00136BF4"/>
    <w:rsid w:val="00154C35"/>
    <w:rsid w:val="0040560F"/>
    <w:rsid w:val="00524A22"/>
    <w:rsid w:val="00740D71"/>
    <w:rsid w:val="0075634E"/>
    <w:rsid w:val="00805FF5"/>
    <w:rsid w:val="008F4C07"/>
    <w:rsid w:val="00A63019"/>
    <w:rsid w:val="00A85620"/>
    <w:rsid w:val="00A95D06"/>
    <w:rsid w:val="00B254D0"/>
    <w:rsid w:val="00B71913"/>
    <w:rsid w:val="00BA6B24"/>
    <w:rsid w:val="00C1424A"/>
    <w:rsid w:val="00C1624A"/>
    <w:rsid w:val="00DE2121"/>
    <w:rsid w:val="00E60E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B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5">
    <w:name w:val="A5"/>
    <w:uiPriority w:val="99"/>
    <w:rsid w:val="00136BF4"/>
    <w:rPr>
      <w:color w:val="000000"/>
      <w:sz w:val="20"/>
      <w:szCs w:val="20"/>
    </w:rPr>
  </w:style>
  <w:style w:type="paragraph" w:styleId="BalloonText">
    <w:name w:val="Balloon Text"/>
    <w:basedOn w:val="Normal"/>
    <w:link w:val="BalloonTextChar"/>
    <w:uiPriority w:val="99"/>
    <w:semiHidden/>
    <w:unhideWhenUsed/>
    <w:rsid w:val="00B71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9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104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 SAMANTA</dc:creator>
  <cp:lastModifiedBy>Dr. A. SAMANTA</cp:lastModifiedBy>
  <cp:revision>3</cp:revision>
  <cp:lastPrinted>2018-02-10T11:01:00Z</cp:lastPrinted>
  <dcterms:created xsi:type="dcterms:W3CDTF">2018-02-10T11:06:00Z</dcterms:created>
  <dcterms:modified xsi:type="dcterms:W3CDTF">2018-02-12T11:28:00Z</dcterms:modified>
</cp:coreProperties>
</file>