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395" w:rsidRPr="006761E4" w:rsidRDefault="006F3395" w:rsidP="004D78E0">
      <w:pPr>
        <w:spacing w:before="120" w:after="120" w:line="240" w:lineRule="auto"/>
        <w:rPr>
          <w:rFonts w:ascii="Arial" w:hAnsi="Arial" w:cs="Arial"/>
          <w:sz w:val="14"/>
          <w:szCs w:val="14"/>
          <w:lang w:val="en-US"/>
        </w:rPr>
      </w:pPr>
    </w:p>
    <w:p w:rsidR="006F3395" w:rsidRPr="006761E4" w:rsidRDefault="006F3395" w:rsidP="00B10DB6">
      <w:pPr>
        <w:spacing w:before="120" w:after="120" w:line="240" w:lineRule="auto"/>
        <w:rPr>
          <w:rFonts w:ascii="Arial" w:hAnsi="Arial" w:cs="Arial"/>
          <w:b/>
          <w:bCs/>
          <w:sz w:val="24"/>
          <w:szCs w:val="24"/>
          <w:lang w:val="en-US"/>
        </w:rPr>
      </w:pPr>
      <w:r w:rsidRPr="006761E4">
        <w:rPr>
          <w:rFonts w:ascii="Arial" w:hAnsi="Arial" w:cs="Arial"/>
          <w:b/>
          <w:bCs/>
          <w:sz w:val="24"/>
          <w:szCs w:val="24"/>
          <w:lang w:val="en-US"/>
        </w:rPr>
        <w:t xml:space="preserve">The biological clock </w:t>
      </w:r>
      <w:r w:rsidR="00B10DB6" w:rsidRPr="006761E4">
        <w:rPr>
          <w:rFonts w:ascii="Arial" w:hAnsi="Arial" w:cs="Arial"/>
          <w:b/>
          <w:bCs/>
          <w:sz w:val="24"/>
          <w:szCs w:val="24"/>
          <w:lang w:val="en-US"/>
        </w:rPr>
        <w:t>and</w:t>
      </w:r>
      <w:r w:rsidRPr="006761E4">
        <w:rPr>
          <w:rFonts w:ascii="Arial" w:hAnsi="Arial" w:cs="Arial"/>
          <w:b/>
          <w:bCs/>
          <w:sz w:val="24"/>
          <w:szCs w:val="24"/>
          <w:lang w:val="en-US"/>
        </w:rPr>
        <w:t xml:space="preserve"> the </w:t>
      </w:r>
      <w:r w:rsidR="00D95A2A" w:rsidRPr="006761E4">
        <w:rPr>
          <w:rFonts w:ascii="Arial" w:hAnsi="Arial" w:cs="Arial"/>
          <w:b/>
          <w:bCs/>
          <w:sz w:val="24"/>
          <w:szCs w:val="24"/>
          <w:lang w:val="en-US"/>
        </w:rPr>
        <w:t>treatment of Diseases</w:t>
      </w:r>
    </w:p>
    <w:p w:rsidR="006761E4" w:rsidRPr="006761E4" w:rsidRDefault="006761E4" w:rsidP="004D78E0">
      <w:pPr>
        <w:spacing w:before="120" w:after="120" w:line="240" w:lineRule="auto"/>
        <w:rPr>
          <w:rFonts w:ascii="Arial" w:hAnsi="Arial" w:cs="Arial"/>
          <w:sz w:val="14"/>
          <w:szCs w:val="14"/>
          <w:lang w:val="en-US"/>
        </w:rPr>
      </w:pPr>
    </w:p>
    <w:p w:rsidR="006761E4" w:rsidRPr="006761E4" w:rsidRDefault="006761E4" w:rsidP="006761E4">
      <w:pPr>
        <w:spacing w:before="120" w:after="120" w:line="240" w:lineRule="auto"/>
        <w:rPr>
          <w:rFonts w:ascii="Arial" w:hAnsi="Arial" w:cs="Arial"/>
          <w:sz w:val="14"/>
          <w:szCs w:val="14"/>
          <w:lang w:val="en-US"/>
        </w:rPr>
      </w:pPr>
      <w:r w:rsidRPr="006761E4">
        <w:rPr>
          <w:rFonts w:ascii="Arial" w:hAnsi="Arial" w:cs="Arial"/>
          <w:sz w:val="14"/>
          <w:szCs w:val="14"/>
          <w:lang w:val="en-US"/>
        </w:rPr>
        <w:t>Eda ALEMDAR, MD, University of Goce Delcev Faculty of Medicine</w:t>
      </w:r>
    </w:p>
    <w:p w:rsidR="006761E4" w:rsidRPr="006761E4" w:rsidRDefault="006761E4" w:rsidP="004D78E0">
      <w:pPr>
        <w:spacing w:before="120" w:after="120" w:line="240" w:lineRule="auto"/>
        <w:rPr>
          <w:rFonts w:ascii="Arial" w:hAnsi="Arial" w:cs="Arial"/>
          <w:b/>
          <w:bCs/>
          <w:sz w:val="14"/>
          <w:szCs w:val="14"/>
          <w:lang w:val="en-US"/>
        </w:rPr>
      </w:pPr>
      <w:r w:rsidRPr="006761E4">
        <w:rPr>
          <w:rFonts w:ascii="Arial" w:hAnsi="Arial" w:cs="Arial"/>
          <w:b/>
          <w:bCs/>
          <w:sz w:val="14"/>
          <w:szCs w:val="14"/>
          <w:lang w:val="en-US"/>
        </w:rPr>
        <w:t>Abstract</w:t>
      </w:r>
    </w:p>
    <w:p w:rsidR="00C53274" w:rsidRPr="006761E4" w:rsidRDefault="006F3395" w:rsidP="004D78E0">
      <w:pPr>
        <w:spacing w:before="120" w:after="120" w:line="240" w:lineRule="auto"/>
        <w:rPr>
          <w:rFonts w:ascii="Arial" w:hAnsi="Arial" w:cs="Arial"/>
          <w:sz w:val="14"/>
          <w:szCs w:val="14"/>
          <w:lang w:val="en-US"/>
        </w:rPr>
      </w:pPr>
      <w:r w:rsidRPr="006761E4">
        <w:rPr>
          <w:rFonts w:ascii="Arial" w:hAnsi="Arial" w:cs="Arial"/>
          <w:sz w:val="14"/>
          <w:szCs w:val="14"/>
          <w:lang w:val="en-US"/>
        </w:rPr>
        <w:t>The biological clock found in organisms is a biological rhythm that reflect the oscillations of night and day. This forms the psychological and physical, and provides both stable regulation and oscillations that occur in living beings. It also shapes the way the body functions. A failure of this biological clock amidst this cycle within the operational shape of this rhythm is accepted as a basic factor of many diseases.</w:t>
      </w:r>
    </w:p>
    <w:p w:rsidR="008F64CA" w:rsidRPr="006761E4" w:rsidRDefault="008F64CA" w:rsidP="005658CA">
      <w:pPr>
        <w:spacing w:before="120" w:after="120" w:line="240" w:lineRule="auto"/>
        <w:rPr>
          <w:rFonts w:ascii="Arial" w:hAnsi="Arial" w:cs="Arial"/>
          <w:sz w:val="14"/>
          <w:szCs w:val="14"/>
          <w:lang w:val="en-US"/>
        </w:rPr>
      </w:pPr>
      <w:r w:rsidRPr="006761E4">
        <w:rPr>
          <w:rFonts w:ascii="Arial" w:hAnsi="Arial" w:cs="Arial"/>
          <w:sz w:val="14"/>
          <w:szCs w:val="14"/>
          <w:lang w:val="en-US"/>
        </w:rPr>
        <w:t xml:space="preserve">Researches summarized on internal and external factors in the formation of a biological clock, and found that external factors have a greater influence. Some studies by researchers looking at the </w:t>
      </w:r>
      <w:r w:rsidR="00CD41BA" w:rsidRPr="006761E4">
        <w:rPr>
          <w:rFonts w:ascii="Arial" w:hAnsi="Arial" w:cs="Arial"/>
          <w:sz w:val="14"/>
          <w:szCs w:val="14"/>
          <w:lang w:val="en-US"/>
        </w:rPr>
        <w:t>relationship</w:t>
      </w:r>
      <w:r w:rsidRPr="006761E4">
        <w:rPr>
          <w:rFonts w:ascii="Arial" w:hAnsi="Arial" w:cs="Arial"/>
          <w:sz w:val="14"/>
          <w:szCs w:val="14"/>
          <w:lang w:val="en-US"/>
        </w:rPr>
        <w:t xml:space="preserve"> between biological rhythm and the moon, assumed that biological rhythms are an advantageous </w:t>
      </w:r>
      <w:r w:rsidR="00CD41BA" w:rsidRPr="006761E4">
        <w:rPr>
          <w:rFonts w:ascii="Arial" w:hAnsi="Arial" w:cs="Arial"/>
          <w:sz w:val="14"/>
          <w:szCs w:val="14"/>
          <w:lang w:val="en-US"/>
        </w:rPr>
        <w:t>genetic adaptation</w:t>
      </w:r>
      <w:r w:rsidRPr="006761E4">
        <w:rPr>
          <w:rFonts w:ascii="Arial" w:hAnsi="Arial" w:cs="Arial"/>
          <w:sz w:val="14"/>
          <w:szCs w:val="14"/>
          <w:lang w:val="en-US"/>
        </w:rPr>
        <w:t xml:space="preserve"> and has a life value that results from the </w:t>
      </w:r>
      <w:r w:rsidR="00CD41BA" w:rsidRPr="006761E4">
        <w:rPr>
          <w:rFonts w:ascii="Arial" w:hAnsi="Arial" w:cs="Arial"/>
          <w:sz w:val="14"/>
          <w:szCs w:val="14"/>
          <w:lang w:val="en-US"/>
        </w:rPr>
        <w:t>evolution</w:t>
      </w:r>
      <w:r w:rsidRPr="006761E4">
        <w:rPr>
          <w:rFonts w:ascii="Arial" w:hAnsi="Arial" w:cs="Arial"/>
          <w:sz w:val="14"/>
          <w:szCs w:val="14"/>
          <w:lang w:val="en-US"/>
        </w:rPr>
        <w:t xml:space="preserve"> of life forms in a changing environment thru the predictable cycles of 24-hour, month, and year. Of these periods, the 24-hour cycle of light/dark is the principle synchronizer. Circadian, monthly, and circannual rhythms (yearly cycle) are also the basic focus of considerable research. Indeed, </w:t>
      </w:r>
      <w:r w:rsidR="005658CA" w:rsidRPr="006761E4">
        <w:rPr>
          <w:rFonts w:ascii="Arial" w:hAnsi="Arial" w:cs="Arial"/>
          <w:sz w:val="14"/>
          <w:szCs w:val="14"/>
          <w:lang w:val="en-US"/>
        </w:rPr>
        <w:t>we</w:t>
      </w:r>
      <w:r w:rsidRPr="006761E4">
        <w:rPr>
          <w:rFonts w:ascii="Arial" w:hAnsi="Arial" w:cs="Arial"/>
          <w:sz w:val="14"/>
          <w:szCs w:val="14"/>
          <w:lang w:val="en-US"/>
        </w:rPr>
        <w:t xml:space="preserve"> suggests that the </w:t>
      </w:r>
      <w:r w:rsidR="00CD41BA" w:rsidRPr="006761E4">
        <w:rPr>
          <w:rFonts w:ascii="Arial" w:hAnsi="Arial" w:cs="Arial"/>
          <w:sz w:val="14"/>
          <w:szCs w:val="14"/>
          <w:lang w:val="en-US"/>
        </w:rPr>
        <w:t>reproduction</w:t>
      </w:r>
      <w:r w:rsidRPr="006761E4">
        <w:rPr>
          <w:rFonts w:ascii="Arial" w:hAnsi="Arial" w:cs="Arial"/>
          <w:sz w:val="14"/>
          <w:szCs w:val="14"/>
          <w:lang w:val="en-US"/>
        </w:rPr>
        <w:t xml:space="preserve"> over the same biological cycle observed in some plants and water-borne animals can be maintained between various species, including Homo sapiens</w:t>
      </w:r>
      <w:r w:rsidR="00CD41BA" w:rsidRPr="006761E4">
        <w:rPr>
          <w:rFonts w:ascii="Arial" w:hAnsi="Arial" w:cs="Arial"/>
          <w:sz w:val="14"/>
          <w:szCs w:val="14"/>
          <w:lang w:val="en-US"/>
        </w:rPr>
        <w:t>.</w:t>
      </w:r>
    </w:p>
    <w:p w:rsidR="004D78E0" w:rsidRPr="006761E4" w:rsidRDefault="004D78E0" w:rsidP="00D95A2A">
      <w:pPr>
        <w:spacing w:before="120" w:after="120" w:line="240" w:lineRule="auto"/>
        <w:rPr>
          <w:rFonts w:ascii="Arial" w:hAnsi="Arial" w:cs="Arial"/>
          <w:sz w:val="14"/>
          <w:szCs w:val="14"/>
          <w:lang w:val="en-US"/>
        </w:rPr>
      </w:pPr>
      <w:r w:rsidRPr="006761E4">
        <w:rPr>
          <w:rFonts w:ascii="Arial" w:hAnsi="Arial" w:cs="Arial"/>
          <w:sz w:val="14"/>
          <w:szCs w:val="14"/>
          <w:lang w:val="en-US"/>
        </w:rPr>
        <w:t>The best time for the treatment of diseases is the last three in the night and the last three in the day. Accordingly, the treatments are the time zone near to sunrise and sunset. It should not be forgotten that this situation may change according to the countries in the direction of latitude and longitude. The theses in our study offers theoretical information for future research. We believe that the data here will be a key resource for subsequent experiment-based studies.</w:t>
      </w:r>
    </w:p>
    <w:p w:rsidR="006761E4" w:rsidRPr="006761E4" w:rsidRDefault="006761E4" w:rsidP="006761E4">
      <w:pPr>
        <w:spacing w:before="120" w:after="120" w:line="240" w:lineRule="auto"/>
        <w:rPr>
          <w:rFonts w:ascii="Arial" w:hAnsi="Arial" w:cs="Arial"/>
          <w:b/>
          <w:bCs/>
          <w:sz w:val="14"/>
          <w:szCs w:val="14"/>
          <w:lang w:val="en-US"/>
        </w:rPr>
      </w:pPr>
    </w:p>
    <w:p w:rsidR="006761E4" w:rsidRPr="006761E4" w:rsidRDefault="006761E4" w:rsidP="006761E4">
      <w:pPr>
        <w:spacing w:before="120" w:after="120" w:line="240" w:lineRule="auto"/>
        <w:rPr>
          <w:rFonts w:ascii="Arial" w:hAnsi="Arial" w:cs="Arial"/>
          <w:b/>
          <w:bCs/>
          <w:sz w:val="14"/>
          <w:szCs w:val="14"/>
          <w:lang w:val="en-US"/>
        </w:rPr>
      </w:pPr>
      <w:r w:rsidRPr="006761E4">
        <w:rPr>
          <w:rFonts w:ascii="Arial" w:hAnsi="Arial" w:cs="Arial"/>
          <w:b/>
          <w:bCs/>
          <w:sz w:val="14"/>
          <w:szCs w:val="14"/>
          <w:lang w:val="en-US"/>
        </w:rPr>
        <w:t>Biography</w:t>
      </w:r>
      <w:r>
        <w:rPr>
          <w:rFonts w:ascii="Arial" w:hAnsi="Arial" w:cs="Arial"/>
          <w:b/>
          <w:bCs/>
          <w:sz w:val="14"/>
          <w:szCs w:val="14"/>
          <w:lang w:val="en-US"/>
        </w:rPr>
        <w:tab/>
      </w:r>
      <w:r>
        <w:rPr>
          <w:rFonts w:ascii="Arial" w:hAnsi="Arial" w:cs="Arial"/>
          <w:b/>
          <w:bCs/>
          <w:sz w:val="14"/>
          <w:szCs w:val="14"/>
          <w:lang w:val="en-US"/>
        </w:rPr>
        <w:tab/>
      </w:r>
      <w:r>
        <w:rPr>
          <w:rFonts w:ascii="Arial" w:hAnsi="Arial" w:cs="Arial"/>
          <w:b/>
          <w:bCs/>
          <w:sz w:val="14"/>
          <w:szCs w:val="14"/>
          <w:lang w:val="en-US"/>
        </w:rPr>
        <w:tab/>
      </w:r>
      <w:r>
        <w:rPr>
          <w:rFonts w:ascii="Arial" w:hAnsi="Arial" w:cs="Arial"/>
          <w:b/>
          <w:bCs/>
          <w:sz w:val="14"/>
          <w:szCs w:val="14"/>
          <w:lang w:val="en-US"/>
        </w:rPr>
        <w:tab/>
      </w:r>
      <w:r>
        <w:rPr>
          <w:rFonts w:ascii="Arial" w:hAnsi="Arial" w:cs="Arial"/>
          <w:b/>
          <w:bCs/>
          <w:sz w:val="14"/>
          <w:szCs w:val="14"/>
          <w:lang w:val="en-US"/>
        </w:rPr>
        <w:tab/>
      </w:r>
      <w:r>
        <w:rPr>
          <w:rFonts w:ascii="Arial" w:hAnsi="Arial" w:cs="Arial"/>
          <w:b/>
          <w:bCs/>
          <w:sz w:val="14"/>
          <w:szCs w:val="14"/>
          <w:lang w:val="en-US"/>
        </w:rPr>
        <w:tab/>
      </w:r>
      <w:r>
        <w:rPr>
          <w:rFonts w:ascii="Arial" w:hAnsi="Arial" w:cs="Arial"/>
          <w:b/>
          <w:bCs/>
          <w:sz w:val="14"/>
          <w:szCs w:val="14"/>
          <w:lang w:val="en-US"/>
        </w:rPr>
        <w:tab/>
      </w:r>
      <w:r>
        <w:rPr>
          <w:rFonts w:ascii="Arial" w:hAnsi="Arial" w:cs="Arial"/>
          <w:b/>
          <w:bCs/>
          <w:sz w:val="14"/>
          <w:szCs w:val="14"/>
          <w:lang w:val="en-US"/>
        </w:rPr>
        <w:tab/>
      </w:r>
      <w:r>
        <w:rPr>
          <w:rFonts w:ascii="Arial" w:hAnsi="Arial" w:cs="Arial"/>
          <w:b/>
          <w:bCs/>
          <w:sz w:val="14"/>
          <w:szCs w:val="14"/>
          <w:lang w:val="en-US"/>
        </w:rPr>
        <w:tab/>
      </w:r>
      <w:r>
        <w:rPr>
          <w:rFonts w:ascii="Arial" w:hAnsi="Arial" w:cs="Arial"/>
          <w:b/>
          <w:bCs/>
          <w:sz w:val="14"/>
          <w:szCs w:val="14"/>
          <w:lang w:val="en-US"/>
        </w:rPr>
        <w:tab/>
      </w:r>
      <w:r>
        <w:rPr>
          <w:rFonts w:ascii="Arial" w:hAnsi="Arial" w:cs="Arial"/>
          <w:b/>
          <w:bCs/>
          <w:noProof/>
          <w:sz w:val="14"/>
          <w:szCs w:val="14"/>
          <w:lang w:eastAsia="tr-TR"/>
        </w:rPr>
        <w:drawing>
          <wp:inline distT="0" distB="0" distL="0" distR="0" wp14:anchorId="6803CF74">
            <wp:extent cx="1213485" cy="1213485"/>
            <wp:effectExtent l="0" t="0" r="5715" b="571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3485" cy="1213485"/>
                    </a:xfrm>
                    <a:prstGeom prst="rect">
                      <a:avLst/>
                    </a:prstGeom>
                    <a:noFill/>
                  </pic:spPr>
                </pic:pic>
              </a:graphicData>
            </a:graphic>
          </wp:inline>
        </w:drawing>
      </w:r>
    </w:p>
    <w:p w:rsidR="002462DB" w:rsidRDefault="006761E4" w:rsidP="00583037">
      <w:pPr>
        <w:shd w:val="clear" w:color="auto" w:fill="FDFDFD"/>
        <w:spacing w:before="120" w:after="120" w:line="240" w:lineRule="auto"/>
        <w:ind w:right="150"/>
        <w:jc w:val="both"/>
        <w:rPr>
          <w:rFonts w:ascii="Arial" w:eastAsia="Times New Roman" w:hAnsi="Arial" w:cs="Arial"/>
          <w:color w:val="000000"/>
          <w:spacing w:val="5"/>
          <w:sz w:val="14"/>
          <w:szCs w:val="14"/>
          <w:lang w:val="en-US" w:eastAsia="zh-TW"/>
        </w:rPr>
      </w:pPr>
      <w:r w:rsidRPr="006761E4">
        <w:rPr>
          <w:rFonts w:ascii="Arial" w:eastAsia="Times New Roman" w:hAnsi="Arial" w:cs="Arial"/>
          <w:color w:val="000000"/>
          <w:spacing w:val="5"/>
          <w:sz w:val="14"/>
          <w:szCs w:val="14"/>
          <w:lang w:val="en-US" w:eastAsia="zh-TW"/>
        </w:rPr>
        <w:t>Dr. Eda ALEMDAR was born in Erzurum-Turkey. She continued her studies and researches at University of Goce Delcev, Faculty of Medicine in Macedonia.</w:t>
      </w:r>
      <w:r w:rsidRPr="006761E4">
        <w:rPr>
          <w:rFonts w:ascii="Arial" w:eastAsia="Times New Roman" w:hAnsi="Arial" w:cs="Arial"/>
          <w:color w:val="000000"/>
          <w:spacing w:val="5"/>
          <w:sz w:val="14"/>
          <w:szCs w:val="14"/>
          <w:lang w:val="en-US" w:eastAsia="zh-TW"/>
        </w:rPr>
        <w:t xml:space="preserve"> </w:t>
      </w:r>
      <w:r w:rsidRPr="006761E4">
        <w:rPr>
          <w:rFonts w:ascii="Arial" w:eastAsia="Times New Roman" w:hAnsi="Arial" w:cs="Arial"/>
          <w:color w:val="000000"/>
          <w:spacing w:val="5"/>
          <w:sz w:val="14"/>
          <w:szCs w:val="14"/>
          <w:lang w:val="en-US" w:eastAsia="zh-TW"/>
        </w:rPr>
        <w:t>Alemdar has two international patents in medicine. She has two inventions, one for cataract treatment and the other one for sinusitis treatment.</w:t>
      </w:r>
      <w:r w:rsidRPr="006761E4">
        <w:rPr>
          <w:rFonts w:ascii="Arial" w:eastAsia="Times New Roman" w:hAnsi="Arial" w:cs="Arial"/>
          <w:color w:val="000000"/>
          <w:spacing w:val="5"/>
          <w:sz w:val="14"/>
          <w:szCs w:val="14"/>
          <w:lang w:val="en-US" w:eastAsia="zh-TW"/>
        </w:rPr>
        <w:t xml:space="preserve"> </w:t>
      </w:r>
      <w:r w:rsidRPr="006761E4">
        <w:rPr>
          <w:rFonts w:ascii="Arial" w:eastAsia="Times New Roman" w:hAnsi="Arial" w:cs="Arial"/>
          <w:color w:val="000000"/>
          <w:spacing w:val="5"/>
          <w:sz w:val="14"/>
          <w:szCs w:val="14"/>
          <w:lang w:val="en-US" w:eastAsia="zh-TW"/>
        </w:rPr>
        <w:t>She was involved in several international projects. These projects are about biological clock &amp; biological rhythm and diseases related to environment.</w:t>
      </w:r>
      <w:r w:rsidRPr="006761E4">
        <w:rPr>
          <w:rFonts w:ascii="Arial" w:eastAsia="Times New Roman" w:hAnsi="Arial" w:cs="Arial"/>
          <w:color w:val="000000"/>
          <w:spacing w:val="5"/>
          <w:sz w:val="14"/>
          <w:szCs w:val="14"/>
          <w:lang w:val="en-US" w:eastAsia="zh-TW"/>
        </w:rPr>
        <w:t xml:space="preserve"> </w:t>
      </w:r>
      <w:r w:rsidRPr="006761E4">
        <w:rPr>
          <w:rFonts w:ascii="Arial" w:eastAsia="Times New Roman" w:hAnsi="Arial" w:cs="Arial"/>
          <w:color w:val="000000"/>
          <w:spacing w:val="5"/>
          <w:sz w:val="14"/>
          <w:szCs w:val="14"/>
          <w:lang w:val="en-US" w:eastAsia="zh-TW"/>
        </w:rPr>
        <w:t>She is also involved in some research projects focused on the relationship between blood and health. According to these projects, blood is considered as the cause of large-scale diseases. When blood is clean and natural, many diseases can be cured, including cancer.</w:t>
      </w:r>
      <w:r w:rsidRPr="006761E4">
        <w:rPr>
          <w:rFonts w:ascii="Arial" w:eastAsia="Times New Roman" w:hAnsi="Arial" w:cs="Arial"/>
          <w:color w:val="000000"/>
          <w:spacing w:val="5"/>
          <w:sz w:val="14"/>
          <w:szCs w:val="14"/>
          <w:lang w:val="en-US" w:eastAsia="zh-TW"/>
        </w:rPr>
        <w:t xml:space="preserve"> </w:t>
      </w:r>
      <w:r w:rsidRPr="006761E4">
        <w:rPr>
          <w:rFonts w:ascii="Arial" w:eastAsia="Times New Roman" w:hAnsi="Arial" w:cs="Arial"/>
          <w:color w:val="000000"/>
          <w:spacing w:val="5"/>
          <w:sz w:val="14"/>
          <w:szCs w:val="14"/>
          <w:lang w:val="en-US" w:eastAsia="zh-TW"/>
        </w:rPr>
        <w:t>She continues her studies and researches in collaboration with some universities and hospitals in Turkey.</w:t>
      </w:r>
      <w:r w:rsidRPr="006761E4">
        <w:rPr>
          <w:rFonts w:ascii="Arial" w:eastAsia="Times New Roman" w:hAnsi="Arial" w:cs="Arial"/>
          <w:color w:val="000000"/>
          <w:spacing w:val="5"/>
          <w:sz w:val="14"/>
          <w:szCs w:val="14"/>
          <w:lang w:val="en-US" w:eastAsia="zh-TW"/>
        </w:rPr>
        <w:t xml:space="preserve"> </w:t>
      </w:r>
      <w:r w:rsidRPr="006761E4">
        <w:rPr>
          <w:rFonts w:ascii="Arial" w:eastAsia="Times New Roman" w:hAnsi="Arial" w:cs="Arial"/>
          <w:color w:val="000000"/>
          <w:spacing w:val="5"/>
          <w:sz w:val="14"/>
          <w:szCs w:val="14"/>
          <w:lang w:val="en-US" w:eastAsia="zh-TW"/>
        </w:rPr>
        <w:t>She has some awards, like Ministry of Science, Industry and Technology award, FETA’s Science and The Scientific and Technological Research Council of Turkey (TUBITAK).</w:t>
      </w:r>
      <w:r w:rsidRPr="006761E4">
        <w:rPr>
          <w:rFonts w:ascii="Arial" w:eastAsia="Times New Roman" w:hAnsi="Arial" w:cs="Arial"/>
          <w:color w:val="000000"/>
          <w:spacing w:val="5"/>
          <w:sz w:val="14"/>
          <w:szCs w:val="14"/>
          <w:lang w:val="en-US" w:eastAsia="zh-TW"/>
        </w:rPr>
        <w:t xml:space="preserve"> </w:t>
      </w:r>
      <w:r w:rsidRPr="006761E4">
        <w:rPr>
          <w:rFonts w:ascii="Arial" w:eastAsia="Times New Roman" w:hAnsi="Arial" w:cs="Arial"/>
          <w:color w:val="000000"/>
          <w:spacing w:val="5"/>
          <w:sz w:val="14"/>
          <w:szCs w:val="14"/>
          <w:lang w:val="en-US" w:eastAsia="zh-TW"/>
        </w:rPr>
        <w:t>She speaks English, Turkish and Macedonian. The purpose of her work is to develop new ideas in science. All of her work is about just, independent and sustainable wellness.</w:t>
      </w:r>
      <w:r w:rsidRPr="006761E4">
        <w:rPr>
          <w:rFonts w:ascii="Arial" w:eastAsia="Times New Roman" w:hAnsi="Arial" w:cs="Arial"/>
          <w:color w:val="000000"/>
          <w:spacing w:val="5"/>
          <w:sz w:val="14"/>
          <w:szCs w:val="14"/>
          <w:lang w:val="en-US" w:eastAsia="zh-TW"/>
        </w:rPr>
        <w:t xml:space="preserve"> </w:t>
      </w:r>
      <w:r w:rsidRPr="006761E4">
        <w:rPr>
          <w:rFonts w:ascii="Arial" w:eastAsia="Times New Roman" w:hAnsi="Arial" w:cs="Arial"/>
          <w:color w:val="000000"/>
          <w:spacing w:val="5"/>
          <w:sz w:val="14"/>
          <w:szCs w:val="14"/>
          <w:lang w:val="en-US" w:eastAsia="zh-TW"/>
        </w:rPr>
        <w:t xml:space="preserve">Dr. Eda ALEMDAR’s research interest includes History of Medicine, Cataract treatment, Sinusitis remedy, the importance of Biological clock and Biological rhythm in the treatment of diseases, </w:t>
      </w:r>
      <w:r w:rsidRPr="006761E4">
        <w:rPr>
          <w:rFonts w:ascii="Arial" w:hAnsi="Arial" w:cs="Arial"/>
          <w:sz w:val="14"/>
          <w:szCs w:val="14"/>
          <w:lang w:val="en-US"/>
        </w:rPr>
        <w:t>External factors that direct the Biological Clock and role in treatment of disease</w:t>
      </w:r>
      <w:r w:rsidRPr="006761E4">
        <w:rPr>
          <w:rFonts w:ascii="Arial" w:eastAsia="Times New Roman" w:hAnsi="Arial" w:cs="Arial"/>
          <w:color w:val="000000"/>
          <w:spacing w:val="5"/>
          <w:sz w:val="14"/>
          <w:szCs w:val="14"/>
          <w:lang w:val="en-US" w:eastAsia="zh-TW"/>
        </w:rPr>
        <w:t>, and Blood and body health.</w:t>
      </w:r>
    </w:p>
    <w:p w:rsidR="00583037" w:rsidRPr="00583037" w:rsidRDefault="00583037" w:rsidP="00583037">
      <w:pPr>
        <w:shd w:val="clear" w:color="auto" w:fill="FDFDFD"/>
        <w:spacing w:after="0" w:line="240" w:lineRule="auto"/>
        <w:ind w:right="147"/>
        <w:jc w:val="both"/>
        <w:rPr>
          <w:rFonts w:ascii="Arial" w:eastAsia="Times New Roman" w:hAnsi="Arial" w:cs="Arial"/>
          <w:b/>
          <w:bCs/>
          <w:color w:val="000000"/>
          <w:spacing w:val="5"/>
          <w:sz w:val="14"/>
          <w:szCs w:val="14"/>
          <w:lang w:val="fr-FR" w:eastAsia="zh-TW"/>
        </w:rPr>
      </w:pPr>
      <w:r w:rsidRPr="00583037">
        <w:rPr>
          <w:rFonts w:ascii="Arial" w:eastAsia="Times New Roman" w:hAnsi="Arial" w:cs="Arial"/>
          <w:b/>
          <w:bCs/>
          <w:color w:val="000000"/>
          <w:spacing w:val="5"/>
          <w:sz w:val="14"/>
          <w:szCs w:val="14"/>
          <w:lang w:val="fr-FR" w:eastAsia="zh-TW"/>
        </w:rPr>
        <w:t xml:space="preserve">e-mails: </w:t>
      </w:r>
    </w:p>
    <w:p w:rsidR="00583037" w:rsidRPr="00583037" w:rsidRDefault="00583037" w:rsidP="00583037">
      <w:pPr>
        <w:shd w:val="clear" w:color="auto" w:fill="FDFDFD"/>
        <w:spacing w:after="0" w:line="240" w:lineRule="auto"/>
        <w:ind w:right="147"/>
        <w:jc w:val="both"/>
        <w:rPr>
          <w:rFonts w:ascii="Arial" w:eastAsia="Times New Roman" w:hAnsi="Arial" w:cs="Arial"/>
          <w:color w:val="000000"/>
          <w:spacing w:val="5"/>
          <w:sz w:val="14"/>
          <w:szCs w:val="14"/>
          <w:lang w:val="fr-FR" w:eastAsia="zh-TW"/>
        </w:rPr>
      </w:pPr>
      <w:hyperlink r:id="rId7" w:history="1">
        <w:r w:rsidRPr="00583037">
          <w:rPr>
            <w:rStyle w:val="Kpr"/>
            <w:rFonts w:ascii="Arial" w:eastAsia="Times New Roman" w:hAnsi="Arial" w:cs="Arial"/>
            <w:spacing w:val="5"/>
            <w:sz w:val="14"/>
            <w:szCs w:val="14"/>
            <w:lang w:val="fr-FR" w:eastAsia="zh-TW"/>
          </w:rPr>
          <w:t>rbicer@sakarya.edu.tr</w:t>
        </w:r>
      </w:hyperlink>
    </w:p>
    <w:p w:rsidR="00583037" w:rsidRPr="00583037" w:rsidRDefault="00583037" w:rsidP="00583037">
      <w:pPr>
        <w:shd w:val="clear" w:color="auto" w:fill="FDFDFD"/>
        <w:spacing w:after="0" w:line="240" w:lineRule="auto"/>
        <w:ind w:right="147"/>
        <w:jc w:val="both"/>
        <w:rPr>
          <w:rFonts w:ascii="Arial" w:eastAsia="Times New Roman" w:hAnsi="Arial" w:cs="Arial"/>
          <w:color w:val="000000"/>
          <w:spacing w:val="5"/>
          <w:sz w:val="14"/>
          <w:szCs w:val="14"/>
          <w:lang w:val="fr-FR" w:eastAsia="zh-TW"/>
        </w:rPr>
      </w:pPr>
      <w:r>
        <w:rPr>
          <w:rFonts w:ascii="Arial" w:eastAsia="Times New Roman" w:hAnsi="Arial" w:cs="Arial"/>
          <w:color w:val="000000"/>
          <w:spacing w:val="5"/>
          <w:sz w:val="14"/>
          <w:szCs w:val="14"/>
          <w:lang w:val="fr-FR" w:eastAsia="zh-TW"/>
        </w:rPr>
        <w:t>inventorsbrain@gmail.com</w:t>
      </w:r>
      <w:bookmarkStart w:id="0" w:name="_GoBack"/>
      <w:bookmarkEnd w:id="0"/>
    </w:p>
    <w:sectPr w:rsidR="00583037" w:rsidRPr="005830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D8F" w:rsidRDefault="001A0D8F" w:rsidP="008F64CA">
      <w:pPr>
        <w:spacing w:after="0" w:line="240" w:lineRule="auto"/>
      </w:pPr>
      <w:r>
        <w:separator/>
      </w:r>
    </w:p>
  </w:endnote>
  <w:endnote w:type="continuationSeparator" w:id="0">
    <w:p w:rsidR="001A0D8F" w:rsidRDefault="001A0D8F" w:rsidP="008F6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D8F" w:rsidRDefault="001A0D8F" w:rsidP="008F64CA">
      <w:pPr>
        <w:spacing w:after="0" w:line="240" w:lineRule="auto"/>
      </w:pPr>
      <w:r>
        <w:separator/>
      </w:r>
    </w:p>
  </w:footnote>
  <w:footnote w:type="continuationSeparator" w:id="0">
    <w:p w:rsidR="001A0D8F" w:rsidRDefault="001A0D8F" w:rsidP="008F64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274"/>
    <w:rsid w:val="001A0D8F"/>
    <w:rsid w:val="001C2CDB"/>
    <w:rsid w:val="002462DB"/>
    <w:rsid w:val="004B79EE"/>
    <w:rsid w:val="004D78E0"/>
    <w:rsid w:val="005658CA"/>
    <w:rsid w:val="00583037"/>
    <w:rsid w:val="00605979"/>
    <w:rsid w:val="006761E4"/>
    <w:rsid w:val="006E0230"/>
    <w:rsid w:val="006F3395"/>
    <w:rsid w:val="008F64CA"/>
    <w:rsid w:val="009647CD"/>
    <w:rsid w:val="00B10DB6"/>
    <w:rsid w:val="00C53274"/>
    <w:rsid w:val="00CD41BA"/>
    <w:rsid w:val="00D02412"/>
    <w:rsid w:val="00D95A2A"/>
  </w:rsids>
  <m:mathPr>
    <m:mathFont m:val="Cambria Math"/>
    <m:brkBin m:val="before"/>
    <m:brkBinSub m:val="--"/>
    <m:smallFrac m:val="0"/>
    <m:dispDef/>
    <m:lMargin m:val="0"/>
    <m:rMargin m:val="0"/>
    <m:defJc m:val="centerGroup"/>
    <m:wrapIndent m:val="1440"/>
    <m:intLim m:val="subSup"/>
    <m:naryLim m:val="undOvr"/>
  </m:mathPr>
  <w:themeFontLang w:val="tr-T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9F47C4-1624-49C7-B7E0-8632099F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F64CA"/>
    <w:pPr>
      <w:tabs>
        <w:tab w:val="center" w:pos="4153"/>
        <w:tab w:val="right" w:pos="8306"/>
      </w:tabs>
      <w:spacing w:after="0" w:line="240" w:lineRule="auto"/>
    </w:pPr>
  </w:style>
  <w:style w:type="character" w:customStyle="1" w:styleId="stbilgiChar">
    <w:name w:val="Üstbilgi Char"/>
    <w:basedOn w:val="VarsaylanParagrafYazTipi"/>
    <w:link w:val="stbilgi"/>
    <w:uiPriority w:val="99"/>
    <w:rsid w:val="008F64CA"/>
  </w:style>
  <w:style w:type="paragraph" w:styleId="Altbilgi">
    <w:name w:val="footer"/>
    <w:basedOn w:val="Normal"/>
    <w:link w:val="AltbilgiChar"/>
    <w:uiPriority w:val="99"/>
    <w:unhideWhenUsed/>
    <w:rsid w:val="008F64CA"/>
    <w:pPr>
      <w:tabs>
        <w:tab w:val="center" w:pos="4153"/>
        <w:tab w:val="right" w:pos="8306"/>
      </w:tabs>
      <w:spacing w:after="0" w:line="240" w:lineRule="auto"/>
    </w:pPr>
  </w:style>
  <w:style w:type="character" w:customStyle="1" w:styleId="AltbilgiChar">
    <w:name w:val="Altbilgi Char"/>
    <w:basedOn w:val="VarsaylanParagrafYazTipi"/>
    <w:link w:val="Altbilgi"/>
    <w:uiPriority w:val="99"/>
    <w:rsid w:val="008F64CA"/>
  </w:style>
  <w:style w:type="character" w:styleId="Kpr">
    <w:name w:val="Hyperlink"/>
    <w:basedOn w:val="VarsaylanParagrafYazTipi"/>
    <w:uiPriority w:val="99"/>
    <w:unhideWhenUsed/>
    <w:rsid w:val="005830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bicer@sakarya.edu.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516</Words>
  <Characters>2945</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dc:creator>
  <cp:keywords/>
  <dc:description/>
  <cp:lastModifiedBy>REHA</cp:lastModifiedBy>
  <cp:revision>10</cp:revision>
  <dcterms:created xsi:type="dcterms:W3CDTF">2018-07-31T07:48:00Z</dcterms:created>
  <dcterms:modified xsi:type="dcterms:W3CDTF">2018-08-17T10:21:00Z</dcterms:modified>
</cp:coreProperties>
</file>