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0C6" w:rsidRDefault="00360F14" w:rsidP="00360F14">
      <w:pPr>
        <w:bidi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2FD1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A30143">
        <w:rPr>
          <w:rFonts w:ascii="Times New Roman" w:hAnsi="Times New Roman" w:cs="Times New Roman"/>
          <w:b/>
          <w:bCs/>
          <w:sz w:val="24"/>
          <w:szCs w:val="24"/>
        </w:rPr>
        <w:t xml:space="preserve">Longitudinal Study of </w:t>
      </w:r>
      <w:r w:rsidRPr="00FC2FD1">
        <w:rPr>
          <w:rFonts w:ascii="Times New Roman" w:hAnsi="Times New Roman" w:cs="Times New Roman"/>
          <w:b/>
          <w:bCs/>
          <w:sz w:val="24"/>
          <w:szCs w:val="24"/>
        </w:rPr>
        <w:t>Point Prevalence Survey</w:t>
      </w:r>
      <w:r w:rsidR="00A3014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C2FD1">
        <w:rPr>
          <w:rFonts w:ascii="Times New Roman" w:hAnsi="Times New Roman" w:cs="Times New Roman"/>
          <w:b/>
          <w:bCs/>
          <w:sz w:val="24"/>
          <w:szCs w:val="24"/>
        </w:rPr>
        <w:t xml:space="preserve"> of Antibiotic Prescriptions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097F">
        <w:rPr>
          <w:rFonts w:ascii="Times New Roman" w:hAnsi="Times New Roman" w:cs="Times New Roman"/>
          <w:b/>
          <w:bCs/>
          <w:sz w:val="24"/>
          <w:szCs w:val="24"/>
        </w:rPr>
        <w:t>and Infection</w:t>
      </w:r>
      <w:r w:rsidRPr="00FC2F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 Sanandaj</w:t>
      </w:r>
      <w:r w:rsidRPr="00F2097F">
        <w:rPr>
          <w:rFonts w:ascii="Times New Roman" w:hAnsi="Times New Roman" w:cs="Times New Roman"/>
          <w:b/>
          <w:bCs/>
          <w:sz w:val="24"/>
          <w:szCs w:val="24"/>
        </w:rPr>
        <w:t xml:space="preserve"> Hospitals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0143">
        <w:rPr>
          <w:rFonts w:ascii="Times New Roman" w:hAnsi="Times New Roman" w:cs="Times New Roman"/>
          <w:b/>
          <w:bCs/>
          <w:sz w:val="24"/>
          <w:szCs w:val="24"/>
        </w:rPr>
        <w:t xml:space="preserve">2015-2017, </w:t>
      </w:r>
      <w:r w:rsidRPr="00FC2FD1">
        <w:rPr>
          <w:rFonts w:ascii="Times New Roman" w:hAnsi="Times New Roman" w:cs="Times New Roman"/>
          <w:b/>
          <w:bCs/>
          <w:sz w:val="24"/>
          <w:szCs w:val="24"/>
        </w:rPr>
        <w:t xml:space="preserve">Prospects for </w:t>
      </w:r>
      <w:r w:rsidR="00A30143">
        <w:rPr>
          <w:rFonts w:ascii="Times New Roman" w:hAnsi="Times New Roman" w:cs="Times New Roman"/>
          <w:b/>
          <w:bCs/>
          <w:sz w:val="24"/>
          <w:szCs w:val="24"/>
        </w:rPr>
        <w:t>Quality Improvement</w:t>
      </w:r>
    </w:p>
    <w:p w:rsidR="00AD682D" w:rsidRDefault="00831B4D" w:rsidP="004218DF">
      <w:pPr>
        <w:bidi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Jafar</w:t>
      </w:r>
      <w:r w:rsidRPr="00FF67F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Soltani</w:t>
      </w:r>
      <w:r w:rsidR="00D979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F2097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635D0B">
        <w:rPr>
          <w:rFonts w:ascii="Times New Roman" w:hAnsi="Times New Roman" w:cs="Times New Roman"/>
          <w:b/>
          <w:bCs/>
          <w:sz w:val="24"/>
          <w:szCs w:val="24"/>
        </w:rPr>
        <w:t>Soheila</w:t>
      </w:r>
      <w:proofErr w:type="spellEnd"/>
      <w:r w:rsidR="00635D0B">
        <w:rPr>
          <w:rFonts w:ascii="Times New Roman" w:hAnsi="Times New Roman" w:cs="Times New Roman"/>
          <w:b/>
          <w:bCs/>
          <w:sz w:val="24"/>
          <w:szCs w:val="24"/>
        </w:rPr>
        <w:t xml:space="preserve"> Nahedi</w:t>
      </w:r>
      <w:r w:rsidR="00D979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D907C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D682D">
        <w:rPr>
          <w:rFonts w:ascii="Times New Roman" w:hAnsi="Times New Roman" w:cs="Times New Roman"/>
          <w:b/>
          <w:bCs/>
          <w:sz w:val="24"/>
          <w:szCs w:val="24"/>
        </w:rPr>
        <w:t>Ann Versporten</w:t>
      </w:r>
      <w:r w:rsidR="00D907C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AD682D" w:rsidRPr="00F2097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D682D">
        <w:rPr>
          <w:rFonts w:ascii="Times New Roman" w:hAnsi="Times New Roman" w:cs="Times New Roman"/>
          <w:b/>
          <w:bCs/>
          <w:sz w:val="24"/>
          <w:szCs w:val="24"/>
        </w:rPr>
        <w:t>Behzad Mohsenpour</w:t>
      </w:r>
      <w:r w:rsidR="00D907C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="00AD68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31172">
        <w:rPr>
          <w:rFonts w:ascii="Times New Roman" w:hAnsi="Times New Roman" w:cs="Times New Roman"/>
          <w:b/>
          <w:bCs/>
          <w:sz w:val="24"/>
          <w:szCs w:val="24"/>
        </w:rPr>
        <w:t>Hermann Go</w:t>
      </w:r>
      <w:r w:rsidR="00D907C3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D31172">
        <w:rPr>
          <w:rFonts w:ascii="Times New Roman" w:hAnsi="Times New Roman" w:cs="Times New Roman"/>
          <w:b/>
          <w:bCs/>
          <w:sz w:val="24"/>
          <w:szCs w:val="24"/>
        </w:rPr>
        <w:t>ssen</w:t>
      </w:r>
      <w:r w:rsidR="00D907C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</w:p>
    <w:p w:rsidR="00D979EF" w:rsidRPr="00F2097F" w:rsidRDefault="0066010A" w:rsidP="00D979EF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097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426B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D979EF">
        <w:rPr>
          <w:rFonts w:ascii="Times New Roman" w:hAnsi="Times New Roman" w:cs="Times New Roman"/>
          <w:sz w:val="24"/>
          <w:szCs w:val="24"/>
        </w:rPr>
        <w:t xml:space="preserve">Pediatrics Department, Faculty of Medicine, </w:t>
      </w:r>
      <w:r w:rsidR="00D979EF" w:rsidRPr="00F2097F">
        <w:rPr>
          <w:rFonts w:ascii="Times New Roman" w:hAnsi="Times New Roman" w:cs="Times New Roman"/>
          <w:sz w:val="24"/>
          <w:szCs w:val="24"/>
        </w:rPr>
        <w:t>Kurdistan University of Medical Sciences, Sanandaj, Iran</w:t>
      </w:r>
    </w:p>
    <w:p w:rsidR="00D907C3" w:rsidRDefault="00D979EF" w:rsidP="0066010A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B426B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bookmarkStart w:id="0" w:name="_GoBack"/>
      <w:bookmarkEnd w:id="0"/>
      <w:r w:rsidR="00D907C3">
        <w:rPr>
          <w:rFonts w:ascii="Times New Roman" w:hAnsi="Times New Roman" w:cs="Times New Roman"/>
          <w:sz w:val="24"/>
          <w:szCs w:val="24"/>
        </w:rPr>
        <w:t>Pathology</w:t>
      </w:r>
      <w:r w:rsidR="00D907C3" w:rsidRPr="00D907C3">
        <w:rPr>
          <w:rFonts w:ascii="Times New Roman" w:hAnsi="Times New Roman" w:cs="Times New Roman"/>
          <w:sz w:val="24"/>
          <w:szCs w:val="24"/>
        </w:rPr>
        <w:t xml:space="preserve"> Department, </w:t>
      </w:r>
      <w:proofErr w:type="spellStart"/>
      <w:r w:rsidR="00D907C3">
        <w:rPr>
          <w:rFonts w:ascii="Times New Roman" w:hAnsi="Times New Roman" w:cs="Times New Roman"/>
          <w:sz w:val="24"/>
          <w:szCs w:val="24"/>
        </w:rPr>
        <w:t>Tohid</w:t>
      </w:r>
      <w:proofErr w:type="spellEnd"/>
      <w:r w:rsidR="00D907C3" w:rsidRPr="00D907C3">
        <w:rPr>
          <w:rFonts w:ascii="Times New Roman" w:hAnsi="Times New Roman" w:cs="Times New Roman"/>
          <w:sz w:val="24"/>
          <w:szCs w:val="24"/>
        </w:rPr>
        <w:t xml:space="preserve"> Tertiary Hospital</w:t>
      </w:r>
      <w:r w:rsidR="00D907C3" w:rsidRPr="00F2097F">
        <w:rPr>
          <w:rFonts w:ascii="Times New Roman" w:hAnsi="Times New Roman" w:cs="Times New Roman"/>
          <w:sz w:val="24"/>
          <w:szCs w:val="24"/>
        </w:rPr>
        <w:t>, Kurdistan University of Medical Sciences, Sanandaj, Iran</w:t>
      </w:r>
      <w:r w:rsidR="00D907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010A" w:rsidRPr="00F2097F" w:rsidRDefault="00D907C3" w:rsidP="0066010A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66010A" w:rsidRPr="00F2097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6010A" w:rsidRPr="0081111F">
        <w:rPr>
          <w:rFonts w:ascii="Times New Roman" w:hAnsi="Times New Roman" w:cs="Times New Roman"/>
          <w:sz w:val="24"/>
          <w:szCs w:val="24"/>
        </w:rPr>
        <w:t>Laboratory of Medical Microbiology, Vaccine &amp; Infectious Disease Institute (VAXINFECTIO), Faculty of Medicine and Health Science,</w:t>
      </w:r>
      <w:r w:rsidR="0066010A">
        <w:rPr>
          <w:rFonts w:ascii="Times New Roman" w:hAnsi="Times New Roman" w:cs="Times New Roman"/>
          <w:sz w:val="24"/>
          <w:szCs w:val="24"/>
        </w:rPr>
        <w:t xml:space="preserve"> </w:t>
      </w:r>
      <w:r w:rsidR="0066010A" w:rsidRPr="0081111F">
        <w:rPr>
          <w:rFonts w:ascii="Times New Roman" w:hAnsi="Times New Roman" w:cs="Times New Roman"/>
          <w:sz w:val="24"/>
          <w:szCs w:val="24"/>
        </w:rPr>
        <w:t>University of Antwerp, Antwerp, Belgium</w:t>
      </w:r>
    </w:p>
    <w:p w:rsidR="0066010A" w:rsidRDefault="00D907C3" w:rsidP="0066010A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66010A" w:rsidRPr="0066010A">
        <w:rPr>
          <w:rFonts w:ascii="Times New Roman" w:hAnsi="Times New Roman" w:cs="Times New Roman"/>
          <w:sz w:val="24"/>
          <w:szCs w:val="24"/>
        </w:rPr>
        <w:t xml:space="preserve"> </w:t>
      </w:r>
      <w:r w:rsidR="0066010A">
        <w:rPr>
          <w:rFonts w:ascii="Times New Roman" w:hAnsi="Times New Roman" w:cs="Times New Roman"/>
          <w:sz w:val="24"/>
          <w:szCs w:val="24"/>
        </w:rPr>
        <w:t xml:space="preserve">Infectious Diseases Department, Faculty of Medicine, </w:t>
      </w:r>
      <w:r w:rsidR="0066010A" w:rsidRPr="00F2097F">
        <w:rPr>
          <w:rFonts w:ascii="Times New Roman" w:hAnsi="Times New Roman" w:cs="Times New Roman"/>
          <w:sz w:val="24"/>
          <w:szCs w:val="24"/>
        </w:rPr>
        <w:t>Kurdistan University of Medical Sciences, Sanandaj, Iran</w:t>
      </w:r>
    </w:p>
    <w:p w:rsidR="0066010A" w:rsidRDefault="0066010A" w:rsidP="0066010A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:rsidR="002B4E2F" w:rsidRPr="00F2097F" w:rsidRDefault="002B4E2F" w:rsidP="00AD682D">
      <w:pPr>
        <w:bidi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097F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A226C5" w:rsidRPr="0057731A" w:rsidRDefault="00A226C5" w:rsidP="00A226C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 xml:space="preserve">Introduction: </w:t>
      </w:r>
    </w:p>
    <w:p w:rsidR="0054499E" w:rsidRDefault="00A226C5" w:rsidP="0054499E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 xml:space="preserve">Point Prevalence Surveys (PPS) </w:t>
      </w:r>
      <w:r w:rsidR="001F2A6B">
        <w:rPr>
          <w:rFonts w:ascii="Times New Roman" w:hAnsi="Times New Roman" w:cs="Times New Roman"/>
          <w:color w:val="auto"/>
        </w:rPr>
        <w:t>is a us</w:t>
      </w:r>
      <w:r w:rsidR="009E2F05">
        <w:rPr>
          <w:rFonts w:ascii="Times New Roman" w:hAnsi="Times New Roman" w:cs="Times New Roman"/>
          <w:color w:val="auto"/>
        </w:rPr>
        <w:t>eful tool for assessment</w:t>
      </w:r>
      <w:r w:rsidRPr="0057731A">
        <w:rPr>
          <w:rFonts w:ascii="Times New Roman" w:hAnsi="Times New Roman" w:cs="Times New Roman"/>
          <w:color w:val="auto"/>
        </w:rPr>
        <w:t xml:space="preserve"> of in-hospital antimicrobial </w:t>
      </w:r>
      <w:r w:rsidR="009E2F05">
        <w:rPr>
          <w:rFonts w:ascii="Times New Roman" w:hAnsi="Times New Roman" w:cs="Times New Roman"/>
          <w:color w:val="auto"/>
        </w:rPr>
        <w:t>prescribing and</w:t>
      </w:r>
      <w:r w:rsidRPr="0057731A">
        <w:rPr>
          <w:rFonts w:ascii="Times New Roman" w:hAnsi="Times New Roman" w:cs="Times New Roman"/>
          <w:color w:val="auto"/>
        </w:rPr>
        <w:t xml:space="preserve"> changing prescribing practices for antibiotic stewardship programs. </w:t>
      </w:r>
      <w:r w:rsidR="009204D1" w:rsidRPr="0057731A">
        <w:rPr>
          <w:rFonts w:ascii="Times New Roman" w:hAnsi="Times New Roman" w:cs="Times New Roman"/>
          <w:color w:val="auto"/>
        </w:rPr>
        <w:t>Herein,</w:t>
      </w:r>
      <w:r w:rsidR="009204D1">
        <w:rPr>
          <w:rFonts w:ascii="Times New Roman" w:hAnsi="Times New Roman" w:cs="Times New Roman"/>
          <w:color w:val="auto"/>
        </w:rPr>
        <w:t xml:space="preserve"> we</w:t>
      </w:r>
      <w:r w:rsidR="009E2F05">
        <w:rPr>
          <w:rFonts w:ascii="Times New Roman" w:hAnsi="Times New Roman" w:cs="Times New Roman"/>
          <w:color w:val="auto"/>
        </w:rPr>
        <w:t xml:space="preserve"> compared antibiotic prescribing indicators </w:t>
      </w:r>
      <w:r w:rsidR="00C558C2">
        <w:rPr>
          <w:rFonts w:ascii="Times New Roman" w:hAnsi="Times New Roman" w:cs="Times New Roman"/>
          <w:color w:val="auto"/>
        </w:rPr>
        <w:t>of</w:t>
      </w:r>
      <w:r w:rsidR="009E2F05">
        <w:rPr>
          <w:rFonts w:ascii="Times New Roman" w:hAnsi="Times New Roman" w:cs="Times New Roman"/>
          <w:color w:val="auto"/>
        </w:rPr>
        <w:t xml:space="preserve"> 3 hospitals </w:t>
      </w:r>
      <w:r w:rsidR="003C21FA">
        <w:rPr>
          <w:rFonts w:ascii="Times New Roman" w:hAnsi="Times New Roman" w:cs="Times New Roman"/>
          <w:color w:val="auto"/>
        </w:rPr>
        <w:t>in</w:t>
      </w:r>
      <w:r w:rsidR="009204D1">
        <w:rPr>
          <w:rFonts w:ascii="Times New Roman" w:hAnsi="Times New Roman" w:cs="Times New Roman"/>
          <w:color w:val="auto"/>
        </w:rPr>
        <w:t xml:space="preserve"> Sanandaj, west Iran</w:t>
      </w:r>
      <w:r w:rsidR="002A5EB0" w:rsidRPr="002A5EB0">
        <w:rPr>
          <w:rFonts w:ascii="Times New Roman" w:hAnsi="Times New Roman" w:cs="Times New Roman"/>
          <w:color w:val="auto"/>
        </w:rPr>
        <w:t xml:space="preserve"> </w:t>
      </w:r>
      <w:r w:rsidR="00C558C2">
        <w:rPr>
          <w:rFonts w:ascii="Times New Roman" w:hAnsi="Times New Roman" w:cs="Times New Roman"/>
          <w:color w:val="auto"/>
        </w:rPr>
        <w:t xml:space="preserve">from 2 consecutive studies </w:t>
      </w:r>
      <w:r w:rsidR="002A5EB0" w:rsidRPr="0057731A">
        <w:rPr>
          <w:rFonts w:ascii="Times New Roman" w:hAnsi="Times New Roman" w:cs="Times New Roman"/>
          <w:color w:val="auto"/>
        </w:rPr>
        <w:t>to find targets for quality improvement.</w:t>
      </w:r>
      <w:r w:rsidR="008F268A">
        <w:rPr>
          <w:rFonts w:ascii="Times New Roman" w:hAnsi="Times New Roman" w:cs="Times New Roman"/>
          <w:color w:val="auto"/>
        </w:rPr>
        <w:t xml:space="preserve"> </w:t>
      </w:r>
    </w:p>
    <w:p w:rsidR="00A226C5" w:rsidRPr="0057731A" w:rsidRDefault="00A226C5" w:rsidP="0054499E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>Methods:</w:t>
      </w:r>
    </w:p>
    <w:p w:rsidR="000C79D6" w:rsidRDefault="005127E7" w:rsidP="00A226C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The quality indicators from 2 consecutive Global-PPS studies </w:t>
      </w:r>
      <w:r w:rsidR="009F248A" w:rsidRPr="0057731A">
        <w:rPr>
          <w:rFonts w:ascii="Times New Roman" w:hAnsi="Times New Roman" w:cs="Times New Roman"/>
          <w:color w:val="auto"/>
        </w:rPr>
        <w:t>on antimicrobial use in hospitalized patients</w:t>
      </w:r>
      <w:r>
        <w:rPr>
          <w:rFonts w:ascii="Times New Roman" w:hAnsi="Times New Roman" w:cs="Times New Roman"/>
          <w:color w:val="auto"/>
        </w:rPr>
        <w:t>,</w:t>
      </w:r>
      <w:r w:rsidR="009F248A" w:rsidRPr="0057731A">
        <w:rPr>
          <w:rFonts w:ascii="Times New Roman" w:hAnsi="Times New Roman" w:cs="Times New Roman"/>
          <w:color w:val="auto"/>
        </w:rPr>
        <w:t xml:space="preserve"> performed in the October and December 2015</w:t>
      </w:r>
      <w:r w:rsidR="009F248A">
        <w:rPr>
          <w:rFonts w:ascii="Times New Roman" w:hAnsi="Times New Roman" w:cs="Times New Roman"/>
          <w:color w:val="auto"/>
        </w:rPr>
        <w:t xml:space="preserve"> and 2017</w:t>
      </w:r>
      <w:r>
        <w:rPr>
          <w:rFonts w:ascii="Times New Roman" w:hAnsi="Times New Roman" w:cs="Times New Roman"/>
          <w:color w:val="auto"/>
        </w:rPr>
        <w:t xml:space="preserve"> were compared</w:t>
      </w:r>
      <w:r w:rsidR="00C558C2">
        <w:rPr>
          <w:rFonts w:ascii="Times New Roman" w:hAnsi="Times New Roman" w:cs="Times New Roman"/>
          <w:color w:val="auto"/>
        </w:rPr>
        <w:t>.</w:t>
      </w:r>
      <w:r w:rsidR="009F248A" w:rsidRPr="0057731A">
        <w:rPr>
          <w:rFonts w:ascii="Times New Roman" w:hAnsi="Times New Roman" w:cs="Times New Roman"/>
          <w:color w:val="auto"/>
        </w:rPr>
        <w:t xml:space="preserve"> </w:t>
      </w:r>
      <w:r w:rsidR="00C558C2">
        <w:rPr>
          <w:rFonts w:ascii="Times New Roman" w:hAnsi="Times New Roman" w:cs="Times New Roman"/>
          <w:color w:val="auto"/>
        </w:rPr>
        <w:t>To qualify indicators, we used</w:t>
      </w:r>
      <w:r w:rsidR="009F248A" w:rsidRPr="0057731A">
        <w:rPr>
          <w:rFonts w:ascii="Times New Roman" w:hAnsi="Times New Roman" w:cs="Times New Roman"/>
          <w:color w:val="auto"/>
        </w:rPr>
        <w:t xml:space="preserve"> a previously validated and standardized method based on the “Global Point Prevalence study project” (Global PPS) designed by Antwerp University, Belgium. </w:t>
      </w:r>
      <w:r w:rsidR="00C51BBD">
        <w:rPr>
          <w:rFonts w:ascii="Times New Roman" w:hAnsi="Times New Roman" w:cs="Times New Roman"/>
          <w:color w:val="auto"/>
        </w:rPr>
        <w:t xml:space="preserve">The </w:t>
      </w:r>
      <w:r w:rsidR="006B5D23">
        <w:rPr>
          <w:rFonts w:ascii="Times New Roman" w:hAnsi="Times New Roman" w:cs="Times New Roman"/>
          <w:color w:val="auto"/>
        </w:rPr>
        <w:t>indicators</w:t>
      </w:r>
      <w:r>
        <w:rPr>
          <w:rFonts w:ascii="Times New Roman" w:hAnsi="Times New Roman" w:cs="Times New Roman"/>
          <w:color w:val="auto"/>
        </w:rPr>
        <w:t xml:space="preserve"> </w:t>
      </w:r>
      <w:r w:rsidR="000C79D6">
        <w:rPr>
          <w:rFonts w:ascii="Times New Roman" w:hAnsi="Times New Roman" w:cs="Times New Roman"/>
          <w:color w:val="auto"/>
        </w:rPr>
        <w:t>were compared in term</w:t>
      </w:r>
      <w:r>
        <w:rPr>
          <w:rFonts w:ascii="Times New Roman" w:hAnsi="Times New Roman" w:cs="Times New Roman"/>
          <w:color w:val="auto"/>
        </w:rPr>
        <w:t>s</w:t>
      </w:r>
      <w:r w:rsidR="000C79D6">
        <w:rPr>
          <w:rFonts w:ascii="Times New Roman" w:hAnsi="Times New Roman" w:cs="Times New Roman"/>
          <w:color w:val="auto"/>
        </w:rPr>
        <w:t xml:space="preserve"> of </w:t>
      </w:r>
      <w:r w:rsidR="00802FA4">
        <w:rPr>
          <w:rFonts w:ascii="Times New Roman" w:hAnsi="Times New Roman" w:cs="Times New Roman"/>
          <w:color w:val="auto"/>
        </w:rPr>
        <w:t>prevalence of antibiotic usages</w:t>
      </w:r>
      <w:r w:rsidR="00DE20D7">
        <w:rPr>
          <w:rFonts w:ascii="Times New Roman" w:hAnsi="Times New Roman" w:cs="Times New Roman"/>
          <w:color w:val="auto"/>
        </w:rPr>
        <w:t xml:space="preserve"> by hospital name and ward types</w:t>
      </w:r>
      <w:r w:rsidR="00802FA4">
        <w:rPr>
          <w:rFonts w:ascii="Times New Roman" w:hAnsi="Times New Roman" w:cs="Times New Roman"/>
          <w:color w:val="auto"/>
        </w:rPr>
        <w:t xml:space="preserve">, </w:t>
      </w:r>
      <w:r w:rsidR="00DE20D7">
        <w:rPr>
          <w:rFonts w:ascii="Times New Roman" w:hAnsi="Times New Roman" w:cs="Times New Roman"/>
          <w:color w:val="auto"/>
        </w:rPr>
        <w:t xml:space="preserve">proportional usage of antibiotics, </w:t>
      </w:r>
      <w:r w:rsidR="005C5204">
        <w:rPr>
          <w:rFonts w:ascii="Times New Roman" w:hAnsi="Times New Roman" w:cs="Times New Roman"/>
          <w:color w:val="auto"/>
        </w:rPr>
        <w:t xml:space="preserve">indication for usage, </w:t>
      </w:r>
      <w:r w:rsidR="00CF5B7D">
        <w:rPr>
          <w:rFonts w:ascii="Times New Roman" w:hAnsi="Times New Roman" w:cs="Times New Roman"/>
          <w:color w:val="auto"/>
        </w:rPr>
        <w:t xml:space="preserve">most common diagnosis, </w:t>
      </w:r>
      <w:r w:rsidR="00DE20D7">
        <w:rPr>
          <w:rFonts w:ascii="Times New Roman" w:hAnsi="Times New Roman" w:cs="Times New Roman"/>
          <w:color w:val="auto"/>
        </w:rPr>
        <w:t xml:space="preserve">reason in notes, </w:t>
      </w:r>
      <w:r w:rsidR="00D30EA1">
        <w:rPr>
          <w:rFonts w:ascii="Times New Roman" w:hAnsi="Times New Roman" w:cs="Times New Roman"/>
          <w:color w:val="auto"/>
        </w:rPr>
        <w:t xml:space="preserve">compliances to guidelines, and </w:t>
      </w:r>
      <w:r w:rsidR="00AA39AA">
        <w:rPr>
          <w:rFonts w:ascii="Times New Roman" w:hAnsi="Times New Roman" w:cs="Times New Roman"/>
          <w:color w:val="auto"/>
        </w:rPr>
        <w:t>stop/review date</w:t>
      </w:r>
      <w:r w:rsidR="00800ED1">
        <w:rPr>
          <w:rFonts w:ascii="Times New Roman" w:hAnsi="Times New Roman" w:cs="Times New Roman"/>
          <w:color w:val="auto"/>
        </w:rPr>
        <w:t xml:space="preserve"> documentation</w:t>
      </w:r>
      <w:r w:rsidR="00AA39AA">
        <w:rPr>
          <w:rFonts w:ascii="Times New Roman" w:hAnsi="Times New Roman" w:cs="Times New Roman"/>
          <w:color w:val="auto"/>
        </w:rPr>
        <w:t>s</w:t>
      </w:r>
      <w:r w:rsidR="00800ED1">
        <w:rPr>
          <w:rFonts w:ascii="Times New Roman" w:hAnsi="Times New Roman" w:cs="Times New Roman"/>
          <w:color w:val="auto"/>
        </w:rPr>
        <w:t xml:space="preserve">. </w:t>
      </w:r>
    </w:p>
    <w:p w:rsidR="00A226C5" w:rsidRDefault="00A226C5" w:rsidP="00A226C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>Results:</w:t>
      </w:r>
    </w:p>
    <w:p w:rsidR="00E96B11" w:rsidRPr="007F594B" w:rsidRDefault="00FA47BD" w:rsidP="00E96B11">
      <w:pPr>
        <w:pStyle w:val="Default"/>
        <w:spacing w:line="360" w:lineRule="auto"/>
        <w:rPr>
          <w:rFonts w:asciiTheme="majorBidi" w:hAnsiTheme="majorBidi" w:cstheme="majorBidi"/>
          <w:color w:val="auto"/>
        </w:rPr>
      </w:pPr>
      <w:r w:rsidRPr="00FA47BD">
        <w:rPr>
          <w:rFonts w:ascii="Times New Roman" w:hAnsi="Times New Roman" w:cs="Times New Roman"/>
          <w:color w:val="auto"/>
        </w:rPr>
        <w:lastRenderedPageBreak/>
        <w:t>O</w:t>
      </w:r>
      <w:r w:rsidR="00845775">
        <w:rPr>
          <w:rFonts w:ascii="Times New Roman" w:hAnsi="Times New Roman" w:cs="Times New Roman"/>
          <w:color w:val="auto"/>
        </w:rPr>
        <w:t xml:space="preserve">verall antimicrobial prevalence’s </w:t>
      </w:r>
      <w:r w:rsidR="00081B34">
        <w:rPr>
          <w:rFonts w:ascii="Times New Roman" w:hAnsi="Times New Roman" w:cs="Times New Roman"/>
          <w:color w:val="auto"/>
        </w:rPr>
        <w:t xml:space="preserve">prescriptions </w:t>
      </w:r>
      <w:r w:rsidR="004D26D3">
        <w:rPr>
          <w:rFonts w:ascii="Times New Roman" w:hAnsi="Times New Roman" w:cs="Times New Roman"/>
          <w:color w:val="auto"/>
        </w:rPr>
        <w:t xml:space="preserve">in adult wards </w:t>
      </w:r>
      <w:r w:rsidR="00845775">
        <w:rPr>
          <w:rFonts w:ascii="Times New Roman" w:hAnsi="Times New Roman" w:cs="Times New Roman"/>
          <w:color w:val="auto"/>
        </w:rPr>
        <w:t xml:space="preserve">were </w:t>
      </w:r>
      <w:r w:rsidR="00E86B5B">
        <w:rPr>
          <w:rFonts w:ascii="Times New Roman" w:hAnsi="Times New Roman" w:cs="Times New Roman"/>
          <w:color w:val="auto"/>
        </w:rPr>
        <w:t>increased slightly</w:t>
      </w:r>
      <w:r w:rsidR="00845775">
        <w:rPr>
          <w:rFonts w:ascii="Times New Roman" w:hAnsi="Times New Roman" w:cs="Times New Roman"/>
          <w:color w:val="auto"/>
        </w:rPr>
        <w:t xml:space="preserve"> in </w:t>
      </w:r>
      <w:proofErr w:type="spellStart"/>
      <w:r w:rsidR="00845775">
        <w:rPr>
          <w:rFonts w:ascii="Times New Roman" w:hAnsi="Times New Roman" w:cs="Times New Roman"/>
          <w:color w:val="auto"/>
        </w:rPr>
        <w:t>Besat</w:t>
      </w:r>
      <w:proofErr w:type="spellEnd"/>
      <w:r w:rsidR="00845775">
        <w:rPr>
          <w:rFonts w:ascii="Times New Roman" w:hAnsi="Times New Roman" w:cs="Times New Roman"/>
          <w:color w:val="auto"/>
        </w:rPr>
        <w:t xml:space="preserve"> Hospital</w:t>
      </w:r>
      <w:r w:rsidR="00E86B5B">
        <w:rPr>
          <w:rFonts w:ascii="Times New Roman" w:hAnsi="Times New Roman" w:cs="Times New Roman"/>
          <w:color w:val="auto"/>
        </w:rPr>
        <w:t xml:space="preserve"> </w:t>
      </w:r>
      <w:r w:rsidR="00845775">
        <w:rPr>
          <w:rFonts w:ascii="Times New Roman" w:hAnsi="Times New Roman" w:cs="Times New Roman"/>
          <w:color w:val="auto"/>
        </w:rPr>
        <w:t>(</w:t>
      </w:r>
      <w:r w:rsidR="00E86B5B">
        <w:rPr>
          <w:rFonts w:ascii="Times New Roman" w:hAnsi="Times New Roman" w:cs="Times New Roman"/>
          <w:color w:val="auto"/>
        </w:rPr>
        <w:t xml:space="preserve">63.8 to 69%). Similar Numbers for </w:t>
      </w:r>
      <w:proofErr w:type="spellStart"/>
      <w:r w:rsidR="00E86B5B">
        <w:rPr>
          <w:rFonts w:ascii="Times New Roman" w:hAnsi="Times New Roman" w:cs="Times New Roman"/>
          <w:color w:val="auto"/>
        </w:rPr>
        <w:t>Tohid</w:t>
      </w:r>
      <w:proofErr w:type="spellEnd"/>
      <w:r w:rsidR="00E86B5B">
        <w:rPr>
          <w:rFonts w:ascii="Times New Roman" w:hAnsi="Times New Roman" w:cs="Times New Roman"/>
          <w:color w:val="auto"/>
        </w:rPr>
        <w:t xml:space="preserve"> and social security hospitals were </w:t>
      </w:r>
      <w:r w:rsidR="00B12141">
        <w:rPr>
          <w:rFonts w:ascii="Times New Roman" w:hAnsi="Times New Roman" w:cs="Times New Roman"/>
          <w:color w:val="auto"/>
        </w:rPr>
        <w:t>42.6 vs 35.4</w:t>
      </w:r>
      <w:r w:rsidR="00EC0F27">
        <w:rPr>
          <w:rFonts w:ascii="Times New Roman" w:hAnsi="Times New Roman" w:cs="Times New Roman"/>
          <w:color w:val="auto"/>
        </w:rPr>
        <w:t>%</w:t>
      </w:r>
      <w:r w:rsidR="00B12141">
        <w:rPr>
          <w:rFonts w:ascii="Times New Roman" w:hAnsi="Times New Roman" w:cs="Times New Roman"/>
          <w:color w:val="auto"/>
        </w:rPr>
        <w:t xml:space="preserve"> </w:t>
      </w:r>
      <w:r w:rsidR="00EC0F27">
        <w:rPr>
          <w:rFonts w:ascii="Times New Roman" w:hAnsi="Times New Roman" w:cs="Times New Roman"/>
          <w:color w:val="auto"/>
        </w:rPr>
        <w:t xml:space="preserve">&amp; 57.4 vs 42.9% </w:t>
      </w:r>
      <w:r w:rsidR="00671183" w:rsidRPr="00671183">
        <w:rPr>
          <w:rFonts w:ascii="Times New Roman" w:hAnsi="Times New Roman" w:cs="Times New Roman"/>
          <w:color w:val="auto"/>
        </w:rPr>
        <w:t>respectively</w:t>
      </w:r>
      <w:r w:rsidR="00EC0F27">
        <w:rPr>
          <w:rFonts w:ascii="Times New Roman" w:hAnsi="Times New Roman" w:cs="Times New Roman"/>
          <w:color w:val="auto"/>
        </w:rPr>
        <w:t xml:space="preserve">. </w:t>
      </w:r>
      <w:r w:rsidR="00B12141">
        <w:rPr>
          <w:rFonts w:ascii="Times New Roman" w:hAnsi="Times New Roman" w:cs="Times New Roman"/>
          <w:color w:val="auto"/>
        </w:rPr>
        <w:t xml:space="preserve"> </w:t>
      </w:r>
      <w:r w:rsidR="00E96B11">
        <w:rPr>
          <w:rFonts w:ascii="Times New Roman" w:hAnsi="Times New Roman" w:cs="Times New Roman"/>
          <w:color w:val="auto"/>
        </w:rPr>
        <w:t xml:space="preserve">Antibiotic usage in pediatric and neonatal wards were increased from </w:t>
      </w:r>
      <w:r w:rsidR="00E96B11" w:rsidRPr="00E96B11">
        <w:rPr>
          <w:rFonts w:ascii="Times New Roman" w:hAnsi="Times New Roman" w:cs="Times New Roman"/>
          <w:color w:val="auto"/>
        </w:rPr>
        <w:t>65.7</w:t>
      </w:r>
      <w:r w:rsidR="00E96B11">
        <w:rPr>
          <w:rFonts w:ascii="Times New Roman" w:hAnsi="Times New Roman" w:cs="Times New Roman"/>
          <w:color w:val="auto"/>
        </w:rPr>
        <w:t xml:space="preserve"> to </w:t>
      </w:r>
      <w:r w:rsidR="00E96B11" w:rsidRPr="00E96B11">
        <w:rPr>
          <w:rFonts w:ascii="Times New Roman" w:hAnsi="Times New Roman" w:cs="Times New Roman"/>
          <w:color w:val="auto"/>
        </w:rPr>
        <w:t>72.1</w:t>
      </w:r>
      <w:r w:rsidR="00E96B11">
        <w:rPr>
          <w:rFonts w:ascii="Times New Roman" w:hAnsi="Times New Roman" w:cs="Times New Roman"/>
          <w:color w:val="auto"/>
        </w:rPr>
        <w:t>%.</w:t>
      </w:r>
      <w:r w:rsidR="0038442F">
        <w:rPr>
          <w:rFonts w:ascii="Times New Roman" w:hAnsi="Times New Roman" w:cs="Times New Roman"/>
          <w:color w:val="auto"/>
        </w:rPr>
        <w:t xml:space="preserve"> </w:t>
      </w:r>
      <w:r w:rsidR="002D3598">
        <w:rPr>
          <w:rFonts w:ascii="Times New Roman" w:hAnsi="Times New Roman" w:cs="Times New Roman"/>
          <w:color w:val="auto"/>
        </w:rPr>
        <w:t xml:space="preserve">The most commonly prescribed </w:t>
      </w:r>
      <w:r w:rsidR="002D3598" w:rsidRPr="007F594B">
        <w:rPr>
          <w:rFonts w:asciiTheme="majorBidi" w:hAnsiTheme="majorBidi" w:cstheme="majorBidi"/>
          <w:color w:val="auto"/>
        </w:rPr>
        <w:t xml:space="preserve">antibiotics were </w:t>
      </w:r>
      <w:proofErr w:type="spellStart"/>
      <w:r w:rsidR="002D3598" w:rsidRPr="007F594B">
        <w:rPr>
          <w:rFonts w:asciiTheme="majorBidi" w:eastAsiaTheme="minorHAnsi" w:hAnsiTheme="majorBidi" w:cstheme="majorBidi"/>
          <w:lang w:bidi="ar-SA"/>
        </w:rPr>
        <w:t>Penicillins</w:t>
      </w:r>
      <w:proofErr w:type="spellEnd"/>
      <w:r w:rsidR="002D3598" w:rsidRPr="007F594B">
        <w:rPr>
          <w:rFonts w:asciiTheme="majorBidi" w:eastAsiaTheme="minorHAnsi" w:hAnsiTheme="majorBidi" w:cstheme="majorBidi"/>
          <w:lang w:bidi="ar-SA"/>
        </w:rPr>
        <w:t xml:space="preserve"> and other beta lactam </w:t>
      </w:r>
      <w:r w:rsidR="00D06FE5" w:rsidRPr="007F594B">
        <w:rPr>
          <w:rFonts w:asciiTheme="majorBidi" w:eastAsiaTheme="minorHAnsi" w:hAnsiTheme="majorBidi" w:cstheme="majorBidi"/>
          <w:lang w:bidi="ar-SA"/>
        </w:rPr>
        <w:t xml:space="preserve">including ceftriaxone in two consecutive studies and </w:t>
      </w:r>
      <w:r w:rsidR="00DB73ED" w:rsidRPr="007F594B">
        <w:rPr>
          <w:rFonts w:asciiTheme="majorBidi" w:eastAsiaTheme="minorHAnsi" w:hAnsiTheme="majorBidi" w:cstheme="majorBidi"/>
          <w:lang w:bidi="ar-SA"/>
        </w:rPr>
        <w:t>these figures</w:t>
      </w:r>
      <w:r w:rsidR="00D06FE5" w:rsidRPr="007F594B">
        <w:rPr>
          <w:rFonts w:asciiTheme="majorBidi" w:eastAsiaTheme="minorHAnsi" w:hAnsiTheme="majorBidi" w:cstheme="majorBidi"/>
          <w:lang w:bidi="ar-SA"/>
        </w:rPr>
        <w:t xml:space="preserve"> was not changed significantly. </w:t>
      </w:r>
      <w:r w:rsidR="009D5C8D">
        <w:rPr>
          <w:rFonts w:asciiTheme="majorBidi" w:eastAsiaTheme="minorHAnsi" w:hAnsiTheme="majorBidi" w:cstheme="majorBidi"/>
          <w:lang w:bidi="ar-SA"/>
        </w:rPr>
        <w:t xml:space="preserve">Reason in notes was the indicator that </w:t>
      </w:r>
      <w:r w:rsidR="00DB73ED">
        <w:rPr>
          <w:rFonts w:asciiTheme="majorBidi" w:eastAsiaTheme="minorHAnsi" w:hAnsiTheme="majorBidi" w:cstheme="majorBidi"/>
          <w:lang w:bidi="ar-SA"/>
        </w:rPr>
        <w:t xml:space="preserve">improved significantly from 2015 to 2017. </w:t>
      </w:r>
      <w:r w:rsidR="004419DA">
        <w:rPr>
          <w:rFonts w:asciiTheme="majorBidi" w:eastAsiaTheme="minorHAnsi" w:hAnsiTheme="majorBidi" w:cstheme="majorBidi"/>
          <w:lang w:bidi="ar-SA"/>
        </w:rPr>
        <w:t xml:space="preserve">Other indicators including </w:t>
      </w:r>
      <w:r w:rsidR="004419DA">
        <w:rPr>
          <w:rFonts w:ascii="Times New Roman" w:hAnsi="Times New Roman" w:cs="Times New Roman"/>
          <w:color w:val="auto"/>
        </w:rPr>
        <w:t xml:space="preserve">most common diagnosis, reason in notes, compliances to guidelines, and stop/review date documentations were not changed between two studies. </w:t>
      </w:r>
    </w:p>
    <w:p w:rsidR="00E96B11" w:rsidRPr="00E96B11" w:rsidRDefault="00472C94" w:rsidP="00E96B11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57731A">
        <w:rPr>
          <w:rFonts w:ascii="Times New Roman" w:hAnsi="Times New Roman" w:cs="Times New Roman"/>
          <w:color w:val="auto"/>
        </w:rPr>
        <w:t>Conclusions</w:t>
      </w:r>
    </w:p>
    <w:p w:rsidR="002B4E2F" w:rsidRPr="007A376B" w:rsidRDefault="00154F80" w:rsidP="007A376B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The quality indicators of hospital performances for antibiotic usage </w:t>
      </w:r>
      <w:r w:rsidR="008C2AD1">
        <w:rPr>
          <w:rFonts w:ascii="Times New Roman" w:hAnsi="Times New Roman" w:cs="Times New Roman"/>
          <w:color w:val="auto"/>
        </w:rPr>
        <w:t>were</w:t>
      </w:r>
      <w:r>
        <w:rPr>
          <w:rFonts w:ascii="Times New Roman" w:hAnsi="Times New Roman" w:cs="Times New Roman"/>
          <w:color w:val="auto"/>
        </w:rPr>
        <w:t xml:space="preserve"> not changed during two consecutive studies. </w:t>
      </w:r>
      <w:r w:rsidR="007A376B">
        <w:rPr>
          <w:rFonts w:ascii="Times New Roman" w:hAnsi="Times New Roman" w:cs="Times New Roman"/>
          <w:color w:val="auto"/>
        </w:rPr>
        <w:t xml:space="preserve">More interventions with targeted action for quality improvements </w:t>
      </w:r>
      <w:r w:rsidR="00A226C5" w:rsidRPr="0057731A">
        <w:rPr>
          <w:rFonts w:ascii="Times New Roman" w:hAnsi="Times New Roman" w:cs="Times New Roman"/>
          <w:color w:val="auto"/>
        </w:rPr>
        <w:t xml:space="preserve">in hospital antibiotic prescriptions is strongly needed. The high percentage of antimicrobials use, </w:t>
      </w:r>
      <w:r w:rsidR="007A376B">
        <w:rPr>
          <w:rFonts w:ascii="Times New Roman" w:hAnsi="Times New Roman" w:cs="Times New Roman"/>
          <w:color w:val="auto"/>
        </w:rPr>
        <w:t>prolonged surgical prophylaxis and lack of antibiotic prescription guideline could be targets</w:t>
      </w:r>
      <w:r w:rsidR="00A226C5" w:rsidRPr="0057731A">
        <w:rPr>
          <w:rFonts w:ascii="Times New Roman" w:hAnsi="Times New Roman" w:cs="Times New Roman"/>
          <w:color w:val="auto"/>
        </w:rPr>
        <w:t xml:space="preserve"> for quality improvement in our health centers.</w:t>
      </w:r>
      <w:r w:rsidR="002B4E2F" w:rsidRPr="00733F63">
        <w:rPr>
          <w:rFonts w:ascii="Times New Roman" w:hAnsi="Times New Roman" w:cs="Times New Roman"/>
        </w:rPr>
        <w:t xml:space="preserve"> </w:t>
      </w:r>
    </w:p>
    <w:p w:rsidR="002B4E2F" w:rsidRPr="00733F63" w:rsidRDefault="002B4E2F" w:rsidP="0087273E">
      <w:pPr>
        <w:pStyle w:val="Default"/>
        <w:spacing w:line="360" w:lineRule="auto"/>
        <w:rPr>
          <w:rFonts w:ascii="Times New Roman" w:hAnsi="Times New Roman" w:cs="Times New Roman"/>
        </w:rPr>
      </w:pPr>
      <w:r w:rsidRPr="00733F63">
        <w:rPr>
          <w:rFonts w:ascii="Times New Roman" w:hAnsi="Times New Roman" w:cs="Times New Roman"/>
          <w:b/>
          <w:bCs/>
        </w:rPr>
        <w:t>Key words</w:t>
      </w:r>
      <w:r w:rsidRPr="00733F63">
        <w:rPr>
          <w:rFonts w:ascii="Times New Roman" w:hAnsi="Times New Roman" w:cs="Times New Roman"/>
        </w:rPr>
        <w:t xml:space="preserve">: </w:t>
      </w:r>
      <w:r w:rsidRPr="00875074">
        <w:rPr>
          <w:rFonts w:ascii="Times New Roman" w:hAnsi="Times New Roman" w:cs="Times New Roman"/>
        </w:rPr>
        <w:t>Point prevalence survey</w:t>
      </w:r>
      <w:r>
        <w:rPr>
          <w:rFonts w:ascii="Times New Roman" w:hAnsi="Times New Roman" w:cs="Times New Roman"/>
        </w:rPr>
        <w:t xml:space="preserve">, </w:t>
      </w:r>
      <w:r w:rsidRPr="00875074">
        <w:rPr>
          <w:rFonts w:ascii="Times New Roman" w:hAnsi="Times New Roman" w:cs="Times New Roman"/>
        </w:rPr>
        <w:t>Anti-Bacterial Agents</w:t>
      </w:r>
      <w:r>
        <w:rPr>
          <w:rFonts w:ascii="Times New Roman" w:hAnsi="Times New Roman" w:cs="Times New Roman"/>
        </w:rPr>
        <w:t xml:space="preserve">, </w:t>
      </w:r>
      <w:r w:rsidRPr="00875074">
        <w:rPr>
          <w:rFonts w:ascii="Times New Roman" w:hAnsi="Times New Roman" w:cs="Times New Roman"/>
        </w:rPr>
        <w:t xml:space="preserve">hospitalized </w:t>
      </w:r>
      <w:r w:rsidR="0087273E">
        <w:rPr>
          <w:rFonts w:ascii="Times New Roman" w:hAnsi="Times New Roman" w:cs="Times New Roman"/>
        </w:rPr>
        <w:t>patients</w:t>
      </w:r>
      <w:r>
        <w:rPr>
          <w:rFonts w:ascii="Times New Roman" w:hAnsi="Times New Roman" w:cs="Times New Roman"/>
        </w:rPr>
        <w:t xml:space="preserve">, </w:t>
      </w:r>
      <w:r w:rsidRPr="00875074">
        <w:rPr>
          <w:rFonts w:ascii="Times New Roman" w:hAnsi="Times New Roman" w:cs="Times New Roman"/>
        </w:rPr>
        <w:t>Antibiotic resistance</w:t>
      </w:r>
      <w:r>
        <w:rPr>
          <w:rFonts w:ascii="Times New Roman" w:hAnsi="Times New Roman" w:cs="Times New Roman"/>
        </w:rPr>
        <w:t xml:space="preserve">, </w:t>
      </w:r>
      <w:r w:rsidR="00041165">
        <w:rPr>
          <w:rFonts w:ascii="Times New Roman" w:hAnsi="Times New Roman" w:cs="Times New Roman"/>
        </w:rPr>
        <w:t>Pedi</w:t>
      </w:r>
      <w:r w:rsidR="00E76B71">
        <w:rPr>
          <w:rFonts w:ascii="Times New Roman" w:hAnsi="Times New Roman" w:cs="Times New Roman"/>
        </w:rPr>
        <w:t>a</w:t>
      </w:r>
      <w:r w:rsidR="00041165">
        <w:rPr>
          <w:rFonts w:ascii="Times New Roman" w:hAnsi="Times New Roman" w:cs="Times New Roman"/>
        </w:rPr>
        <w:t>tric</w:t>
      </w:r>
      <w:r>
        <w:rPr>
          <w:rFonts w:ascii="Times New Roman" w:hAnsi="Times New Roman" w:cs="Times New Roman"/>
        </w:rPr>
        <w:t xml:space="preserve">, hospital, </w:t>
      </w:r>
      <w:r w:rsidRPr="00875074">
        <w:rPr>
          <w:rFonts w:ascii="Times New Roman" w:hAnsi="Times New Roman" w:cs="Times New Roman"/>
        </w:rPr>
        <w:t>Antibiotic</w:t>
      </w:r>
      <w:r>
        <w:rPr>
          <w:rFonts w:ascii="Times New Roman" w:hAnsi="Times New Roman" w:cs="Times New Roman"/>
        </w:rPr>
        <w:t xml:space="preserve"> consumption</w:t>
      </w:r>
    </w:p>
    <w:p w:rsidR="00254D97" w:rsidRDefault="003D64C7"/>
    <w:sectPr w:rsidR="00254D97" w:rsidSect="00AA2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E2F"/>
    <w:rsid w:val="00005E71"/>
    <w:rsid w:val="00017D54"/>
    <w:rsid w:val="00017FE6"/>
    <w:rsid w:val="00041165"/>
    <w:rsid w:val="00072552"/>
    <w:rsid w:val="0007739D"/>
    <w:rsid w:val="00081B34"/>
    <w:rsid w:val="00093406"/>
    <w:rsid w:val="0009456E"/>
    <w:rsid w:val="000C79D6"/>
    <w:rsid w:val="00110DF9"/>
    <w:rsid w:val="0014578E"/>
    <w:rsid w:val="00154F80"/>
    <w:rsid w:val="001728CF"/>
    <w:rsid w:val="001E7D48"/>
    <w:rsid w:val="001F2A6B"/>
    <w:rsid w:val="00231BCA"/>
    <w:rsid w:val="002344EC"/>
    <w:rsid w:val="00245B86"/>
    <w:rsid w:val="00257954"/>
    <w:rsid w:val="00285760"/>
    <w:rsid w:val="002A5EB0"/>
    <w:rsid w:val="002B4E2F"/>
    <w:rsid w:val="002D3598"/>
    <w:rsid w:val="003066C6"/>
    <w:rsid w:val="003109C7"/>
    <w:rsid w:val="00360F14"/>
    <w:rsid w:val="0038442F"/>
    <w:rsid w:val="003A4957"/>
    <w:rsid w:val="003C21FA"/>
    <w:rsid w:val="003D64C7"/>
    <w:rsid w:val="003E18E2"/>
    <w:rsid w:val="004218DF"/>
    <w:rsid w:val="004419DA"/>
    <w:rsid w:val="00460AD3"/>
    <w:rsid w:val="00472C94"/>
    <w:rsid w:val="004D24AE"/>
    <w:rsid w:val="004D26D3"/>
    <w:rsid w:val="005127E7"/>
    <w:rsid w:val="0054499E"/>
    <w:rsid w:val="0057731A"/>
    <w:rsid w:val="005C5204"/>
    <w:rsid w:val="005E78E8"/>
    <w:rsid w:val="005F6541"/>
    <w:rsid w:val="0063249A"/>
    <w:rsid w:val="00635D0B"/>
    <w:rsid w:val="0066010A"/>
    <w:rsid w:val="00671183"/>
    <w:rsid w:val="006B5D23"/>
    <w:rsid w:val="006F6B36"/>
    <w:rsid w:val="00740FDB"/>
    <w:rsid w:val="007A376B"/>
    <w:rsid w:val="007F594B"/>
    <w:rsid w:val="00800ED1"/>
    <w:rsid w:val="00802FA4"/>
    <w:rsid w:val="00817AC4"/>
    <w:rsid w:val="00831B4D"/>
    <w:rsid w:val="00835866"/>
    <w:rsid w:val="0084431E"/>
    <w:rsid w:val="00845775"/>
    <w:rsid w:val="008460C6"/>
    <w:rsid w:val="00854CFB"/>
    <w:rsid w:val="0087273E"/>
    <w:rsid w:val="008C2AD1"/>
    <w:rsid w:val="008F268A"/>
    <w:rsid w:val="009204D1"/>
    <w:rsid w:val="009469B2"/>
    <w:rsid w:val="009A6A59"/>
    <w:rsid w:val="009D5C8D"/>
    <w:rsid w:val="009E2F05"/>
    <w:rsid w:val="009F248A"/>
    <w:rsid w:val="00A226C5"/>
    <w:rsid w:val="00A30143"/>
    <w:rsid w:val="00A57039"/>
    <w:rsid w:val="00A90493"/>
    <w:rsid w:val="00AA2077"/>
    <w:rsid w:val="00AA39AA"/>
    <w:rsid w:val="00AB2030"/>
    <w:rsid w:val="00AB78CC"/>
    <w:rsid w:val="00AD33C3"/>
    <w:rsid w:val="00AD682D"/>
    <w:rsid w:val="00B03588"/>
    <w:rsid w:val="00B12141"/>
    <w:rsid w:val="00B41A94"/>
    <w:rsid w:val="00B426BE"/>
    <w:rsid w:val="00B66FC5"/>
    <w:rsid w:val="00BF3D97"/>
    <w:rsid w:val="00C13D40"/>
    <w:rsid w:val="00C228A3"/>
    <w:rsid w:val="00C30413"/>
    <w:rsid w:val="00C36108"/>
    <w:rsid w:val="00C51BBD"/>
    <w:rsid w:val="00C558C2"/>
    <w:rsid w:val="00C976CD"/>
    <w:rsid w:val="00CF47EB"/>
    <w:rsid w:val="00CF5B7D"/>
    <w:rsid w:val="00D04D35"/>
    <w:rsid w:val="00D06FE5"/>
    <w:rsid w:val="00D22ABC"/>
    <w:rsid w:val="00D24CF9"/>
    <w:rsid w:val="00D30EA1"/>
    <w:rsid w:val="00D31172"/>
    <w:rsid w:val="00D670B1"/>
    <w:rsid w:val="00D907C3"/>
    <w:rsid w:val="00D930E3"/>
    <w:rsid w:val="00D979EF"/>
    <w:rsid w:val="00DB73ED"/>
    <w:rsid w:val="00DE20D7"/>
    <w:rsid w:val="00DE5B2B"/>
    <w:rsid w:val="00DF4671"/>
    <w:rsid w:val="00E76B71"/>
    <w:rsid w:val="00E86B5B"/>
    <w:rsid w:val="00E96B11"/>
    <w:rsid w:val="00EC0F27"/>
    <w:rsid w:val="00ED18C3"/>
    <w:rsid w:val="00F0557C"/>
    <w:rsid w:val="00F15DC0"/>
    <w:rsid w:val="00F41355"/>
    <w:rsid w:val="00F818EA"/>
    <w:rsid w:val="00FA03C3"/>
    <w:rsid w:val="00FA47BD"/>
    <w:rsid w:val="00FC2FD1"/>
    <w:rsid w:val="00FD2818"/>
    <w:rsid w:val="00FE3D3D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8182D"/>
  <w15:docId w15:val="{F379B3C5-BD62-418C-B0F3-78905FE7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4E2F"/>
    <w:pPr>
      <w:bidi/>
      <w:spacing w:after="200" w:line="276" w:lineRule="auto"/>
      <w:jc w:val="left"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2B4E2F"/>
    <w:pPr>
      <w:autoSpaceDE w:val="0"/>
      <w:autoSpaceDN w:val="0"/>
      <w:adjustRightInd w:val="0"/>
      <w:jc w:val="left"/>
    </w:pPr>
    <w:rPr>
      <w:rFonts w:ascii="Times" w:eastAsia="Calibri" w:hAnsi="Times" w:cs="Times"/>
      <w:color w:val="000000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831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9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Soltan</dc:creator>
  <cp:lastModifiedBy>Jafar Soltani</cp:lastModifiedBy>
  <cp:revision>2</cp:revision>
  <dcterms:created xsi:type="dcterms:W3CDTF">2017-12-26T18:20:00Z</dcterms:created>
  <dcterms:modified xsi:type="dcterms:W3CDTF">2017-12-26T18:20:00Z</dcterms:modified>
</cp:coreProperties>
</file>