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0C6" w:rsidRDefault="00360F14" w:rsidP="00360F14">
      <w:pPr>
        <w:bidi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>Point Prevalence S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urvey of 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>Antibiotic Prescriptions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>and Infection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Sanandaj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 xml:space="preserve"> Hospitals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>Prospects for antibiotic stewardship</w:t>
      </w:r>
    </w:p>
    <w:p w:rsidR="00AD682D" w:rsidRDefault="00AD682D" w:rsidP="008460C6">
      <w:pPr>
        <w:bidi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FF67F4">
        <w:rPr>
          <w:rFonts w:ascii="Times New Roman" w:hAnsi="Times New Roman" w:cs="Times New Roman"/>
          <w:b/>
          <w:bCs/>
          <w:sz w:val="24"/>
          <w:szCs w:val="24"/>
          <w:u w:val="single"/>
        </w:rPr>
        <w:t>Jafar Soltani</w:t>
      </w:r>
      <w:r w:rsidRPr="00F209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Ann Versporten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Behzad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Mohsenpour</w:t>
      </w:r>
      <w:r w:rsidR="00D3117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31172">
        <w:rPr>
          <w:rFonts w:ascii="Times New Roman" w:hAnsi="Times New Roman" w:cs="Times New Roman"/>
          <w:b/>
          <w:bCs/>
          <w:sz w:val="24"/>
          <w:szCs w:val="24"/>
        </w:rPr>
        <w:t>Hermann Gossen</w:t>
      </w:r>
      <w:proofErr w:type="gramStart"/>
      <w:r w:rsidR="00D3117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2 </w:t>
      </w:r>
      <w:r w:rsidR="00740FDB" w:rsidRPr="00F2097F">
        <w:rPr>
          <w:rFonts w:ascii="Times New Roman" w:hAnsi="Times New Roman" w:cs="Times New Roman"/>
          <w:b/>
          <w:bCs/>
          <w:sz w:val="24"/>
          <w:szCs w:val="24"/>
        </w:rPr>
        <w:t>,</w:t>
      </w:r>
      <w:proofErr w:type="gramEnd"/>
      <w:r w:rsidR="00740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90493">
        <w:rPr>
          <w:rFonts w:ascii="Times New Roman" w:hAnsi="Times New Roman" w:cs="Times New Roman"/>
          <w:b/>
          <w:bCs/>
          <w:sz w:val="24"/>
          <w:szCs w:val="24"/>
        </w:rPr>
        <w:t>Soheila</w:t>
      </w:r>
      <w:proofErr w:type="spellEnd"/>
      <w:r w:rsidR="00A90493">
        <w:rPr>
          <w:rFonts w:ascii="Times New Roman" w:hAnsi="Times New Roman" w:cs="Times New Roman"/>
          <w:b/>
          <w:bCs/>
          <w:sz w:val="24"/>
          <w:szCs w:val="24"/>
        </w:rPr>
        <w:t xml:space="preserve"> Nahedi</w:t>
      </w:r>
      <w:r w:rsidR="00A9049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A9049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Leila Rashidzadeh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66010A" w:rsidRPr="00F2097F" w:rsidRDefault="0066010A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097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Pediatrics Department, Faculty of Medicine, </w:t>
      </w:r>
      <w:r w:rsidRPr="00F2097F">
        <w:rPr>
          <w:rFonts w:ascii="Times New Roman" w:hAnsi="Times New Roman" w:cs="Times New Roman"/>
          <w:sz w:val="24"/>
          <w:szCs w:val="24"/>
        </w:rPr>
        <w:t>Kurdistan University of Medical Sciences, Sanandaj, Iran</w:t>
      </w:r>
    </w:p>
    <w:p w:rsidR="0066010A" w:rsidRPr="00F2097F" w:rsidRDefault="0066010A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097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1111F">
        <w:rPr>
          <w:rFonts w:ascii="Times New Roman" w:hAnsi="Times New Roman" w:cs="Times New Roman"/>
          <w:sz w:val="24"/>
          <w:szCs w:val="24"/>
        </w:rPr>
        <w:t>Laboratory of Medical Microbiology, Vaccine &amp; Infectious Disease Institute (VAXINFECTIO), Faculty of Medicine and Health Science,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11F">
        <w:rPr>
          <w:rFonts w:ascii="Times New Roman" w:hAnsi="Times New Roman" w:cs="Times New Roman"/>
          <w:sz w:val="24"/>
          <w:szCs w:val="24"/>
        </w:rPr>
        <w:t>University of Antwerp, Antwerp, Belgium</w:t>
      </w:r>
    </w:p>
    <w:p w:rsidR="0066010A" w:rsidRPr="00F2097F" w:rsidRDefault="0066010A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54F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601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Infectious Diseases Department, Faculty of Medicine, </w:t>
      </w:r>
      <w:r w:rsidRPr="00F2097F">
        <w:rPr>
          <w:rFonts w:ascii="Times New Roman" w:hAnsi="Times New Roman" w:cs="Times New Roman"/>
          <w:sz w:val="24"/>
          <w:szCs w:val="24"/>
        </w:rPr>
        <w:t>Kurdistan University of Medical Sciences, Sanandaj, Iran</w:t>
      </w:r>
    </w:p>
    <w:p w:rsidR="0066010A" w:rsidRDefault="0066010A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2B4E2F" w:rsidRPr="00F2097F" w:rsidRDefault="002B4E2F" w:rsidP="00AD682D">
      <w:pPr>
        <w:bidi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097F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 xml:space="preserve">Introduction: 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Point Prevalence Surveys (PPS) provide useful data on the patterns of in-hospital antimicrobial prescribing and is crucial for changing prescribing practices for antibiotic stewardship programs. Herein, antimicrobial prescribing patterns in various wards of 3 teaching hospitals in Sanandaj, west Iran were studied to find targets for quality improvement.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Methods: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A 1-day PPS on antimicrobial use in hospitalized patients was performed in the October and December 2015, using a previously validated and standardized method based on the “Global Point Prevalence study project” (Global PPS) designed by Antwerp University, Belgium. We analyzed 678 patients from 2 teaching hospitals (</w:t>
      </w:r>
      <w:proofErr w:type="spellStart"/>
      <w:r w:rsidRPr="0057731A">
        <w:rPr>
          <w:rFonts w:ascii="Times New Roman" w:hAnsi="Times New Roman" w:cs="Times New Roman"/>
          <w:color w:val="auto"/>
        </w:rPr>
        <w:t>Besat</w:t>
      </w:r>
      <w:proofErr w:type="spellEnd"/>
      <w:r w:rsidRPr="0057731A">
        <w:rPr>
          <w:rFonts w:ascii="Times New Roman" w:hAnsi="Times New Roman" w:cs="Times New Roman"/>
          <w:color w:val="auto"/>
        </w:rPr>
        <w:t xml:space="preserve"> and </w:t>
      </w:r>
      <w:proofErr w:type="spellStart"/>
      <w:r w:rsidRPr="0057731A">
        <w:rPr>
          <w:rFonts w:ascii="Times New Roman" w:hAnsi="Times New Roman" w:cs="Times New Roman"/>
          <w:color w:val="auto"/>
        </w:rPr>
        <w:t>Tohid</w:t>
      </w:r>
      <w:proofErr w:type="spellEnd"/>
      <w:r w:rsidRPr="0057731A">
        <w:rPr>
          <w:rFonts w:ascii="Times New Roman" w:hAnsi="Times New Roman" w:cs="Times New Roman"/>
          <w:color w:val="auto"/>
        </w:rPr>
        <w:t xml:space="preserve"> hospitals) and one secondary general hospital (social security hospital). 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Results: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 xml:space="preserve">Out of 678 total admissions in all wards of the three hospitals, 377(55.6%) patients received at least one antimicrobial, varying considerably between the hospitals and wards. Similar numbers for 123 admissions in pediatric and neonatal wards, were calculated as 54(73%) and 32(65%) respectively. The most commonly prescribed antibiotics were as follows:  in adult wards ceftriaxone (19.6%), cefazolin (17.3%) and ciprofloxacin (10.2%); in pediatric wards ceftriaxone </w:t>
      </w:r>
      <w:r w:rsidRPr="0057731A">
        <w:rPr>
          <w:rFonts w:ascii="Times New Roman" w:hAnsi="Times New Roman" w:cs="Times New Roman"/>
          <w:color w:val="auto"/>
        </w:rPr>
        <w:lastRenderedPageBreak/>
        <w:t xml:space="preserve">(33.1%), azithromycin (6.8%) and vancomycin (5.3 %) and in neonatal wards ampicillin (17.3%) and cefotaxime (15.8%). Antimicrobial combination therapies frequencies in adult, pediatric and neonatal wards in the 3 hospitals were 50%, 29%, and 90%, respectively. Empirical antibiotic therapies in adult, pediatric and neonatal wards were 98.4%, 91%, and 94.5%, respectively. 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Conclusions:</w:t>
      </w:r>
    </w:p>
    <w:p w:rsidR="002B4E2F" w:rsidRDefault="00A226C5" w:rsidP="00A226C5">
      <w:pPr>
        <w:pStyle w:val="Default"/>
        <w:spacing w:line="360" w:lineRule="auto"/>
        <w:rPr>
          <w:rFonts w:ascii="Times New Roman" w:hAnsi="Times New Roman" w:cs="Times New Roman"/>
        </w:rPr>
      </w:pPr>
      <w:r w:rsidRPr="0057731A">
        <w:rPr>
          <w:rFonts w:ascii="Times New Roman" w:hAnsi="Times New Roman" w:cs="Times New Roman"/>
          <w:color w:val="auto"/>
        </w:rPr>
        <w:t>Quality improvement in hospital antibiotic prescriptions is strongly needed. The high percentage of antimicrobials use, combination and empirical therapies could be targeted for quality improvement in our health centers.</w:t>
      </w:r>
      <w:r w:rsidR="002B4E2F" w:rsidRPr="00733F63">
        <w:rPr>
          <w:rFonts w:ascii="Times New Roman" w:hAnsi="Times New Roman" w:cs="Times New Roman"/>
        </w:rPr>
        <w:t xml:space="preserve"> </w:t>
      </w:r>
    </w:p>
    <w:p w:rsidR="002B4E2F" w:rsidRPr="00733F63" w:rsidRDefault="002B4E2F" w:rsidP="0087273E">
      <w:pPr>
        <w:pStyle w:val="Default"/>
        <w:spacing w:line="360" w:lineRule="auto"/>
        <w:rPr>
          <w:rFonts w:ascii="Times New Roman" w:hAnsi="Times New Roman" w:cs="Times New Roman"/>
        </w:rPr>
      </w:pPr>
      <w:r w:rsidRPr="00733F63">
        <w:rPr>
          <w:rFonts w:ascii="Times New Roman" w:hAnsi="Times New Roman" w:cs="Times New Roman"/>
          <w:b/>
          <w:bCs/>
        </w:rPr>
        <w:t>Key words</w:t>
      </w:r>
      <w:r w:rsidRPr="00733F63">
        <w:rPr>
          <w:rFonts w:ascii="Times New Roman" w:hAnsi="Times New Roman" w:cs="Times New Roman"/>
        </w:rPr>
        <w:t xml:space="preserve">: </w:t>
      </w:r>
      <w:r w:rsidRPr="00875074">
        <w:rPr>
          <w:rFonts w:ascii="Times New Roman" w:hAnsi="Times New Roman" w:cs="Times New Roman"/>
        </w:rPr>
        <w:t>Point prevalence survey</w:t>
      </w:r>
      <w:r>
        <w:rPr>
          <w:rFonts w:ascii="Times New Roman" w:hAnsi="Times New Roman" w:cs="Times New Roman"/>
        </w:rPr>
        <w:t xml:space="preserve">, </w:t>
      </w:r>
      <w:r w:rsidRPr="00875074">
        <w:rPr>
          <w:rFonts w:ascii="Times New Roman" w:hAnsi="Times New Roman" w:cs="Times New Roman"/>
        </w:rPr>
        <w:t>Anti-Bacterial Agents</w:t>
      </w:r>
      <w:r>
        <w:rPr>
          <w:rFonts w:ascii="Times New Roman" w:hAnsi="Times New Roman" w:cs="Times New Roman"/>
        </w:rPr>
        <w:t xml:space="preserve">, </w:t>
      </w:r>
      <w:r w:rsidRPr="00875074">
        <w:rPr>
          <w:rFonts w:ascii="Times New Roman" w:hAnsi="Times New Roman" w:cs="Times New Roman"/>
        </w:rPr>
        <w:t xml:space="preserve">hospitalized </w:t>
      </w:r>
      <w:r w:rsidR="0087273E">
        <w:rPr>
          <w:rFonts w:ascii="Times New Roman" w:hAnsi="Times New Roman" w:cs="Times New Roman"/>
        </w:rPr>
        <w:t>patients</w:t>
      </w:r>
      <w:r>
        <w:rPr>
          <w:rFonts w:ascii="Times New Roman" w:hAnsi="Times New Roman" w:cs="Times New Roman"/>
        </w:rPr>
        <w:t xml:space="preserve">, </w:t>
      </w:r>
      <w:r w:rsidRPr="00875074">
        <w:rPr>
          <w:rFonts w:ascii="Times New Roman" w:hAnsi="Times New Roman" w:cs="Times New Roman"/>
        </w:rPr>
        <w:t>Antibiotic resistance</w:t>
      </w:r>
      <w:r>
        <w:rPr>
          <w:rFonts w:ascii="Times New Roman" w:hAnsi="Times New Roman" w:cs="Times New Roman"/>
        </w:rPr>
        <w:t xml:space="preserve">, </w:t>
      </w:r>
      <w:r w:rsidR="00041165">
        <w:rPr>
          <w:rFonts w:ascii="Times New Roman" w:hAnsi="Times New Roman" w:cs="Times New Roman"/>
        </w:rPr>
        <w:t>Pedi</w:t>
      </w:r>
      <w:r w:rsidR="00E76B71">
        <w:rPr>
          <w:rFonts w:ascii="Times New Roman" w:hAnsi="Times New Roman" w:cs="Times New Roman"/>
        </w:rPr>
        <w:t>a</w:t>
      </w:r>
      <w:r w:rsidR="00041165">
        <w:rPr>
          <w:rFonts w:ascii="Times New Roman" w:hAnsi="Times New Roman" w:cs="Times New Roman"/>
        </w:rPr>
        <w:t>tric</w:t>
      </w:r>
      <w:r>
        <w:rPr>
          <w:rFonts w:ascii="Times New Roman" w:hAnsi="Times New Roman" w:cs="Times New Roman"/>
        </w:rPr>
        <w:t xml:space="preserve">, hospital, </w:t>
      </w:r>
      <w:r w:rsidRPr="00875074">
        <w:rPr>
          <w:rFonts w:ascii="Times New Roman" w:hAnsi="Times New Roman" w:cs="Times New Roman"/>
        </w:rPr>
        <w:t>Antibiotic</w:t>
      </w:r>
      <w:r>
        <w:rPr>
          <w:rFonts w:ascii="Times New Roman" w:hAnsi="Times New Roman" w:cs="Times New Roman"/>
        </w:rPr>
        <w:t xml:space="preserve"> consumption</w:t>
      </w:r>
    </w:p>
    <w:p w:rsidR="00254D97" w:rsidRDefault="00A90493">
      <w:bookmarkStart w:id="0" w:name="_GoBack"/>
      <w:bookmarkEnd w:id="0"/>
    </w:p>
    <w:sectPr w:rsidR="00254D97" w:rsidSect="00AA2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2F"/>
    <w:rsid w:val="00005E71"/>
    <w:rsid w:val="00017D54"/>
    <w:rsid w:val="00041165"/>
    <w:rsid w:val="00072552"/>
    <w:rsid w:val="0007739D"/>
    <w:rsid w:val="00093406"/>
    <w:rsid w:val="0009456E"/>
    <w:rsid w:val="0014578E"/>
    <w:rsid w:val="001728CF"/>
    <w:rsid w:val="001E7D48"/>
    <w:rsid w:val="00231BCA"/>
    <w:rsid w:val="002344EC"/>
    <w:rsid w:val="00257954"/>
    <w:rsid w:val="002B4E2F"/>
    <w:rsid w:val="003109C7"/>
    <w:rsid w:val="00360F14"/>
    <w:rsid w:val="003A4957"/>
    <w:rsid w:val="003E18E2"/>
    <w:rsid w:val="004D24AE"/>
    <w:rsid w:val="0057731A"/>
    <w:rsid w:val="005F6541"/>
    <w:rsid w:val="0063249A"/>
    <w:rsid w:val="0066010A"/>
    <w:rsid w:val="00740FDB"/>
    <w:rsid w:val="00835866"/>
    <w:rsid w:val="0084431E"/>
    <w:rsid w:val="008460C6"/>
    <w:rsid w:val="00854CFB"/>
    <w:rsid w:val="0087273E"/>
    <w:rsid w:val="009469B2"/>
    <w:rsid w:val="009A6A59"/>
    <w:rsid w:val="00A226C5"/>
    <w:rsid w:val="00A57039"/>
    <w:rsid w:val="00A90493"/>
    <w:rsid w:val="00AA2077"/>
    <w:rsid w:val="00AB78CC"/>
    <w:rsid w:val="00AD33C3"/>
    <w:rsid w:val="00AD682D"/>
    <w:rsid w:val="00B41A94"/>
    <w:rsid w:val="00B66FC5"/>
    <w:rsid w:val="00BF3D97"/>
    <w:rsid w:val="00C13D40"/>
    <w:rsid w:val="00C30413"/>
    <w:rsid w:val="00C36108"/>
    <w:rsid w:val="00C976CD"/>
    <w:rsid w:val="00CF47EB"/>
    <w:rsid w:val="00D04D35"/>
    <w:rsid w:val="00D22ABC"/>
    <w:rsid w:val="00D24CF9"/>
    <w:rsid w:val="00D31172"/>
    <w:rsid w:val="00D930E3"/>
    <w:rsid w:val="00DE5B2B"/>
    <w:rsid w:val="00DF4671"/>
    <w:rsid w:val="00E76B71"/>
    <w:rsid w:val="00F0557C"/>
    <w:rsid w:val="00FA03C3"/>
    <w:rsid w:val="00FC2FD1"/>
    <w:rsid w:val="00FD2818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106A8"/>
  <w15:docId w15:val="{F379B3C5-BD62-418C-B0F3-78905FE7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E2F"/>
    <w:pPr>
      <w:bidi/>
      <w:spacing w:after="200" w:line="276" w:lineRule="auto"/>
      <w:jc w:val="left"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B4E2F"/>
    <w:pPr>
      <w:autoSpaceDE w:val="0"/>
      <w:autoSpaceDN w:val="0"/>
      <w:adjustRightInd w:val="0"/>
      <w:jc w:val="left"/>
    </w:pPr>
    <w:rPr>
      <w:rFonts w:ascii="Times" w:eastAsia="Calibri" w:hAnsi="Times" w:cs="Times"/>
      <w:color w:val="000000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9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Soltan</dc:creator>
  <cp:lastModifiedBy>Jafar Soltani</cp:lastModifiedBy>
  <cp:revision>4</cp:revision>
  <dcterms:created xsi:type="dcterms:W3CDTF">2017-08-21T02:38:00Z</dcterms:created>
  <dcterms:modified xsi:type="dcterms:W3CDTF">2017-08-21T02:48:00Z</dcterms:modified>
</cp:coreProperties>
</file>