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FD07BD" w14:textId="561E8AEA" w:rsidR="00631644" w:rsidRDefault="00631644" w:rsidP="00C6055A">
      <w:pPr>
        <w:widowControl w:val="0"/>
        <w:tabs>
          <w:tab w:val="center" w:pos="8931"/>
        </w:tabs>
        <w:autoSpaceDE w:val="0"/>
        <w:autoSpaceDN w:val="0"/>
        <w:adjustRightInd w:val="0"/>
        <w:spacing w:line="480" w:lineRule="auto"/>
        <w:ind w:right="-147"/>
        <w:rPr>
          <w:rFonts w:ascii="Times New Roman" w:hAnsi="Times New Roman" w:cs="Times New Roman"/>
          <w:b/>
          <w:bCs/>
          <w:sz w:val="30"/>
          <w:szCs w:val="30"/>
          <w:lang w:eastAsia="de-DE"/>
        </w:rPr>
      </w:pPr>
      <w:r w:rsidRPr="00631644">
        <w:rPr>
          <w:rFonts w:ascii="Times New Roman" w:hAnsi="Times New Roman" w:cs="Times New Roman"/>
          <w:b/>
          <w:bCs/>
          <w:sz w:val="30"/>
          <w:szCs w:val="30"/>
          <w:lang w:eastAsia="de-DE"/>
        </w:rPr>
        <w:t>“</w:t>
      </w:r>
      <w:r w:rsidRPr="00631644">
        <w:rPr>
          <w:rFonts w:ascii="Calibri" w:hAnsi="Calibri" w:cs="Calibri"/>
          <w:b/>
          <w:bCs/>
          <w:sz w:val="30"/>
          <w:szCs w:val="30"/>
          <w:lang w:eastAsia="de-DE"/>
        </w:rPr>
        <w:t xml:space="preserve">Heart Failure in young Children: Regeneration instead Transplantation </w:t>
      </w:r>
      <w:r w:rsidRPr="00631644">
        <w:rPr>
          <w:rFonts w:ascii="Times New Roman" w:hAnsi="Times New Roman" w:cs="Times New Roman"/>
          <w:b/>
          <w:bCs/>
          <w:sz w:val="30"/>
          <w:szCs w:val="30"/>
          <w:lang w:eastAsia="de-DE"/>
        </w:rPr>
        <w:t>”</w:t>
      </w:r>
    </w:p>
    <w:p w14:paraId="6CC4281E" w14:textId="3C44036E" w:rsidR="00631644" w:rsidRPr="00631644" w:rsidRDefault="00631644" w:rsidP="00C6055A">
      <w:pPr>
        <w:widowControl w:val="0"/>
        <w:tabs>
          <w:tab w:val="center" w:pos="8931"/>
        </w:tabs>
        <w:autoSpaceDE w:val="0"/>
        <w:autoSpaceDN w:val="0"/>
        <w:adjustRightInd w:val="0"/>
        <w:spacing w:line="480" w:lineRule="auto"/>
        <w:ind w:right="-147"/>
        <w:rPr>
          <w:rFonts w:ascii="Times New Roman" w:hAnsi="Times New Roman" w:cs="Times New Roman"/>
          <w:b/>
          <w:bCs/>
          <w:lang w:eastAsia="de-DE"/>
        </w:rPr>
      </w:pPr>
      <w:r>
        <w:rPr>
          <w:rFonts w:ascii="Times New Roman" w:hAnsi="Times New Roman" w:cs="Times New Roman"/>
          <w:b/>
          <w:bCs/>
          <w:lang w:eastAsia="de-DE"/>
        </w:rPr>
        <w:t>Dietmar Schranz</w:t>
      </w:r>
    </w:p>
    <w:p w14:paraId="66C76D08" w14:textId="17F37596" w:rsidR="00D23B9A" w:rsidRDefault="00BB433C" w:rsidP="00D23B9A">
      <w:pPr>
        <w:tabs>
          <w:tab w:val="center" w:pos="8931"/>
        </w:tabs>
        <w:spacing w:line="480" w:lineRule="auto"/>
        <w:ind w:right="-147" w:firstLine="927"/>
        <w:rPr>
          <w:rFonts w:ascii="Times New Roman" w:hAnsi="Times New Roman" w:cs="Times New Roman"/>
          <w:color w:val="000000" w:themeColor="text1"/>
          <w:lang w:eastAsia="de-DE"/>
        </w:rPr>
      </w:pPr>
      <w:r w:rsidRPr="00631644">
        <w:rPr>
          <w:rFonts w:ascii="Times New Roman" w:hAnsi="Times New Roman" w:cs="Times New Roman"/>
          <w:color w:val="000000" w:themeColor="text1"/>
          <w:lang w:eastAsia="de-DE"/>
        </w:rPr>
        <w:t>Heart failure</w:t>
      </w:r>
      <w:r w:rsidR="00B64057" w:rsidRPr="00631644">
        <w:rPr>
          <w:rFonts w:ascii="Times New Roman" w:hAnsi="Times New Roman" w:cs="Times New Roman"/>
          <w:color w:val="000000" w:themeColor="text1"/>
          <w:lang w:eastAsia="de-DE"/>
        </w:rPr>
        <w:t xml:space="preserve"> (HF)</w:t>
      </w:r>
      <w:r w:rsidRPr="00631644">
        <w:rPr>
          <w:rFonts w:ascii="Times New Roman" w:hAnsi="Times New Roman" w:cs="Times New Roman"/>
          <w:color w:val="000000" w:themeColor="text1"/>
          <w:lang w:eastAsia="de-DE"/>
        </w:rPr>
        <w:t xml:space="preserve"> in children is a serious public health concern.</w:t>
      </w:r>
      <w:r w:rsidR="00631644" w:rsidRPr="00631644">
        <w:rPr>
          <w:rFonts w:ascii="Times New Roman" w:hAnsi="Times New Roman" w:cs="Times New Roman"/>
          <w:color w:val="000000" w:themeColor="text1"/>
          <w:lang w:eastAsia="de-DE"/>
        </w:rPr>
        <w:t xml:space="preserve"> </w:t>
      </w:r>
      <w:r w:rsidR="004A2B69" w:rsidRPr="00631644">
        <w:rPr>
          <w:rFonts w:ascii="Times New Roman" w:hAnsi="Times New Roman" w:cs="Times New Roman"/>
          <w:color w:val="000000" w:themeColor="text1"/>
          <w:lang w:eastAsia="de-DE"/>
        </w:rPr>
        <w:t>HF</w:t>
      </w:r>
      <w:r w:rsidR="00F408A4" w:rsidRPr="00631644">
        <w:rPr>
          <w:rFonts w:ascii="Times New Roman" w:hAnsi="Times New Roman" w:cs="Times New Roman"/>
          <w:color w:val="000000" w:themeColor="text1"/>
          <w:lang w:eastAsia="de-DE"/>
        </w:rPr>
        <w:t xml:space="preserve"> has</w:t>
      </w:r>
      <w:r w:rsidRPr="00631644">
        <w:rPr>
          <w:rFonts w:ascii="Times New Roman" w:hAnsi="Times New Roman" w:cs="Times New Roman"/>
          <w:color w:val="000000" w:themeColor="text1"/>
          <w:lang w:eastAsia="de-DE"/>
        </w:rPr>
        <w:t xml:space="preserve"> numerous et</w:t>
      </w:r>
      <w:r w:rsidR="00F408A4" w:rsidRPr="00631644">
        <w:rPr>
          <w:rFonts w:ascii="Times New Roman" w:hAnsi="Times New Roman" w:cs="Times New Roman"/>
          <w:color w:val="000000" w:themeColor="text1"/>
          <w:lang w:eastAsia="de-DE"/>
        </w:rPr>
        <w:t>iologies, but</w:t>
      </w:r>
      <w:r w:rsidR="00B40B1F" w:rsidRPr="00631644">
        <w:rPr>
          <w:rFonts w:ascii="Times New Roman" w:hAnsi="Times New Roman" w:cs="Times New Roman"/>
          <w:color w:val="000000" w:themeColor="text1"/>
          <w:lang w:eastAsia="de-DE"/>
        </w:rPr>
        <w:t xml:space="preserve"> unspecific </w:t>
      </w:r>
      <w:r w:rsidRPr="00631644">
        <w:rPr>
          <w:rFonts w:ascii="Times New Roman" w:hAnsi="Times New Roman" w:cs="Times New Roman"/>
          <w:color w:val="000000" w:themeColor="text1"/>
          <w:lang w:eastAsia="de-DE"/>
        </w:rPr>
        <w:t>sympt</w:t>
      </w:r>
      <w:r w:rsidR="004A2B69" w:rsidRPr="00631644">
        <w:rPr>
          <w:rFonts w:ascii="Times New Roman" w:hAnsi="Times New Roman" w:cs="Times New Roman"/>
          <w:color w:val="000000" w:themeColor="text1"/>
          <w:lang w:eastAsia="de-DE"/>
        </w:rPr>
        <w:t>oms</w:t>
      </w:r>
      <w:r w:rsidR="00B40B1F" w:rsidRPr="00631644">
        <w:rPr>
          <w:rFonts w:ascii="Times New Roman" w:hAnsi="Times New Roman" w:cs="Times New Roman"/>
          <w:color w:val="000000" w:themeColor="text1"/>
          <w:lang w:eastAsia="de-DE"/>
        </w:rPr>
        <w:t>.</w:t>
      </w:r>
      <w:r w:rsidR="00631644" w:rsidRPr="00631644">
        <w:rPr>
          <w:rFonts w:ascii="Times New Roman" w:hAnsi="Times New Roman" w:cs="Times New Roman"/>
          <w:color w:val="000000" w:themeColor="text1"/>
          <w:lang w:eastAsia="de-DE"/>
        </w:rPr>
        <w:t xml:space="preserve"> There is interplay</w:t>
      </w:r>
      <w:r w:rsidR="00F408A4" w:rsidRPr="00631644">
        <w:rPr>
          <w:rFonts w:ascii="Times New Roman" w:hAnsi="Times New Roman" w:cs="Times New Roman"/>
          <w:color w:val="000000" w:themeColor="text1"/>
          <w:lang w:eastAsia="de-DE"/>
        </w:rPr>
        <w:t xml:space="preserve"> among</w:t>
      </w:r>
      <w:r w:rsidR="006A675A" w:rsidRPr="00631644">
        <w:rPr>
          <w:rFonts w:ascii="Times New Roman" w:hAnsi="Times New Roman" w:cs="Times New Roman"/>
          <w:color w:val="000000" w:themeColor="text1"/>
          <w:lang w:eastAsia="de-DE"/>
        </w:rPr>
        <w:t xml:space="preserve"> neuro-humor</w:t>
      </w:r>
      <w:r w:rsidRPr="00631644">
        <w:rPr>
          <w:rFonts w:ascii="Times New Roman" w:hAnsi="Times New Roman" w:cs="Times New Roman"/>
          <w:color w:val="000000" w:themeColor="text1"/>
          <w:lang w:eastAsia="de-DE"/>
        </w:rPr>
        <w:t>al, and molecular abnormalities</w:t>
      </w:r>
      <w:r w:rsidRPr="00631644">
        <w:rPr>
          <w:rFonts w:ascii="Times New Roman" w:hAnsi="Times New Roman" w:cs="Times New Roman"/>
          <w:i/>
          <w:color w:val="000000" w:themeColor="text1"/>
          <w:lang w:eastAsia="de-DE"/>
        </w:rPr>
        <w:t>.</w:t>
      </w:r>
      <w:r w:rsidR="006A675A" w:rsidRPr="00631644">
        <w:rPr>
          <w:rFonts w:ascii="Times New Roman" w:hAnsi="Times New Roman" w:cs="Times New Roman"/>
          <w:b/>
          <w:i/>
          <w:color w:val="000000" w:themeColor="text1"/>
          <w:lang w:eastAsia="de-DE"/>
        </w:rPr>
        <w:t xml:space="preserve"> </w:t>
      </w:r>
      <w:r w:rsidR="00DB3CEE" w:rsidRPr="00631644">
        <w:rPr>
          <w:rFonts w:ascii="Times New Roman" w:hAnsi="Times New Roman" w:cs="Times New Roman"/>
        </w:rPr>
        <w:t>Major advances in chronic heart failure (cHF) therapy ha</w:t>
      </w:r>
      <w:r w:rsidR="0050230E">
        <w:rPr>
          <w:rFonts w:ascii="Times New Roman" w:hAnsi="Times New Roman" w:cs="Times New Roman"/>
        </w:rPr>
        <w:t xml:space="preserve">ve been achieved </w:t>
      </w:r>
      <w:r w:rsidR="00DB3CEE" w:rsidRPr="00631644">
        <w:rPr>
          <w:rFonts w:ascii="Times New Roman" w:hAnsi="Times New Roman" w:cs="Times New Roman"/>
        </w:rPr>
        <w:t xml:space="preserve">in adult patients, while research regarding the mechanisms and therapy of chronic heart failure in children has lagged behind. </w:t>
      </w:r>
      <w:r w:rsidR="0050230E">
        <w:rPr>
          <w:rFonts w:ascii="Times New Roman" w:hAnsi="Times New Roman" w:cs="Times New Roman"/>
          <w:color w:val="000000" w:themeColor="text1"/>
          <w:lang w:eastAsia="de-DE"/>
        </w:rPr>
        <w:t>However in any case, t</w:t>
      </w:r>
      <w:r w:rsidR="00631644">
        <w:rPr>
          <w:rFonts w:ascii="Times New Roman" w:hAnsi="Times New Roman" w:cs="Times New Roman"/>
          <w:color w:val="000000" w:themeColor="text1"/>
          <w:lang w:eastAsia="de-DE"/>
        </w:rPr>
        <w:t xml:space="preserve">he current chronic therapy </w:t>
      </w:r>
      <w:r w:rsidR="00D23B9A">
        <w:rPr>
          <w:rFonts w:ascii="Times New Roman" w:hAnsi="Times New Roman" w:cs="Times New Roman"/>
          <w:color w:val="000000" w:themeColor="text1"/>
          <w:lang w:eastAsia="de-DE"/>
        </w:rPr>
        <w:t xml:space="preserve">of systolic HF </w:t>
      </w:r>
      <w:r w:rsidR="00631644" w:rsidRPr="00631644">
        <w:rPr>
          <w:rFonts w:ascii="Times New Roman" w:hAnsi="Times New Roman" w:cs="Times New Roman"/>
          <w:color w:val="000000" w:themeColor="text1"/>
          <w:lang w:eastAsia="de-DE"/>
        </w:rPr>
        <w:t>focused on</w:t>
      </w:r>
      <w:r w:rsidR="005F6CBA" w:rsidRPr="00631644">
        <w:rPr>
          <w:rFonts w:ascii="Times New Roman" w:hAnsi="Times New Roman" w:cs="Times New Roman"/>
          <w:color w:val="000000" w:themeColor="text1"/>
          <w:lang w:eastAsia="de-DE"/>
        </w:rPr>
        <w:t xml:space="preserve"> loop-diuretics, fluid restriction and digoxin</w:t>
      </w:r>
      <w:r w:rsidR="00631644" w:rsidRPr="00631644">
        <w:rPr>
          <w:rFonts w:ascii="Times New Roman" w:hAnsi="Times New Roman" w:cs="Times New Roman"/>
          <w:color w:val="000000" w:themeColor="text1"/>
          <w:lang w:eastAsia="de-DE"/>
        </w:rPr>
        <w:t xml:space="preserve"> </w:t>
      </w:r>
      <w:r w:rsidR="00631644">
        <w:rPr>
          <w:rFonts w:ascii="Times New Roman" w:hAnsi="Times New Roman" w:cs="Times New Roman"/>
          <w:color w:val="000000" w:themeColor="text1"/>
          <w:lang w:eastAsia="de-DE"/>
        </w:rPr>
        <w:t xml:space="preserve">as well as the definition of “end-stage” HF </w:t>
      </w:r>
      <w:r w:rsidR="00631644" w:rsidRPr="00631644">
        <w:rPr>
          <w:rFonts w:ascii="Times New Roman" w:hAnsi="Times New Roman" w:cs="Times New Roman"/>
          <w:color w:val="000000" w:themeColor="text1"/>
          <w:lang w:eastAsia="de-DE"/>
        </w:rPr>
        <w:t>is inacceptable</w:t>
      </w:r>
      <w:r w:rsidR="0050230E">
        <w:rPr>
          <w:rFonts w:ascii="Times New Roman" w:hAnsi="Times New Roman" w:cs="Times New Roman"/>
          <w:color w:val="000000" w:themeColor="text1"/>
          <w:lang w:eastAsia="de-DE"/>
        </w:rPr>
        <w:t>;  not at least</w:t>
      </w:r>
      <w:r w:rsidR="00631644">
        <w:rPr>
          <w:rFonts w:ascii="Times New Roman" w:hAnsi="Times New Roman" w:cs="Times New Roman"/>
          <w:color w:val="000000" w:themeColor="text1"/>
          <w:lang w:eastAsia="de-DE"/>
        </w:rPr>
        <w:t xml:space="preserve"> in context of the potential</w:t>
      </w:r>
      <w:r w:rsidR="0050230E">
        <w:rPr>
          <w:rFonts w:ascii="Times New Roman" w:hAnsi="Times New Roman" w:cs="Times New Roman"/>
          <w:color w:val="000000" w:themeColor="text1"/>
          <w:lang w:eastAsia="de-DE"/>
        </w:rPr>
        <w:t>s</w:t>
      </w:r>
      <w:r w:rsidR="00631644">
        <w:rPr>
          <w:rFonts w:ascii="Times New Roman" w:hAnsi="Times New Roman" w:cs="Times New Roman"/>
          <w:color w:val="000000" w:themeColor="text1"/>
          <w:lang w:eastAsia="de-DE"/>
        </w:rPr>
        <w:t xml:space="preserve"> of regeneration reciprocal to the patient’s age. </w:t>
      </w:r>
      <w:r w:rsidR="00D23B9A" w:rsidRPr="00D23B9A">
        <w:rPr>
          <w:rFonts w:ascii="Times New Roman" w:hAnsi="Times New Roman" w:cs="Times New Roman"/>
          <w:color w:val="000000" w:themeColor="text1"/>
          <w:lang w:eastAsia="de-DE"/>
        </w:rPr>
        <w:t xml:space="preserve">Therefore, therapy has to extend </w:t>
      </w:r>
      <w:r w:rsidR="00D23B9A">
        <w:rPr>
          <w:rFonts w:ascii="Times New Roman" w:hAnsi="Times New Roman" w:cs="Times New Roman"/>
          <w:color w:val="000000" w:themeColor="text1"/>
          <w:lang w:eastAsia="de-DE"/>
        </w:rPr>
        <w:t>to selective ß1-Blocker</w:t>
      </w:r>
      <w:r w:rsidR="00D23B9A" w:rsidRPr="00D23B9A">
        <w:rPr>
          <w:rFonts w:ascii="Times New Roman" w:hAnsi="Times New Roman" w:cs="Times New Roman"/>
          <w:color w:val="000000" w:themeColor="text1"/>
          <w:lang w:eastAsia="de-DE"/>
        </w:rPr>
        <w:t xml:space="preserve">, tissue ACE-I and mineralocorticoid blockers, </w:t>
      </w:r>
      <w:r w:rsidR="00D23B9A">
        <w:rPr>
          <w:rFonts w:ascii="Times New Roman" w:hAnsi="Times New Roman" w:cs="Times New Roman"/>
          <w:color w:val="000000" w:themeColor="text1"/>
          <w:lang w:eastAsia="de-DE"/>
        </w:rPr>
        <w:t xml:space="preserve">and </w:t>
      </w:r>
      <w:r w:rsidR="00D23B9A" w:rsidRPr="00D23B9A">
        <w:rPr>
          <w:rFonts w:ascii="Times New Roman" w:hAnsi="Times New Roman" w:cs="Times New Roman"/>
          <w:color w:val="000000" w:themeColor="text1"/>
          <w:lang w:eastAsia="de-DE"/>
        </w:rPr>
        <w:t xml:space="preserve">loop-diuretics avoided as ever possible. </w:t>
      </w:r>
      <w:r w:rsidR="00D23B9A">
        <w:rPr>
          <w:rFonts w:ascii="Times New Roman" w:hAnsi="Times New Roman" w:cs="Times New Roman"/>
          <w:color w:val="000000" w:themeColor="text1"/>
          <w:lang w:eastAsia="de-DE"/>
        </w:rPr>
        <w:t xml:space="preserve">The efficacy of </w:t>
      </w:r>
      <w:r w:rsidR="00D23B9A" w:rsidRPr="00D23B9A">
        <w:rPr>
          <w:rFonts w:ascii="Times New Roman" w:hAnsi="Times New Roman" w:cs="Times New Roman"/>
          <w:color w:val="000000" w:themeColor="text1"/>
          <w:lang w:eastAsia="de-DE"/>
        </w:rPr>
        <w:t xml:space="preserve">endogenous neuro-humoral </w:t>
      </w:r>
      <w:r w:rsidR="00D23B9A">
        <w:rPr>
          <w:rFonts w:ascii="Times New Roman" w:hAnsi="Times New Roman" w:cs="Times New Roman"/>
          <w:color w:val="000000" w:themeColor="text1"/>
          <w:lang w:eastAsia="de-DE"/>
        </w:rPr>
        <w:t>i</w:t>
      </w:r>
      <w:r w:rsidR="00D23B9A" w:rsidRPr="00D23B9A">
        <w:rPr>
          <w:rFonts w:ascii="Times New Roman" w:hAnsi="Times New Roman" w:cs="Times New Roman"/>
          <w:color w:val="000000" w:themeColor="text1"/>
          <w:lang w:eastAsia="de-DE"/>
        </w:rPr>
        <w:t>nhibit</w:t>
      </w:r>
      <w:r w:rsidR="00D23B9A">
        <w:rPr>
          <w:rFonts w:ascii="Times New Roman" w:hAnsi="Times New Roman" w:cs="Times New Roman"/>
          <w:color w:val="000000" w:themeColor="text1"/>
          <w:lang w:eastAsia="de-DE"/>
        </w:rPr>
        <w:t>ion can easily</w:t>
      </w:r>
      <w:r w:rsidR="00D23B9A" w:rsidRPr="00D23B9A">
        <w:rPr>
          <w:rFonts w:ascii="Times New Roman" w:hAnsi="Times New Roman" w:cs="Times New Roman"/>
          <w:color w:val="000000" w:themeColor="text1"/>
          <w:lang w:eastAsia="de-DE"/>
        </w:rPr>
        <w:t xml:space="preserve"> monitored</w:t>
      </w:r>
      <w:r w:rsidR="00D23B9A">
        <w:rPr>
          <w:rFonts w:ascii="Times New Roman" w:hAnsi="Times New Roman" w:cs="Times New Roman"/>
          <w:color w:val="000000" w:themeColor="text1"/>
          <w:lang w:eastAsia="de-DE"/>
        </w:rPr>
        <w:t>, even by parents</w:t>
      </w:r>
      <w:r w:rsidR="0050230E">
        <w:rPr>
          <w:rFonts w:ascii="Times New Roman" w:hAnsi="Times New Roman" w:cs="Times New Roman"/>
          <w:color w:val="000000" w:themeColor="text1"/>
          <w:lang w:eastAsia="de-DE"/>
        </w:rPr>
        <w:t xml:space="preserve"> only</w:t>
      </w:r>
      <w:r w:rsidR="00D23B9A">
        <w:rPr>
          <w:rFonts w:ascii="Times New Roman" w:hAnsi="Times New Roman" w:cs="Times New Roman"/>
          <w:color w:val="000000" w:themeColor="text1"/>
          <w:lang w:eastAsia="de-DE"/>
        </w:rPr>
        <w:t xml:space="preserve"> looking at</w:t>
      </w:r>
      <w:r w:rsidR="00D23B9A" w:rsidRPr="00D23B9A">
        <w:rPr>
          <w:rFonts w:ascii="Times New Roman" w:hAnsi="Times New Roman" w:cs="Times New Roman"/>
          <w:color w:val="000000" w:themeColor="text1"/>
          <w:lang w:eastAsia="de-DE"/>
        </w:rPr>
        <w:t xml:space="preserve"> surrogate parameters</w:t>
      </w:r>
      <w:r w:rsidR="00D23B9A">
        <w:rPr>
          <w:rFonts w:ascii="Times New Roman" w:hAnsi="Times New Roman" w:cs="Times New Roman"/>
          <w:color w:val="000000" w:themeColor="text1"/>
          <w:lang w:eastAsia="de-DE"/>
        </w:rPr>
        <w:t xml:space="preserve"> as heart and breath rate as well as</w:t>
      </w:r>
      <w:r w:rsidR="00D23B9A" w:rsidRPr="00D23B9A">
        <w:rPr>
          <w:rFonts w:ascii="Times New Roman" w:hAnsi="Times New Roman" w:cs="Times New Roman"/>
          <w:color w:val="000000" w:themeColor="text1"/>
          <w:lang w:eastAsia="de-DE"/>
        </w:rPr>
        <w:t xml:space="preserve"> systolic and diastolic blood pressure.</w:t>
      </w:r>
      <w:r w:rsidR="00D23B9A">
        <w:rPr>
          <w:rFonts w:ascii="Times New Roman" w:hAnsi="Times New Roman" w:cs="Times New Roman"/>
          <w:color w:val="000000" w:themeColor="text1"/>
          <w:lang w:eastAsia="de-DE"/>
        </w:rPr>
        <w:t xml:space="preserve"> Echocardiographic control of c</w:t>
      </w:r>
      <w:r w:rsidR="00D23B9A" w:rsidRPr="00D23B9A">
        <w:rPr>
          <w:rFonts w:ascii="Times New Roman" w:hAnsi="Times New Roman" w:cs="Times New Roman"/>
          <w:color w:val="000000" w:themeColor="text1"/>
          <w:lang w:eastAsia="de-DE"/>
        </w:rPr>
        <w:t xml:space="preserve">ardiac function </w:t>
      </w:r>
      <w:r w:rsidR="00D23B9A">
        <w:rPr>
          <w:rFonts w:ascii="Times New Roman" w:hAnsi="Times New Roman" w:cs="Times New Roman"/>
          <w:color w:val="000000" w:themeColor="text1"/>
          <w:lang w:eastAsia="de-DE"/>
        </w:rPr>
        <w:t xml:space="preserve">has to include </w:t>
      </w:r>
      <w:r w:rsidR="00D23B9A" w:rsidRPr="00D23B9A">
        <w:rPr>
          <w:rFonts w:ascii="Times New Roman" w:hAnsi="Times New Roman" w:cs="Times New Roman"/>
          <w:color w:val="000000" w:themeColor="text1"/>
          <w:lang w:eastAsia="de-DE"/>
        </w:rPr>
        <w:t xml:space="preserve">synchrony and </w:t>
      </w:r>
      <w:r w:rsidR="00D23B9A">
        <w:rPr>
          <w:rFonts w:ascii="Times New Roman" w:hAnsi="Times New Roman" w:cs="Times New Roman"/>
          <w:color w:val="000000" w:themeColor="text1"/>
          <w:lang w:eastAsia="de-DE"/>
        </w:rPr>
        <w:t>parameters of ventriculo-ventricular interaction (</w:t>
      </w:r>
      <w:r w:rsidR="00D23B9A" w:rsidRPr="00D23B9A">
        <w:rPr>
          <w:rFonts w:ascii="Times New Roman" w:hAnsi="Times New Roman" w:cs="Times New Roman"/>
          <w:color w:val="000000" w:themeColor="text1"/>
          <w:lang w:eastAsia="de-DE"/>
        </w:rPr>
        <w:t>VVI</w:t>
      </w:r>
      <w:r w:rsidR="00D23B9A">
        <w:rPr>
          <w:rFonts w:ascii="Times New Roman" w:hAnsi="Times New Roman" w:cs="Times New Roman"/>
          <w:color w:val="000000" w:themeColor="text1"/>
          <w:lang w:eastAsia="de-DE"/>
        </w:rPr>
        <w:t>)</w:t>
      </w:r>
      <w:r w:rsidR="00D23B9A" w:rsidRPr="00D23B9A">
        <w:rPr>
          <w:rFonts w:ascii="Times New Roman" w:hAnsi="Times New Roman" w:cs="Times New Roman"/>
          <w:color w:val="000000" w:themeColor="text1"/>
          <w:lang w:eastAsia="de-DE"/>
        </w:rPr>
        <w:t xml:space="preserve">. </w:t>
      </w:r>
      <w:r w:rsidR="00D23B9A">
        <w:rPr>
          <w:rFonts w:ascii="Times New Roman" w:hAnsi="Times New Roman" w:cs="Times New Roman"/>
          <w:color w:val="000000" w:themeColor="text1"/>
          <w:lang w:eastAsia="de-DE"/>
        </w:rPr>
        <w:t>Optimizing the left ventricular preload is advocated as an important part of a</w:t>
      </w:r>
      <w:r w:rsidR="00D23B9A" w:rsidRPr="00D23B9A">
        <w:rPr>
          <w:rFonts w:ascii="Times New Roman" w:hAnsi="Times New Roman" w:cs="Times New Roman"/>
          <w:color w:val="000000" w:themeColor="text1"/>
          <w:lang w:eastAsia="de-DE"/>
        </w:rPr>
        <w:t xml:space="preserve"> regenera</w:t>
      </w:r>
      <w:r w:rsidR="00DB3CEE">
        <w:rPr>
          <w:rFonts w:ascii="Times New Roman" w:hAnsi="Times New Roman" w:cs="Times New Roman"/>
          <w:color w:val="000000" w:themeColor="text1"/>
          <w:lang w:eastAsia="de-DE"/>
        </w:rPr>
        <w:t>tive strategy. I</w:t>
      </w:r>
      <w:r w:rsidR="00D23B9A">
        <w:rPr>
          <w:rFonts w:ascii="Times New Roman" w:hAnsi="Times New Roman" w:cs="Times New Roman"/>
          <w:color w:val="000000" w:themeColor="text1"/>
          <w:lang w:eastAsia="de-DE"/>
        </w:rPr>
        <w:t xml:space="preserve">nterventional aspects </w:t>
      </w:r>
      <w:r w:rsidR="00DB3CEE">
        <w:rPr>
          <w:rFonts w:ascii="Times New Roman" w:hAnsi="Times New Roman" w:cs="Times New Roman"/>
          <w:color w:val="000000" w:themeColor="text1"/>
          <w:lang w:eastAsia="de-DE"/>
        </w:rPr>
        <w:t xml:space="preserve">of such a </w:t>
      </w:r>
      <w:r w:rsidR="0050230E">
        <w:rPr>
          <w:rFonts w:ascii="Times New Roman" w:hAnsi="Times New Roman" w:cs="Times New Roman"/>
          <w:color w:val="000000" w:themeColor="text1"/>
          <w:lang w:eastAsia="de-DE"/>
        </w:rPr>
        <w:t xml:space="preserve">regenerative favored </w:t>
      </w:r>
      <w:r w:rsidR="00DB3CEE">
        <w:rPr>
          <w:rFonts w:ascii="Times New Roman" w:hAnsi="Times New Roman" w:cs="Times New Roman"/>
          <w:color w:val="000000" w:themeColor="text1"/>
          <w:lang w:eastAsia="de-DE"/>
        </w:rPr>
        <w:t>HF therapy include creation of a restrictive interatrial communication, placing a reversible pulmonary artery banding</w:t>
      </w:r>
      <w:r w:rsidR="00D23B9A" w:rsidRPr="00D23B9A">
        <w:rPr>
          <w:rFonts w:ascii="Times New Roman" w:hAnsi="Times New Roman" w:cs="Times New Roman"/>
          <w:color w:val="000000" w:themeColor="text1"/>
          <w:lang w:eastAsia="de-DE"/>
        </w:rPr>
        <w:t xml:space="preserve"> </w:t>
      </w:r>
      <w:r w:rsidR="0050230E">
        <w:rPr>
          <w:rFonts w:ascii="Times New Roman" w:hAnsi="Times New Roman" w:cs="Times New Roman"/>
          <w:color w:val="000000" w:themeColor="text1"/>
          <w:lang w:eastAsia="de-DE"/>
        </w:rPr>
        <w:t>and</w:t>
      </w:r>
      <w:r w:rsidR="00DB3CEE">
        <w:rPr>
          <w:rFonts w:ascii="Times New Roman" w:hAnsi="Times New Roman" w:cs="Times New Roman"/>
          <w:color w:val="000000" w:themeColor="text1"/>
          <w:lang w:eastAsia="de-DE"/>
        </w:rPr>
        <w:t xml:space="preserve"> stem cells</w:t>
      </w:r>
      <w:r w:rsidR="0050230E">
        <w:rPr>
          <w:rFonts w:ascii="Times New Roman" w:hAnsi="Times New Roman" w:cs="Times New Roman"/>
          <w:color w:val="000000" w:themeColor="text1"/>
          <w:lang w:eastAsia="de-DE"/>
        </w:rPr>
        <w:t xml:space="preserve"> replacement</w:t>
      </w:r>
      <w:r w:rsidR="00D23B9A" w:rsidRPr="00D23B9A">
        <w:rPr>
          <w:rFonts w:ascii="Times New Roman" w:hAnsi="Times New Roman" w:cs="Times New Roman"/>
          <w:color w:val="000000" w:themeColor="text1"/>
          <w:lang w:eastAsia="de-DE"/>
        </w:rPr>
        <w:t>.</w:t>
      </w:r>
      <w:bookmarkStart w:id="0" w:name="_GoBack"/>
      <w:bookmarkEnd w:id="0"/>
    </w:p>
    <w:p w14:paraId="27EF12E5" w14:textId="77777777" w:rsidR="00DB3CEE" w:rsidRDefault="00DB3CEE" w:rsidP="00D23B9A">
      <w:pPr>
        <w:tabs>
          <w:tab w:val="center" w:pos="8931"/>
        </w:tabs>
        <w:spacing w:line="480" w:lineRule="auto"/>
        <w:ind w:right="-147" w:firstLine="927"/>
        <w:rPr>
          <w:rFonts w:ascii="Times New Roman" w:hAnsi="Times New Roman" w:cs="Times New Roman"/>
          <w:color w:val="000000" w:themeColor="text1"/>
          <w:lang w:eastAsia="de-DE"/>
        </w:rPr>
      </w:pPr>
    </w:p>
    <w:p w14:paraId="19B4A30D" w14:textId="77777777" w:rsidR="00DB3CEE" w:rsidRPr="00D23B9A" w:rsidRDefault="00DB3CEE" w:rsidP="00D23B9A">
      <w:pPr>
        <w:tabs>
          <w:tab w:val="center" w:pos="8931"/>
        </w:tabs>
        <w:spacing w:line="480" w:lineRule="auto"/>
        <w:ind w:right="-147" w:firstLine="927"/>
        <w:rPr>
          <w:rFonts w:ascii="Times New Roman" w:hAnsi="Times New Roman" w:cs="Times New Roman"/>
          <w:color w:val="000000" w:themeColor="text1"/>
          <w:lang w:eastAsia="de-DE"/>
        </w:rPr>
      </w:pPr>
    </w:p>
    <w:sectPr w:rsidR="00DB3CEE" w:rsidRPr="00D23B9A" w:rsidSect="000C477B">
      <w:footerReference w:type="even" r:id="rId8"/>
      <w:footerReference w:type="defaul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4EF632" w14:textId="77777777" w:rsidR="00D23B9A" w:rsidRDefault="00D23B9A" w:rsidP="00A452F1">
      <w:r>
        <w:separator/>
      </w:r>
    </w:p>
  </w:endnote>
  <w:endnote w:type="continuationSeparator" w:id="0">
    <w:p w14:paraId="41B4305E" w14:textId="77777777" w:rsidR="00D23B9A" w:rsidRDefault="00D23B9A" w:rsidP="00A45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ITC Franklin Gothic Std Book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71A31A" w14:textId="77777777" w:rsidR="00D23B9A" w:rsidRDefault="00D23B9A" w:rsidP="00A452F1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1EE8503" w14:textId="77777777" w:rsidR="00D23B9A" w:rsidRDefault="00D23B9A" w:rsidP="00A452F1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82DF64" w14:textId="77777777" w:rsidR="00D23B9A" w:rsidRDefault="00D23B9A" w:rsidP="00A452F1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50230E">
      <w:rPr>
        <w:rStyle w:val="Seitenzahl"/>
        <w:noProof/>
      </w:rPr>
      <w:t>1</w:t>
    </w:r>
    <w:r>
      <w:rPr>
        <w:rStyle w:val="Seitenzahl"/>
      </w:rPr>
      <w:fldChar w:fldCharType="end"/>
    </w:r>
  </w:p>
  <w:p w14:paraId="1A2ECD33" w14:textId="77777777" w:rsidR="00D23B9A" w:rsidRDefault="00D23B9A" w:rsidP="00A452F1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D82661" w14:textId="77777777" w:rsidR="00D23B9A" w:rsidRDefault="00D23B9A" w:rsidP="00A452F1">
      <w:r>
        <w:separator/>
      </w:r>
    </w:p>
  </w:footnote>
  <w:footnote w:type="continuationSeparator" w:id="0">
    <w:p w14:paraId="0C00E124" w14:textId="77777777" w:rsidR="00D23B9A" w:rsidRDefault="00D23B9A" w:rsidP="00A452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8"/>
    <w:multiLevelType w:val="hybridMultilevel"/>
    <w:tmpl w:val="00000008"/>
    <w:lvl w:ilvl="0" w:tplc="000002BD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9"/>
    <w:multiLevelType w:val="hybridMultilevel"/>
    <w:tmpl w:val="00000009"/>
    <w:lvl w:ilvl="0" w:tplc="0000032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A"/>
    <w:multiLevelType w:val="hybridMultilevel"/>
    <w:tmpl w:val="0000000A"/>
    <w:lvl w:ilvl="0" w:tplc="0000038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0B"/>
    <w:multiLevelType w:val="hybridMultilevel"/>
    <w:tmpl w:val="0000000B"/>
    <w:lvl w:ilvl="0" w:tplc="000003E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0C"/>
    <w:multiLevelType w:val="hybridMultilevel"/>
    <w:tmpl w:val="0000000C"/>
    <w:lvl w:ilvl="0" w:tplc="0000044D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0D"/>
    <w:multiLevelType w:val="hybridMultilevel"/>
    <w:tmpl w:val="0000000D"/>
    <w:lvl w:ilvl="0" w:tplc="000004B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0E"/>
    <w:multiLevelType w:val="hybridMultilevel"/>
    <w:tmpl w:val="0000000E"/>
    <w:lvl w:ilvl="0" w:tplc="0000051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0F"/>
    <w:multiLevelType w:val="hybridMultilevel"/>
    <w:tmpl w:val="0000000F"/>
    <w:lvl w:ilvl="0" w:tplc="0000057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0"/>
    <w:multiLevelType w:val="hybridMultilevel"/>
    <w:tmpl w:val="00000010"/>
    <w:lvl w:ilvl="0" w:tplc="000005DD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1"/>
    <w:multiLevelType w:val="hybridMultilevel"/>
    <w:tmpl w:val="00000011"/>
    <w:lvl w:ilvl="0" w:tplc="0000064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2"/>
    <w:multiLevelType w:val="hybridMultilevel"/>
    <w:tmpl w:val="00000012"/>
    <w:lvl w:ilvl="0" w:tplc="000006A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3"/>
    <w:multiLevelType w:val="hybridMultilevel"/>
    <w:tmpl w:val="00000013"/>
    <w:lvl w:ilvl="0" w:tplc="0000070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4"/>
    <w:multiLevelType w:val="hybridMultilevel"/>
    <w:tmpl w:val="00000014"/>
    <w:lvl w:ilvl="0" w:tplc="0000076D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5"/>
    <w:multiLevelType w:val="hybridMultilevel"/>
    <w:tmpl w:val="00000015"/>
    <w:lvl w:ilvl="0" w:tplc="000007D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6"/>
    <w:multiLevelType w:val="hybridMultilevel"/>
    <w:tmpl w:val="00000016"/>
    <w:lvl w:ilvl="0" w:tplc="0000083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7"/>
    <w:multiLevelType w:val="hybridMultilevel"/>
    <w:tmpl w:val="00000017"/>
    <w:lvl w:ilvl="0" w:tplc="0000089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8"/>
    <w:multiLevelType w:val="hybridMultilevel"/>
    <w:tmpl w:val="00000018"/>
    <w:lvl w:ilvl="0" w:tplc="000008FD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9"/>
    <w:multiLevelType w:val="hybridMultilevel"/>
    <w:tmpl w:val="00000019"/>
    <w:lvl w:ilvl="0" w:tplc="0000096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A"/>
    <w:multiLevelType w:val="hybridMultilevel"/>
    <w:tmpl w:val="0000001A"/>
    <w:lvl w:ilvl="0" w:tplc="000009C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1B"/>
    <w:multiLevelType w:val="hybridMultilevel"/>
    <w:tmpl w:val="0000001B"/>
    <w:lvl w:ilvl="0" w:tplc="00000A2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1C"/>
    <w:multiLevelType w:val="hybridMultilevel"/>
    <w:tmpl w:val="0000001C"/>
    <w:lvl w:ilvl="0" w:tplc="00000A8D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1D"/>
    <w:multiLevelType w:val="hybridMultilevel"/>
    <w:tmpl w:val="0000001D"/>
    <w:lvl w:ilvl="0" w:tplc="00000AF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1E"/>
    <w:multiLevelType w:val="hybridMultilevel"/>
    <w:tmpl w:val="0000001E"/>
    <w:lvl w:ilvl="0" w:tplc="00000B5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8F96717"/>
    <w:multiLevelType w:val="hybridMultilevel"/>
    <w:tmpl w:val="169CC186"/>
    <w:lvl w:ilvl="0" w:tplc="B796942E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>
    <w:nsid w:val="1CD016AB"/>
    <w:multiLevelType w:val="hybridMultilevel"/>
    <w:tmpl w:val="169CC186"/>
    <w:lvl w:ilvl="0" w:tplc="B796942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>
    <w:nsid w:val="21817C2E"/>
    <w:multiLevelType w:val="hybridMultilevel"/>
    <w:tmpl w:val="169CC186"/>
    <w:lvl w:ilvl="0" w:tplc="B796942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246F7304"/>
    <w:multiLevelType w:val="hybridMultilevel"/>
    <w:tmpl w:val="F09C15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7E07C1C"/>
    <w:multiLevelType w:val="hybridMultilevel"/>
    <w:tmpl w:val="49804144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297E7FD5"/>
    <w:multiLevelType w:val="hybridMultilevel"/>
    <w:tmpl w:val="2556B6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2C027C8"/>
    <w:multiLevelType w:val="hybridMultilevel"/>
    <w:tmpl w:val="F09C15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2AE4A06"/>
    <w:multiLevelType w:val="hybridMultilevel"/>
    <w:tmpl w:val="169CC186"/>
    <w:lvl w:ilvl="0" w:tplc="B796942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>
    <w:nsid w:val="50CE2420"/>
    <w:multiLevelType w:val="hybridMultilevel"/>
    <w:tmpl w:val="169CC186"/>
    <w:lvl w:ilvl="0" w:tplc="B796942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9">
    <w:nsid w:val="54300A6C"/>
    <w:multiLevelType w:val="hybridMultilevel"/>
    <w:tmpl w:val="169CC186"/>
    <w:lvl w:ilvl="0" w:tplc="B796942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>
    <w:nsid w:val="56B351CC"/>
    <w:multiLevelType w:val="hybridMultilevel"/>
    <w:tmpl w:val="2A9036F0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5D501644"/>
    <w:multiLevelType w:val="hybridMultilevel"/>
    <w:tmpl w:val="169CC186"/>
    <w:lvl w:ilvl="0" w:tplc="B796942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>
    <w:nsid w:val="64485E74"/>
    <w:multiLevelType w:val="hybridMultilevel"/>
    <w:tmpl w:val="60D42678"/>
    <w:lvl w:ilvl="0" w:tplc="040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C74E06"/>
    <w:multiLevelType w:val="hybridMultilevel"/>
    <w:tmpl w:val="169CC186"/>
    <w:lvl w:ilvl="0" w:tplc="B796942E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4">
    <w:nsid w:val="6B5437C7"/>
    <w:multiLevelType w:val="multilevel"/>
    <w:tmpl w:val="35241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CF1353C"/>
    <w:multiLevelType w:val="hybridMultilevel"/>
    <w:tmpl w:val="A0AA04C4"/>
    <w:lvl w:ilvl="0" w:tplc="04E63CE6">
      <w:start w:val="1"/>
      <w:numFmt w:val="decimal"/>
      <w:lvlText w:val="%1."/>
      <w:lvlJc w:val="left"/>
      <w:pPr>
        <w:ind w:left="1060" w:hanging="70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D1A5F03"/>
    <w:multiLevelType w:val="hybridMultilevel"/>
    <w:tmpl w:val="169CC186"/>
    <w:lvl w:ilvl="0" w:tplc="B796942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7">
    <w:nsid w:val="723C43EC"/>
    <w:multiLevelType w:val="hybridMultilevel"/>
    <w:tmpl w:val="169CC186"/>
    <w:lvl w:ilvl="0" w:tplc="B796942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8">
    <w:nsid w:val="7A705DC1"/>
    <w:multiLevelType w:val="hybridMultilevel"/>
    <w:tmpl w:val="169CC186"/>
    <w:lvl w:ilvl="0" w:tplc="B796942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8"/>
  </w:num>
  <w:num w:numId="2">
    <w:abstractNumId w:val="30"/>
  </w:num>
  <w:num w:numId="3">
    <w:abstractNumId w:val="36"/>
  </w:num>
  <w:num w:numId="4">
    <w:abstractNumId w:val="43"/>
  </w:num>
  <w:num w:numId="5">
    <w:abstractNumId w:val="35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  <w:num w:numId="22">
    <w:abstractNumId w:val="16"/>
  </w:num>
  <w:num w:numId="23">
    <w:abstractNumId w:val="17"/>
  </w:num>
  <w:num w:numId="24">
    <w:abstractNumId w:val="18"/>
  </w:num>
  <w:num w:numId="25">
    <w:abstractNumId w:val="19"/>
  </w:num>
  <w:num w:numId="26">
    <w:abstractNumId w:val="20"/>
  </w:num>
  <w:num w:numId="27">
    <w:abstractNumId w:val="21"/>
  </w:num>
  <w:num w:numId="28">
    <w:abstractNumId w:val="22"/>
  </w:num>
  <w:num w:numId="29">
    <w:abstractNumId w:val="23"/>
  </w:num>
  <w:num w:numId="30">
    <w:abstractNumId w:val="24"/>
  </w:num>
  <w:num w:numId="31">
    <w:abstractNumId w:val="25"/>
  </w:num>
  <w:num w:numId="32">
    <w:abstractNumId w:val="26"/>
  </w:num>
  <w:num w:numId="33">
    <w:abstractNumId w:val="27"/>
  </w:num>
  <w:num w:numId="34">
    <w:abstractNumId w:val="28"/>
  </w:num>
  <w:num w:numId="35">
    <w:abstractNumId w:val="29"/>
  </w:num>
  <w:num w:numId="36">
    <w:abstractNumId w:val="44"/>
  </w:num>
  <w:num w:numId="37">
    <w:abstractNumId w:val="41"/>
  </w:num>
  <w:num w:numId="38">
    <w:abstractNumId w:val="31"/>
  </w:num>
  <w:num w:numId="39">
    <w:abstractNumId w:val="33"/>
  </w:num>
  <w:num w:numId="40">
    <w:abstractNumId w:val="42"/>
  </w:num>
  <w:num w:numId="41">
    <w:abstractNumId w:val="37"/>
  </w:num>
  <w:num w:numId="42">
    <w:abstractNumId w:val="46"/>
  </w:num>
  <w:num w:numId="43">
    <w:abstractNumId w:val="38"/>
  </w:num>
  <w:num w:numId="44">
    <w:abstractNumId w:val="45"/>
  </w:num>
  <w:num w:numId="45">
    <w:abstractNumId w:val="40"/>
  </w:num>
  <w:num w:numId="46">
    <w:abstractNumId w:val="34"/>
  </w:num>
  <w:num w:numId="47">
    <w:abstractNumId w:val="32"/>
  </w:num>
  <w:num w:numId="48">
    <w:abstractNumId w:val="47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67A"/>
    <w:rsid w:val="0001175D"/>
    <w:rsid w:val="0003578B"/>
    <w:rsid w:val="00045A84"/>
    <w:rsid w:val="0004754A"/>
    <w:rsid w:val="00074B62"/>
    <w:rsid w:val="00075C69"/>
    <w:rsid w:val="00077FED"/>
    <w:rsid w:val="00080B6F"/>
    <w:rsid w:val="00084E44"/>
    <w:rsid w:val="00091AC3"/>
    <w:rsid w:val="000956C4"/>
    <w:rsid w:val="000C0C9A"/>
    <w:rsid w:val="000C265A"/>
    <w:rsid w:val="000C477B"/>
    <w:rsid w:val="000E58D8"/>
    <w:rsid w:val="000E5DBF"/>
    <w:rsid w:val="000F3721"/>
    <w:rsid w:val="0010120F"/>
    <w:rsid w:val="001016B8"/>
    <w:rsid w:val="00105BF8"/>
    <w:rsid w:val="00111F87"/>
    <w:rsid w:val="001128EA"/>
    <w:rsid w:val="001267DD"/>
    <w:rsid w:val="00153420"/>
    <w:rsid w:val="00162769"/>
    <w:rsid w:val="00167F69"/>
    <w:rsid w:val="001702E8"/>
    <w:rsid w:val="001705BC"/>
    <w:rsid w:val="00171616"/>
    <w:rsid w:val="00191C7C"/>
    <w:rsid w:val="001A7BEC"/>
    <w:rsid w:val="001A7CA4"/>
    <w:rsid w:val="001B3195"/>
    <w:rsid w:val="001D0E87"/>
    <w:rsid w:val="001D410D"/>
    <w:rsid w:val="001D4282"/>
    <w:rsid w:val="002072CF"/>
    <w:rsid w:val="00224854"/>
    <w:rsid w:val="0023392C"/>
    <w:rsid w:val="0023722B"/>
    <w:rsid w:val="00244E0B"/>
    <w:rsid w:val="0026118A"/>
    <w:rsid w:val="0028052C"/>
    <w:rsid w:val="00295B2F"/>
    <w:rsid w:val="002960B3"/>
    <w:rsid w:val="002970DF"/>
    <w:rsid w:val="002A2081"/>
    <w:rsid w:val="002A5499"/>
    <w:rsid w:val="002C1E22"/>
    <w:rsid w:val="002C26A9"/>
    <w:rsid w:val="002D2069"/>
    <w:rsid w:val="002D4939"/>
    <w:rsid w:val="002D517E"/>
    <w:rsid w:val="002E010F"/>
    <w:rsid w:val="002E6041"/>
    <w:rsid w:val="002F0948"/>
    <w:rsid w:val="00301F2C"/>
    <w:rsid w:val="00306CA9"/>
    <w:rsid w:val="00315CBA"/>
    <w:rsid w:val="00320DD4"/>
    <w:rsid w:val="00343155"/>
    <w:rsid w:val="00363F08"/>
    <w:rsid w:val="00385546"/>
    <w:rsid w:val="003A08B6"/>
    <w:rsid w:val="003D2D2E"/>
    <w:rsid w:val="003E58D7"/>
    <w:rsid w:val="003E78C3"/>
    <w:rsid w:val="00400477"/>
    <w:rsid w:val="00405FE3"/>
    <w:rsid w:val="00424FFF"/>
    <w:rsid w:val="00427E03"/>
    <w:rsid w:val="00433CFB"/>
    <w:rsid w:val="00440EEA"/>
    <w:rsid w:val="004538B4"/>
    <w:rsid w:val="004612F3"/>
    <w:rsid w:val="004647B9"/>
    <w:rsid w:val="00470EB1"/>
    <w:rsid w:val="0049789F"/>
    <w:rsid w:val="004A2B69"/>
    <w:rsid w:val="004B1EA0"/>
    <w:rsid w:val="004B43D5"/>
    <w:rsid w:val="004B7DF8"/>
    <w:rsid w:val="004C1811"/>
    <w:rsid w:val="004D4B20"/>
    <w:rsid w:val="004E085B"/>
    <w:rsid w:val="004E2E0C"/>
    <w:rsid w:val="004E527C"/>
    <w:rsid w:val="004E6E2E"/>
    <w:rsid w:val="0050230E"/>
    <w:rsid w:val="00507D9B"/>
    <w:rsid w:val="00550DD0"/>
    <w:rsid w:val="00555101"/>
    <w:rsid w:val="0057034E"/>
    <w:rsid w:val="0059589C"/>
    <w:rsid w:val="005972CE"/>
    <w:rsid w:val="005A3984"/>
    <w:rsid w:val="005C0B6C"/>
    <w:rsid w:val="005D287D"/>
    <w:rsid w:val="005E4F43"/>
    <w:rsid w:val="005E6BF7"/>
    <w:rsid w:val="005F6CBA"/>
    <w:rsid w:val="006031C0"/>
    <w:rsid w:val="00630288"/>
    <w:rsid w:val="00631644"/>
    <w:rsid w:val="00646C7C"/>
    <w:rsid w:val="00654A67"/>
    <w:rsid w:val="00664C7A"/>
    <w:rsid w:val="00676D2A"/>
    <w:rsid w:val="00684439"/>
    <w:rsid w:val="00686C1A"/>
    <w:rsid w:val="00691443"/>
    <w:rsid w:val="0069794C"/>
    <w:rsid w:val="006A463D"/>
    <w:rsid w:val="006A675A"/>
    <w:rsid w:val="006E3084"/>
    <w:rsid w:val="006E7178"/>
    <w:rsid w:val="006F1514"/>
    <w:rsid w:val="0073129F"/>
    <w:rsid w:val="0073194B"/>
    <w:rsid w:val="00742261"/>
    <w:rsid w:val="0074341D"/>
    <w:rsid w:val="007605D4"/>
    <w:rsid w:val="007623DA"/>
    <w:rsid w:val="00774C2A"/>
    <w:rsid w:val="007815BD"/>
    <w:rsid w:val="00792B75"/>
    <w:rsid w:val="007B59B9"/>
    <w:rsid w:val="007E038D"/>
    <w:rsid w:val="007E7124"/>
    <w:rsid w:val="0080567A"/>
    <w:rsid w:val="00824D8B"/>
    <w:rsid w:val="00834CDD"/>
    <w:rsid w:val="008517FF"/>
    <w:rsid w:val="0087460B"/>
    <w:rsid w:val="00874893"/>
    <w:rsid w:val="00876EC9"/>
    <w:rsid w:val="008A34A5"/>
    <w:rsid w:val="008B2977"/>
    <w:rsid w:val="008E36B5"/>
    <w:rsid w:val="008F3BBE"/>
    <w:rsid w:val="008F65AD"/>
    <w:rsid w:val="00901430"/>
    <w:rsid w:val="00901E22"/>
    <w:rsid w:val="00921949"/>
    <w:rsid w:val="0096486A"/>
    <w:rsid w:val="00970A43"/>
    <w:rsid w:val="00976FCB"/>
    <w:rsid w:val="0098748E"/>
    <w:rsid w:val="00991A13"/>
    <w:rsid w:val="00992CF4"/>
    <w:rsid w:val="00994D65"/>
    <w:rsid w:val="009B2715"/>
    <w:rsid w:val="009C2C7B"/>
    <w:rsid w:val="009D2129"/>
    <w:rsid w:val="009D606B"/>
    <w:rsid w:val="00A0135C"/>
    <w:rsid w:val="00A0182A"/>
    <w:rsid w:val="00A1050A"/>
    <w:rsid w:val="00A171DB"/>
    <w:rsid w:val="00A173ED"/>
    <w:rsid w:val="00A300F4"/>
    <w:rsid w:val="00A36AB3"/>
    <w:rsid w:val="00A36C91"/>
    <w:rsid w:val="00A452F1"/>
    <w:rsid w:val="00A642C5"/>
    <w:rsid w:val="00A65377"/>
    <w:rsid w:val="00A6635C"/>
    <w:rsid w:val="00A67555"/>
    <w:rsid w:val="00A93188"/>
    <w:rsid w:val="00AA654D"/>
    <w:rsid w:val="00AB2215"/>
    <w:rsid w:val="00AB5BE6"/>
    <w:rsid w:val="00AC2041"/>
    <w:rsid w:val="00AC4D4B"/>
    <w:rsid w:val="00AC50CE"/>
    <w:rsid w:val="00AE1A47"/>
    <w:rsid w:val="00AE4B25"/>
    <w:rsid w:val="00AE5F22"/>
    <w:rsid w:val="00AE6F7E"/>
    <w:rsid w:val="00AF2DC4"/>
    <w:rsid w:val="00B14FBA"/>
    <w:rsid w:val="00B15400"/>
    <w:rsid w:val="00B23A04"/>
    <w:rsid w:val="00B257DB"/>
    <w:rsid w:val="00B40B1F"/>
    <w:rsid w:val="00B411CE"/>
    <w:rsid w:val="00B412EA"/>
    <w:rsid w:val="00B41EC1"/>
    <w:rsid w:val="00B431A9"/>
    <w:rsid w:val="00B4620E"/>
    <w:rsid w:val="00B565EC"/>
    <w:rsid w:val="00B6199C"/>
    <w:rsid w:val="00B64057"/>
    <w:rsid w:val="00B8266E"/>
    <w:rsid w:val="00BA736B"/>
    <w:rsid w:val="00BB1961"/>
    <w:rsid w:val="00BB433C"/>
    <w:rsid w:val="00BB5E5B"/>
    <w:rsid w:val="00BC033D"/>
    <w:rsid w:val="00BD0EE2"/>
    <w:rsid w:val="00BE0139"/>
    <w:rsid w:val="00BE3D4A"/>
    <w:rsid w:val="00BE4E29"/>
    <w:rsid w:val="00BE65C7"/>
    <w:rsid w:val="00BF0A2E"/>
    <w:rsid w:val="00BF0D30"/>
    <w:rsid w:val="00BF296C"/>
    <w:rsid w:val="00BF7D86"/>
    <w:rsid w:val="00C04352"/>
    <w:rsid w:val="00C04B79"/>
    <w:rsid w:val="00C11C4F"/>
    <w:rsid w:val="00C37F0B"/>
    <w:rsid w:val="00C4039D"/>
    <w:rsid w:val="00C526C7"/>
    <w:rsid w:val="00C6055A"/>
    <w:rsid w:val="00C64FA4"/>
    <w:rsid w:val="00C74FDD"/>
    <w:rsid w:val="00C94C04"/>
    <w:rsid w:val="00CA4E47"/>
    <w:rsid w:val="00CC3636"/>
    <w:rsid w:val="00CC784B"/>
    <w:rsid w:val="00CD3953"/>
    <w:rsid w:val="00CE1726"/>
    <w:rsid w:val="00CE281E"/>
    <w:rsid w:val="00D03318"/>
    <w:rsid w:val="00D05064"/>
    <w:rsid w:val="00D1299A"/>
    <w:rsid w:val="00D23B9A"/>
    <w:rsid w:val="00D26205"/>
    <w:rsid w:val="00D45542"/>
    <w:rsid w:val="00D5456F"/>
    <w:rsid w:val="00D73238"/>
    <w:rsid w:val="00D84299"/>
    <w:rsid w:val="00D876E2"/>
    <w:rsid w:val="00D87B8B"/>
    <w:rsid w:val="00D90E07"/>
    <w:rsid w:val="00DB3CEE"/>
    <w:rsid w:val="00DB4A47"/>
    <w:rsid w:val="00DC538F"/>
    <w:rsid w:val="00DC7370"/>
    <w:rsid w:val="00DE3F0D"/>
    <w:rsid w:val="00DE6D58"/>
    <w:rsid w:val="00E33C41"/>
    <w:rsid w:val="00E33EAD"/>
    <w:rsid w:val="00E57CAB"/>
    <w:rsid w:val="00E75010"/>
    <w:rsid w:val="00EA1DE9"/>
    <w:rsid w:val="00EA3457"/>
    <w:rsid w:val="00EA743D"/>
    <w:rsid w:val="00EC0740"/>
    <w:rsid w:val="00ED7B1E"/>
    <w:rsid w:val="00EE702B"/>
    <w:rsid w:val="00EF2549"/>
    <w:rsid w:val="00F10EF6"/>
    <w:rsid w:val="00F24808"/>
    <w:rsid w:val="00F35D51"/>
    <w:rsid w:val="00F408A4"/>
    <w:rsid w:val="00F51331"/>
    <w:rsid w:val="00F53BB5"/>
    <w:rsid w:val="00F72B8E"/>
    <w:rsid w:val="00F778AF"/>
    <w:rsid w:val="00F83C3B"/>
    <w:rsid w:val="00F91F4E"/>
    <w:rsid w:val="00FA180C"/>
    <w:rsid w:val="00FC4FED"/>
    <w:rsid w:val="00FD00A5"/>
    <w:rsid w:val="00FE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659A0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B2715"/>
    <w:rPr>
      <w:lang w:val="en-US" w:eastAsia="en-US"/>
    </w:rPr>
  </w:style>
  <w:style w:type="paragraph" w:styleId="berschrift3">
    <w:name w:val="heading 3"/>
    <w:basedOn w:val="Standard"/>
    <w:link w:val="berschrift3Zeichen"/>
    <w:uiPriority w:val="9"/>
    <w:qFormat/>
    <w:rsid w:val="009B271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eichen">
    <w:name w:val="Überschrift 3 Zeichen"/>
    <w:basedOn w:val="Absatzstandardschriftart"/>
    <w:link w:val="berschrift3"/>
    <w:uiPriority w:val="9"/>
    <w:rsid w:val="009B2715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styleId="StandardWeb">
    <w:name w:val="Normal (Web)"/>
    <w:basedOn w:val="Standard"/>
    <w:uiPriority w:val="99"/>
    <w:unhideWhenUsed/>
    <w:rsid w:val="009B271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e-DE" w:eastAsia="de-DE"/>
    </w:rPr>
  </w:style>
  <w:style w:type="character" w:styleId="Link">
    <w:name w:val="Hyperlink"/>
    <w:uiPriority w:val="99"/>
    <w:unhideWhenUsed/>
    <w:rsid w:val="009B2715"/>
    <w:rPr>
      <w:color w:val="0000FF"/>
      <w:u w:val="single"/>
    </w:rPr>
  </w:style>
  <w:style w:type="character" w:styleId="Herausstellen">
    <w:name w:val="Emphasis"/>
    <w:uiPriority w:val="20"/>
    <w:qFormat/>
    <w:rsid w:val="009B2715"/>
    <w:rPr>
      <w:i/>
      <w:iCs/>
    </w:rPr>
  </w:style>
  <w:style w:type="paragraph" w:styleId="Kommentartext">
    <w:name w:val="annotation text"/>
    <w:basedOn w:val="Standard"/>
    <w:link w:val="KommentartextZeichen"/>
    <w:uiPriority w:val="99"/>
    <w:unhideWhenUsed/>
    <w:rsid w:val="009B2715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rsid w:val="009B2715"/>
    <w:rPr>
      <w:rFonts w:ascii="Calibri" w:eastAsia="Calibri" w:hAnsi="Calibri" w:cs="Times New Roman"/>
      <w:sz w:val="20"/>
      <w:szCs w:val="20"/>
      <w:lang w:val="x-none" w:eastAsia="en-US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9B2715"/>
    <w:rPr>
      <w:rFonts w:ascii="Calibri" w:eastAsia="Calibri" w:hAnsi="Calibri" w:cs="Times New Roman"/>
      <w:b/>
      <w:bCs/>
      <w:sz w:val="20"/>
      <w:szCs w:val="20"/>
      <w:lang w:val="x-none" w:eastAsia="en-US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9B2715"/>
    <w:rPr>
      <w:b/>
      <w:bCs/>
    </w:rPr>
  </w:style>
  <w:style w:type="character" w:customStyle="1" w:styleId="KommentarthemaZeichen1">
    <w:name w:val="Kommentarthema Zeichen1"/>
    <w:basedOn w:val="KommentartextZeichen"/>
    <w:uiPriority w:val="99"/>
    <w:semiHidden/>
    <w:rsid w:val="009B2715"/>
    <w:rPr>
      <w:rFonts w:ascii="Calibri" w:eastAsia="Calibri" w:hAnsi="Calibri" w:cs="Times New Roman"/>
      <w:b/>
      <w:bCs/>
      <w:sz w:val="20"/>
      <w:szCs w:val="20"/>
      <w:lang w:val="x-none" w:eastAsia="en-US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9B2715"/>
    <w:rPr>
      <w:rFonts w:ascii="Tahoma" w:eastAsia="Calibri" w:hAnsi="Tahoma" w:cs="Times New Roman"/>
      <w:sz w:val="16"/>
      <w:szCs w:val="16"/>
      <w:lang w:val="x-none" w:eastAsia="en-US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9B2715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SprechblasentextZeichen1">
    <w:name w:val="Sprechblasentext Zeichen1"/>
    <w:basedOn w:val="Absatzstandardschriftart"/>
    <w:uiPriority w:val="99"/>
    <w:semiHidden/>
    <w:rsid w:val="009B2715"/>
    <w:rPr>
      <w:rFonts w:ascii="Lucida Grande" w:hAnsi="Lucida Grande" w:cs="Lucida Grande"/>
      <w:sz w:val="18"/>
      <w:szCs w:val="18"/>
      <w:lang w:val="en-US" w:eastAsia="en-US"/>
    </w:rPr>
  </w:style>
  <w:style w:type="character" w:customStyle="1" w:styleId="normalchar1">
    <w:name w:val="normal__char1"/>
    <w:rsid w:val="009B271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Kopfzeile">
    <w:name w:val="header"/>
    <w:basedOn w:val="Standard"/>
    <w:link w:val="KopfzeileZeichen"/>
    <w:uiPriority w:val="99"/>
    <w:unhideWhenUsed/>
    <w:rsid w:val="009B2715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sz w:val="22"/>
      <w:szCs w:val="22"/>
      <w:lang w:val="x-none"/>
    </w:rPr>
  </w:style>
  <w:style w:type="character" w:customStyle="1" w:styleId="KopfzeileZeichen">
    <w:name w:val="Kopfzeile Zeichen"/>
    <w:basedOn w:val="Absatzstandardschriftart"/>
    <w:link w:val="Kopfzeile"/>
    <w:uiPriority w:val="99"/>
    <w:rsid w:val="009B2715"/>
    <w:rPr>
      <w:rFonts w:ascii="Calibri" w:eastAsia="Calibri" w:hAnsi="Calibri" w:cs="Times New Roman"/>
      <w:sz w:val="22"/>
      <w:szCs w:val="22"/>
      <w:lang w:val="x-none" w:eastAsia="en-US"/>
    </w:rPr>
  </w:style>
  <w:style w:type="paragraph" w:styleId="Fuzeile">
    <w:name w:val="footer"/>
    <w:basedOn w:val="Standard"/>
    <w:link w:val="FuzeileZeichen"/>
    <w:uiPriority w:val="99"/>
    <w:unhideWhenUsed/>
    <w:rsid w:val="009B2715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sz w:val="22"/>
      <w:szCs w:val="22"/>
      <w:lang w:val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9B2715"/>
    <w:rPr>
      <w:rFonts w:ascii="Calibri" w:eastAsia="Calibri" w:hAnsi="Calibri" w:cs="Times New Roman"/>
      <w:sz w:val="22"/>
      <w:szCs w:val="22"/>
      <w:lang w:val="x-none" w:eastAsia="en-US"/>
    </w:rPr>
  </w:style>
  <w:style w:type="character" w:customStyle="1" w:styleId="table">
    <w:name w:val="table"/>
    <w:basedOn w:val="Absatzstandardschriftart"/>
    <w:rsid w:val="009B2715"/>
  </w:style>
  <w:style w:type="character" w:customStyle="1" w:styleId="paragraph">
    <w:name w:val="paragraph"/>
    <w:basedOn w:val="Absatzstandardschriftart"/>
    <w:rsid w:val="009B2715"/>
  </w:style>
  <w:style w:type="character" w:customStyle="1" w:styleId="DokumentstrukturZeichen">
    <w:name w:val="Dokumentstruktur Zeichen"/>
    <w:basedOn w:val="Absatzstandardschriftart"/>
    <w:link w:val="Dokumentstruktur"/>
    <w:semiHidden/>
    <w:rsid w:val="009B2715"/>
    <w:rPr>
      <w:rFonts w:ascii="Tahoma" w:eastAsia="Calibri" w:hAnsi="Tahoma" w:cs="Tahoma"/>
      <w:sz w:val="20"/>
      <w:szCs w:val="20"/>
      <w:shd w:val="clear" w:color="auto" w:fill="000080"/>
      <w:lang w:eastAsia="en-US"/>
    </w:rPr>
  </w:style>
  <w:style w:type="paragraph" w:styleId="Dokumentstruktur">
    <w:name w:val="Document Map"/>
    <w:basedOn w:val="Standard"/>
    <w:link w:val="DokumentstrukturZeichen"/>
    <w:semiHidden/>
    <w:rsid w:val="009B2715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  <w:lang w:val="de-DE"/>
    </w:rPr>
  </w:style>
  <w:style w:type="character" w:customStyle="1" w:styleId="DokumentstrukturZeichen1">
    <w:name w:val="Dokumentstruktur Zeichen1"/>
    <w:basedOn w:val="Absatzstandardschriftart"/>
    <w:uiPriority w:val="99"/>
    <w:semiHidden/>
    <w:rsid w:val="009B2715"/>
    <w:rPr>
      <w:rFonts w:ascii="Lucida Grande" w:hAnsi="Lucida Grande" w:cs="Lucida Grande"/>
      <w:lang w:val="en-US" w:eastAsia="en-US"/>
    </w:rPr>
  </w:style>
  <w:style w:type="character" w:customStyle="1" w:styleId="highlight2">
    <w:name w:val="highlight2"/>
    <w:basedOn w:val="Absatzstandardschriftart"/>
    <w:rsid w:val="009B2715"/>
  </w:style>
  <w:style w:type="paragraph" w:styleId="Listenabsatz">
    <w:name w:val="List Paragraph"/>
    <w:basedOn w:val="Standard"/>
    <w:uiPriority w:val="34"/>
    <w:qFormat/>
    <w:rsid w:val="009B2715"/>
    <w:pPr>
      <w:ind w:left="720"/>
      <w:contextualSpacing/>
    </w:pPr>
  </w:style>
  <w:style w:type="paragraph" w:customStyle="1" w:styleId="Default">
    <w:name w:val="Default"/>
    <w:rsid w:val="009B2715"/>
    <w:pPr>
      <w:widowControl w:val="0"/>
      <w:autoSpaceDE w:val="0"/>
      <w:autoSpaceDN w:val="0"/>
      <w:adjustRightInd w:val="0"/>
    </w:pPr>
    <w:rPr>
      <w:rFonts w:ascii="ITC Franklin Gothic Std Book" w:hAnsi="ITC Franklin Gothic Std Book" w:cs="ITC Franklin Gothic Std Book"/>
      <w:color w:val="000000"/>
    </w:rPr>
  </w:style>
  <w:style w:type="character" w:styleId="GesichteterLink">
    <w:name w:val="FollowedHyperlink"/>
    <w:basedOn w:val="Absatzstandardschriftart"/>
    <w:uiPriority w:val="99"/>
    <w:semiHidden/>
    <w:unhideWhenUsed/>
    <w:rsid w:val="009B2715"/>
    <w:rPr>
      <w:color w:val="800080" w:themeColor="followedHyperlink"/>
      <w:u w:val="single"/>
    </w:rPr>
  </w:style>
  <w:style w:type="character" w:styleId="Seitenzahl">
    <w:name w:val="page number"/>
    <w:basedOn w:val="Absatzstandardschriftart"/>
    <w:uiPriority w:val="99"/>
    <w:semiHidden/>
    <w:unhideWhenUsed/>
    <w:rsid w:val="00A452F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B2715"/>
    <w:rPr>
      <w:lang w:val="en-US" w:eastAsia="en-US"/>
    </w:rPr>
  </w:style>
  <w:style w:type="paragraph" w:styleId="berschrift3">
    <w:name w:val="heading 3"/>
    <w:basedOn w:val="Standard"/>
    <w:link w:val="berschrift3Zeichen"/>
    <w:uiPriority w:val="9"/>
    <w:qFormat/>
    <w:rsid w:val="009B271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eichen">
    <w:name w:val="Überschrift 3 Zeichen"/>
    <w:basedOn w:val="Absatzstandardschriftart"/>
    <w:link w:val="berschrift3"/>
    <w:uiPriority w:val="9"/>
    <w:rsid w:val="009B2715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styleId="StandardWeb">
    <w:name w:val="Normal (Web)"/>
    <w:basedOn w:val="Standard"/>
    <w:uiPriority w:val="99"/>
    <w:unhideWhenUsed/>
    <w:rsid w:val="009B271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e-DE" w:eastAsia="de-DE"/>
    </w:rPr>
  </w:style>
  <w:style w:type="character" w:styleId="Link">
    <w:name w:val="Hyperlink"/>
    <w:uiPriority w:val="99"/>
    <w:unhideWhenUsed/>
    <w:rsid w:val="009B2715"/>
    <w:rPr>
      <w:color w:val="0000FF"/>
      <w:u w:val="single"/>
    </w:rPr>
  </w:style>
  <w:style w:type="character" w:styleId="Herausstellen">
    <w:name w:val="Emphasis"/>
    <w:uiPriority w:val="20"/>
    <w:qFormat/>
    <w:rsid w:val="009B2715"/>
    <w:rPr>
      <w:i/>
      <w:iCs/>
    </w:rPr>
  </w:style>
  <w:style w:type="paragraph" w:styleId="Kommentartext">
    <w:name w:val="annotation text"/>
    <w:basedOn w:val="Standard"/>
    <w:link w:val="KommentartextZeichen"/>
    <w:uiPriority w:val="99"/>
    <w:unhideWhenUsed/>
    <w:rsid w:val="009B2715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rsid w:val="009B2715"/>
    <w:rPr>
      <w:rFonts w:ascii="Calibri" w:eastAsia="Calibri" w:hAnsi="Calibri" w:cs="Times New Roman"/>
      <w:sz w:val="20"/>
      <w:szCs w:val="20"/>
      <w:lang w:val="x-none" w:eastAsia="en-US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9B2715"/>
    <w:rPr>
      <w:rFonts w:ascii="Calibri" w:eastAsia="Calibri" w:hAnsi="Calibri" w:cs="Times New Roman"/>
      <w:b/>
      <w:bCs/>
      <w:sz w:val="20"/>
      <w:szCs w:val="20"/>
      <w:lang w:val="x-none" w:eastAsia="en-US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9B2715"/>
    <w:rPr>
      <w:b/>
      <w:bCs/>
    </w:rPr>
  </w:style>
  <w:style w:type="character" w:customStyle="1" w:styleId="KommentarthemaZeichen1">
    <w:name w:val="Kommentarthema Zeichen1"/>
    <w:basedOn w:val="KommentartextZeichen"/>
    <w:uiPriority w:val="99"/>
    <w:semiHidden/>
    <w:rsid w:val="009B2715"/>
    <w:rPr>
      <w:rFonts w:ascii="Calibri" w:eastAsia="Calibri" w:hAnsi="Calibri" w:cs="Times New Roman"/>
      <w:b/>
      <w:bCs/>
      <w:sz w:val="20"/>
      <w:szCs w:val="20"/>
      <w:lang w:val="x-none" w:eastAsia="en-US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9B2715"/>
    <w:rPr>
      <w:rFonts w:ascii="Tahoma" w:eastAsia="Calibri" w:hAnsi="Tahoma" w:cs="Times New Roman"/>
      <w:sz w:val="16"/>
      <w:szCs w:val="16"/>
      <w:lang w:val="x-none" w:eastAsia="en-US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9B2715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SprechblasentextZeichen1">
    <w:name w:val="Sprechblasentext Zeichen1"/>
    <w:basedOn w:val="Absatzstandardschriftart"/>
    <w:uiPriority w:val="99"/>
    <w:semiHidden/>
    <w:rsid w:val="009B2715"/>
    <w:rPr>
      <w:rFonts w:ascii="Lucida Grande" w:hAnsi="Lucida Grande" w:cs="Lucida Grande"/>
      <w:sz w:val="18"/>
      <w:szCs w:val="18"/>
      <w:lang w:val="en-US" w:eastAsia="en-US"/>
    </w:rPr>
  </w:style>
  <w:style w:type="character" w:customStyle="1" w:styleId="normalchar1">
    <w:name w:val="normal__char1"/>
    <w:rsid w:val="009B271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Kopfzeile">
    <w:name w:val="header"/>
    <w:basedOn w:val="Standard"/>
    <w:link w:val="KopfzeileZeichen"/>
    <w:uiPriority w:val="99"/>
    <w:unhideWhenUsed/>
    <w:rsid w:val="009B2715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sz w:val="22"/>
      <w:szCs w:val="22"/>
      <w:lang w:val="x-none"/>
    </w:rPr>
  </w:style>
  <w:style w:type="character" w:customStyle="1" w:styleId="KopfzeileZeichen">
    <w:name w:val="Kopfzeile Zeichen"/>
    <w:basedOn w:val="Absatzstandardschriftart"/>
    <w:link w:val="Kopfzeile"/>
    <w:uiPriority w:val="99"/>
    <w:rsid w:val="009B2715"/>
    <w:rPr>
      <w:rFonts w:ascii="Calibri" w:eastAsia="Calibri" w:hAnsi="Calibri" w:cs="Times New Roman"/>
      <w:sz w:val="22"/>
      <w:szCs w:val="22"/>
      <w:lang w:val="x-none" w:eastAsia="en-US"/>
    </w:rPr>
  </w:style>
  <w:style w:type="paragraph" w:styleId="Fuzeile">
    <w:name w:val="footer"/>
    <w:basedOn w:val="Standard"/>
    <w:link w:val="FuzeileZeichen"/>
    <w:uiPriority w:val="99"/>
    <w:unhideWhenUsed/>
    <w:rsid w:val="009B2715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sz w:val="22"/>
      <w:szCs w:val="22"/>
      <w:lang w:val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9B2715"/>
    <w:rPr>
      <w:rFonts w:ascii="Calibri" w:eastAsia="Calibri" w:hAnsi="Calibri" w:cs="Times New Roman"/>
      <w:sz w:val="22"/>
      <w:szCs w:val="22"/>
      <w:lang w:val="x-none" w:eastAsia="en-US"/>
    </w:rPr>
  </w:style>
  <w:style w:type="character" w:customStyle="1" w:styleId="table">
    <w:name w:val="table"/>
    <w:basedOn w:val="Absatzstandardschriftart"/>
    <w:rsid w:val="009B2715"/>
  </w:style>
  <w:style w:type="character" w:customStyle="1" w:styleId="paragraph">
    <w:name w:val="paragraph"/>
    <w:basedOn w:val="Absatzstandardschriftart"/>
    <w:rsid w:val="009B2715"/>
  </w:style>
  <w:style w:type="character" w:customStyle="1" w:styleId="DokumentstrukturZeichen">
    <w:name w:val="Dokumentstruktur Zeichen"/>
    <w:basedOn w:val="Absatzstandardschriftart"/>
    <w:link w:val="Dokumentstruktur"/>
    <w:semiHidden/>
    <w:rsid w:val="009B2715"/>
    <w:rPr>
      <w:rFonts w:ascii="Tahoma" w:eastAsia="Calibri" w:hAnsi="Tahoma" w:cs="Tahoma"/>
      <w:sz w:val="20"/>
      <w:szCs w:val="20"/>
      <w:shd w:val="clear" w:color="auto" w:fill="000080"/>
      <w:lang w:eastAsia="en-US"/>
    </w:rPr>
  </w:style>
  <w:style w:type="paragraph" w:styleId="Dokumentstruktur">
    <w:name w:val="Document Map"/>
    <w:basedOn w:val="Standard"/>
    <w:link w:val="DokumentstrukturZeichen"/>
    <w:semiHidden/>
    <w:rsid w:val="009B2715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  <w:lang w:val="de-DE"/>
    </w:rPr>
  </w:style>
  <w:style w:type="character" w:customStyle="1" w:styleId="DokumentstrukturZeichen1">
    <w:name w:val="Dokumentstruktur Zeichen1"/>
    <w:basedOn w:val="Absatzstandardschriftart"/>
    <w:uiPriority w:val="99"/>
    <w:semiHidden/>
    <w:rsid w:val="009B2715"/>
    <w:rPr>
      <w:rFonts w:ascii="Lucida Grande" w:hAnsi="Lucida Grande" w:cs="Lucida Grande"/>
      <w:lang w:val="en-US" w:eastAsia="en-US"/>
    </w:rPr>
  </w:style>
  <w:style w:type="character" w:customStyle="1" w:styleId="highlight2">
    <w:name w:val="highlight2"/>
    <w:basedOn w:val="Absatzstandardschriftart"/>
    <w:rsid w:val="009B2715"/>
  </w:style>
  <w:style w:type="paragraph" w:styleId="Listenabsatz">
    <w:name w:val="List Paragraph"/>
    <w:basedOn w:val="Standard"/>
    <w:uiPriority w:val="34"/>
    <w:qFormat/>
    <w:rsid w:val="009B2715"/>
    <w:pPr>
      <w:ind w:left="720"/>
      <w:contextualSpacing/>
    </w:pPr>
  </w:style>
  <w:style w:type="paragraph" w:customStyle="1" w:styleId="Default">
    <w:name w:val="Default"/>
    <w:rsid w:val="009B2715"/>
    <w:pPr>
      <w:widowControl w:val="0"/>
      <w:autoSpaceDE w:val="0"/>
      <w:autoSpaceDN w:val="0"/>
      <w:adjustRightInd w:val="0"/>
    </w:pPr>
    <w:rPr>
      <w:rFonts w:ascii="ITC Franklin Gothic Std Book" w:hAnsi="ITC Franklin Gothic Std Book" w:cs="ITC Franklin Gothic Std Book"/>
      <w:color w:val="000000"/>
    </w:rPr>
  </w:style>
  <w:style w:type="character" w:styleId="GesichteterLink">
    <w:name w:val="FollowedHyperlink"/>
    <w:basedOn w:val="Absatzstandardschriftart"/>
    <w:uiPriority w:val="99"/>
    <w:semiHidden/>
    <w:unhideWhenUsed/>
    <w:rsid w:val="009B2715"/>
    <w:rPr>
      <w:color w:val="800080" w:themeColor="followedHyperlink"/>
      <w:u w:val="single"/>
    </w:rPr>
  </w:style>
  <w:style w:type="character" w:styleId="Seitenzahl">
    <w:name w:val="page number"/>
    <w:basedOn w:val="Absatzstandardschriftart"/>
    <w:uiPriority w:val="99"/>
    <w:semiHidden/>
    <w:unhideWhenUsed/>
    <w:rsid w:val="00A45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1327</Characters>
  <Application>Microsoft Macintosh Word</Application>
  <DocSecurity>0</DocSecurity>
  <Lines>11</Lines>
  <Paragraphs>3</Paragraphs>
  <ScaleCrop>false</ScaleCrop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 Schranz</dc:creator>
  <cp:keywords/>
  <dc:description/>
  <cp:lastModifiedBy>Dietmar Schranz</cp:lastModifiedBy>
  <cp:revision>3</cp:revision>
  <dcterms:created xsi:type="dcterms:W3CDTF">2017-08-14T07:23:00Z</dcterms:created>
  <dcterms:modified xsi:type="dcterms:W3CDTF">2017-08-14T08:27:00Z</dcterms:modified>
</cp:coreProperties>
</file>