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8E4" w:rsidRDefault="004018E4" w:rsidP="004018E4">
      <w:pPr>
        <w:pStyle w:val="BodyText"/>
        <w:rPr>
          <w:rFonts w:ascii="Minion Pro" w:eastAsia="Minion Pro" w:hAnsi="Minion Pro" w:cs="Minion Pro"/>
          <w:b/>
          <w:bCs/>
          <w:color w:val="337AB7"/>
          <w:sz w:val="36"/>
          <w:szCs w:val="36"/>
        </w:rPr>
      </w:pPr>
    </w:p>
    <w:p w:rsidR="004018E4" w:rsidRDefault="004018E4" w:rsidP="004018E4">
      <w:pPr>
        <w:pStyle w:val="BodyText"/>
        <w:rPr>
          <w:rFonts w:ascii="Minion Pro" w:eastAsia="Minion Pro" w:hAnsi="Minion Pro" w:cs="Minion Pro"/>
          <w:b/>
          <w:bCs/>
          <w:color w:val="337AB7"/>
          <w:sz w:val="36"/>
          <w:szCs w:val="36"/>
        </w:rPr>
      </w:pPr>
    </w:p>
    <w:p w:rsidR="004018E4" w:rsidRPr="006F774E" w:rsidRDefault="006F774E" w:rsidP="004018E4">
      <w:pPr>
        <w:pStyle w:val="BodyText"/>
        <w:rPr>
          <w:rFonts w:ascii="Minion Pro" w:eastAsia="Minion Pro" w:hAnsi="Minion Pro" w:cs="Minion Pro"/>
          <w:b/>
          <w:bCs/>
          <w:color w:val="337AB7"/>
          <w:sz w:val="36"/>
          <w:szCs w:val="36"/>
        </w:rPr>
      </w:pPr>
      <w:bookmarkStart w:id="0" w:name="_GoBack"/>
      <w:bookmarkEnd w:id="0"/>
      <w:r w:rsidRPr="006F774E">
        <w:rPr>
          <w:rFonts w:ascii="Minion Pro" w:eastAsia="Minion Pro" w:hAnsi="Minion Pro" w:cs="Minion Pro"/>
          <w:b/>
          <w:bCs/>
          <w:color w:val="337AB7"/>
          <w:sz w:val="36"/>
          <w:szCs w:val="36"/>
        </w:rPr>
        <w:t xml:space="preserve">Open removal of pediatric airway foreign body: A case report </w:t>
      </w:r>
    </w:p>
    <w:p w:rsidR="006F774E" w:rsidRPr="006F774E" w:rsidRDefault="006F774E" w:rsidP="006F774E">
      <w:pPr>
        <w:pStyle w:val="BodyText"/>
        <w:rPr>
          <w:rFonts w:ascii="Minion Pro" w:eastAsia="Minion Pro" w:hAnsi="Minion Pro" w:cs="Minion Pro"/>
          <w:b/>
          <w:bCs/>
          <w:color w:val="000000" w:themeColor="text1"/>
          <w:sz w:val="24"/>
          <w:szCs w:val="24"/>
        </w:rPr>
      </w:pPr>
      <w:proofErr w:type="spellStart"/>
      <w:r w:rsidRPr="006F774E">
        <w:rPr>
          <w:rFonts w:ascii="Minion Pro" w:eastAsia="Minion Pro" w:hAnsi="Minion Pro" w:cs="Minion Pro"/>
          <w:b/>
          <w:bCs/>
          <w:color w:val="000000" w:themeColor="text1"/>
          <w:sz w:val="24"/>
          <w:szCs w:val="24"/>
        </w:rPr>
        <w:t>Dr</w:t>
      </w:r>
      <w:proofErr w:type="spellEnd"/>
      <w:r w:rsidRPr="006F774E">
        <w:rPr>
          <w:rFonts w:ascii="Minion Pro" w:eastAsia="Minion Pro" w:hAnsi="Minion Pro" w:cs="Minion Pro"/>
          <w:b/>
          <w:bCs/>
          <w:color w:val="000000" w:themeColor="text1"/>
          <w:sz w:val="24"/>
          <w:szCs w:val="24"/>
        </w:rPr>
        <w:t xml:space="preserve"> </w:t>
      </w:r>
      <w:proofErr w:type="spellStart"/>
      <w:r w:rsidRPr="006F774E">
        <w:rPr>
          <w:rFonts w:ascii="Minion Pro" w:eastAsia="Minion Pro" w:hAnsi="Minion Pro" w:cs="Minion Pro"/>
          <w:b/>
          <w:bCs/>
          <w:color w:val="000000" w:themeColor="text1"/>
          <w:sz w:val="24"/>
          <w:szCs w:val="24"/>
        </w:rPr>
        <w:t>Alireza</w:t>
      </w:r>
      <w:proofErr w:type="spellEnd"/>
      <w:r w:rsidRPr="006F774E">
        <w:rPr>
          <w:rFonts w:ascii="Minion Pro" w:eastAsia="Minion Pro" w:hAnsi="Minion Pro" w:cs="Minion Pro"/>
          <w:b/>
          <w:bCs/>
          <w:color w:val="000000" w:themeColor="text1"/>
          <w:sz w:val="24"/>
          <w:szCs w:val="24"/>
        </w:rPr>
        <w:t xml:space="preserve"> </w:t>
      </w:r>
      <w:proofErr w:type="spellStart"/>
      <w:r w:rsidRPr="006F774E">
        <w:rPr>
          <w:rFonts w:ascii="Minion Pro" w:eastAsia="Minion Pro" w:hAnsi="Minion Pro" w:cs="Minion Pro"/>
          <w:b/>
          <w:bCs/>
          <w:color w:val="000000" w:themeColor="text1"/>
          <w:sz w:val="24"/>
          <w:szCs w:val="24"/>
        </w:rPr>
        <w:t>Malekzadegan</w:t>
      </w:r>
      <w:proofErr w:type="spellEnd"/>
      <w:r w:rsidRPr="006F774E">
        <w:rPr>
          <w:rFonts w:ascii="Minion Pro" w:eastAsia="Minion Pro" w:hAnsi="Minion Pro" w:cs="Minion Pro"/>
          <w:b/>
          <w:bCs/>
          <w:color w:val="000000" w:themeColor="text1"/>
          <w:sz w:val="24"/>
          <w:szCs w:val="24"/>
        </w:rPr>
        <w:t xml:space="preserve"> MD, ZUMS, </w:t>
      </w:r>
      <w:proofErr w:type="spellStart"/>
      <w:r w:rsidRPr="006F774E">
        <w:rPr>
          <w:rFonts w:ascii="Minion Pro" w:eastAsia="Minion Pro" w:hAnsi="Minion Pro" w:cs="Minion Pro"/>
          <w:b/>
          <w:bCs/>
          <w:color w:val="000000" w:themeColor="text1"/>
          <w:sz w:val="24"/>
          <w:szCs w:val="24"/>
        </w:rPr>
        <w:t>Zabol</w:t>
      </w:r>
      <w:proofErr w:type="spellEnd"/>
      <w:r w:rsidRPr="006F774E">
        <w:rPr>
          <w:rFonts w:ascii="Minion Pro" w:eastAsia="Minion Pro" w:hAnsi="Minion Pro" w:cs="Minion Pro"/>
          <w:b/>
          <w:bCs/>
          <w:color w:val="000000" w:themeColor="text1"/>
          <w:sz w:val="24"/>
          <w:szCs w:val="24"/>
        </w:rPr>
        <w:t>, Iran</w:t>
      </w:r>
    </w:p>
    <w:p w:rsidR="00AE3E37" w:rsidRPr="006F774E" w:rsidRDefault="006F774E" w:rsidP="006F774E">
      <w:pPr>
        <w:pStyle w:val="BodyText"/>
        <w:rPr>
          <w:rFonts w:ascii="Arial"/>
          <w:color w:val="000000" w:themeColor="text1"/>
          <w:sz w:val="24"/>
          <w:szCs w:val="24"/>
        </w:rPr>
      </w:pPr>
      <w:proofErr w:type="spellStart"/>
      <w:r w:rsidRPr="006F774E">
        <w:rPr>
          <w:rFonts w:ascii="Minion Pro" w:eastAsia="Minion Pro" w:hAnsi="Minion Pro" w:cs="Minion Pro"/>
          <w:b/>
          <w:bCs/>
          <w:color w:val="000000" w:themeColor="text1"/>
          <w:sz w:val="24"/>
          <w:szCs w:val="24"/>
        </w:rPr>
        <w:t>Dr</w:t>
      </w:r>
      <w:proofErr w:type="spellEnd"/>
      <w:r w:rsidRPr="006F774E">
        <w:rPr>
          <w:rFonts w:ascii="Minion Pro" w:eastAsia="Minion Pro" w:hAnsi="Minion Pro" w:cs="Minion Pro"/>
          <w:b/>
          <w:bCs/>
          <w:color w:val="000000" w:themeColor="text1"/>
          <w:sz w:val="24"/>
          <w:szCs w:val="24"/>
        </w:rPr>
        <w:t xml:space="preserve"> </w:t>
      </w:r>
      <w:proofErr w:type="spellStart"/>
      <w:r w:rsidRPr="006F774E">
        <w:rPr>
          <w:rFonts w:ascii="Minion Pro" w:eastAsia="Minion Pro" w:hAnsi="Minion Pro" w:cs="Minion Pro"/>
          <w:b/>
          <w:bCs/>
          <w:color w:val="000000" w:themeColor="text1"/>
          <w:sz w:val="24"/>
          <w:szCs w:val="24"/>
        </w:rPr>
        <w:t>Majidreza</w:t>
      </w:r>
      <w:proofErr w:type="spellEnd"/>
      <w:r w:rsidRPr="006F774E">
        <w:rPr>
          <w:rFonts w:ascii="Minion Pro" w:eastAsia="Minion Pro" w:hAnsi="Minion Pro" w:cs="Minion Pro"/>
          <w:b/>
          <w:bCs/>
          <w:color w:val="000000" w:themeColor="text1"/>
          <w:sz w:val="24"/>
          <w:szCs w:val="24"/>
        </w:rPr>
        <w:t xml:space="preserve"> </w:t>
      </w:r>
      <w:proofErr w:type="spellStart"/>
      <w:r w:rsidRPr="006F774E">
        <w:rPr>
          <w:rFonts w:ascii="Minion Pro" w:eastAsia="Minion Pro" w:hAnsi="Minion Pro" w:cs="Minion Pro"/>
          <w:b/>
          <w:bCs/>
          <w:color w:val="000000" w:themeColor="text1"/>
          <w:sz w:val="24"/>
          <w:szCs w:val="24"/>
        </w:rPr>
        <w:t>Akbarizadeh</w:t>
      </w:r>
      <w:proofErr w:type="spellEnd"/>
      <w:r w:rsidRPr="006F774E">
        <w:rPr>
          <w:rFonts w:ascii="Minion Pro" w:eastAsia="Minion Pro" w:hAnsi="Minion Pro" w:cs="Minion Pro"/>
          <w:b/>
          <w:bCs/>
          <w:color w:val="000000" w:themeColor="text1"/>
          <w:sz w:val="24"/>
          <w:szCs w:val="24"/>
        </w:rPr>
        <w:t xml:space="preserve"> MD, ZUMS, </w:t>
      </w:r>
      <w:proofErr w:type="spellStart"/>
      <w:r w:rsidRPr="006F774E">
        <w:rPr>
          <w:rFonts w:ascii="Minion Pro" w:eastAsia="Minion Pro" w:hAnsi="Minion Pro" w:cs="Minion Pro"/>
          <w:b/>
          <w:bCs/>
          <w:color w:val="000000" w:themeColor="text1"/>
          <w:sz w:val="24"/>
          <w:szCs w:val="24"/>
        </w:rPr>
        <w:t>Zabol</w:t>
      </w:r>
      <w:proofErr w:type="spellEnd"/>
      <w:r w:rsidRPr="006F774E">
        <w:rPr>
          <w:rFonts w:ascii="Minion Pro" w:eastAsia="Minion Pro" w:hAnsi="Minion Pro" w:cs="Minion Pro"/>
          <w:b/>
          <w:bCs/>
          <w:color w:val="000000" w:themeColor="text1"/>
          <w:sz w:val="24"/>
          <w:szCs w:val="24"/>
        </w:rPr>
        <w:t>, Iran</w:t>
      </w:r>
    </w:p>
    <w:p w:rsidR="00AE3E37" w:rsidRDefault="006F774E">
      <w:pPr>
        <w:pStyle w:val="BodyText"/>
        <w:spacing w:before="3"/>
        <w:rPr>
          <w:rFonts w:ascii="Arial"/>
          <w:sz w:val="21"/>
        </w:rPr>
      </w:pPr>
      <w:r w:rsidRPr="006F774E">
        <w:rPr>
          <w:rFonts w:ascii="Arial"/>
          <w:b/>
          <w:sz w:val="16"/>
        </w:rPr>
        <w:drawing>
          <wp:anchor distT="152400" distB="152400" distL="152400" distR="152400" simplePos="0" relativeHeight="251655168" behindDoc="1" locked="0" layoutInCell="1" allowOverlap="1" wp14:anchorId="095DD3FD" wp14:editId="6F9A34F3">
            <wp:simplePos x="0" y="0"/>
            <wp:positionH relativeFrom="margin">
              <wp:posOffset>5136640</wp:posOffset>
            </wp:positionH>
            <wp:positionV relativeFrom="page">
              <wp:posOffset>1099060</wp:posOffset>
            </wp:positionV>
            <wp:extent cx="788035" cy="1166745"/>
            <wp:effectExtent l="1270" t="0" r="0" b="0"/>
            <wp:wrapNone/>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pasted-image.jpeg"/>
                    <pic:cNvPicPr>
                      <a:picLocks noChangeAspect="1"/>
                    </pic:cNvPicPr>
                  </pic:nvPicPr>
                  <pic:blipFill>
                    <a:blip r:embed="rId7">
                      <a:extLst/>
                    </a:blip>
                    <a:stretch>
                      <a:fillRect/>
                    </a:stretch>
                  </pic:blipFill>
                  <pic:spPr>
                    <a:xfrm rot="16200000">
                      <a:off x="0" y="0"/>
                      <a:ext cx="789487" cy="11688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AE3E37" w:rsidRDefault="00AE3E37">
      <w:pPr>
        <w:rPr>
          <w:rFonts w:ascii="Arial"/>
          <w:sz w:val="21"/>
        </w:rPr>
        <w:sectPr w:rsidR="00AE3E37" w:rsidSect="006F774E">
          <w:headerReference w:type="default" r:id="rId8"/>
          <w:footerReference w:type="default" r:id="rId9"/>
          <w:type w:val="continuous"/>
          <w:pgSz w:w="11910" w:h="16840"/>
          <w:pgMar w:top="567" w:right="600" w:bottom="840" w:left="620" w:header="541" w:footer="642" w:gutter="0"/>
          <w:cols w:space="720"/>
        </w:sectPr>
      </w:pPr>
    </w:p>
    <w:p w:rsidR="006F774E" w:rsidRPr="006F774E" w:rsidRDefault="006F774E" w:rsidP="006F774E">
      <w:pPr>
        <w:pStyle w:val="Heading3"/>
        <w:spacing w:before="74"/>
        <w:rPr>
          <w:color w:val="BF5A14"/>
        </w:rPr>
      </w:pPr>
      <w:r w:rsidRPr="006F774E">
        <w:rPr>
          <w:color w:val="BF5A14"/>
        </w:rPr>
        <w:lastRenderedPageBreak/>
        <w:t xml:space="preserve">Abstract </w:t>
      </w:r>
    </w:p>
    <w:p w:rsidR="006F774E" w:rsidRPr="006F774E" w:rsidRDefault="006F774E" w:rsidP="006F774E">
      <w:pPr>
        <w:pStyle w:val="Heading3"/>
        <w:spacing w:before="74"/>
        <w:rPr>
          <w:color w:val="000000" w:themeColor="text1"/>
        </w:rPr>
      </w:pPr>
      <w:r w:rsidRPr="006F774E">
        <w:rPr>
          <w:color w:val="000000" w:themeColor="text1"/>
        </w:rPr>
        <w:t xml:space="preserve">Foreign Body Aspiration is a common finding in children that should be diagnosed based on clinical signs and radiological studies so that timely diagnosis and successful removal of the foreign Body is essential to reduce complications and mortality. </w:t>
      </w:r>
    </w:p>
    <w:p w:rsidR="006F774E" w:rsidRPr="006F774E" w:rsidRDefault="006F774E" w:rsidP="006F774E">
      <w:pPr>
        <w:pStyle w:val="Heading3"/>
        <w:spacing w:before="74"/>
        <w:rPr>
          <w:color w:val="000000" w:themeColor="text1"/>
        </w:rPr>
      </w:pPr>
      <w:r w:rsidRPr="006F774E">
        <w:rPr>
          <w:color w:val="000000" w:themeColor="text1"/>
        </w:rPr>
        <w:t xml:space="preserve">Our case was a 7-year-old boy with a Date kernel's aspiration whose bronchoscopy was not successful in removing the foreign body due to both edematous vocal cord and foreign body. The next day, the patient's CT scan showed </w:t>
      </w:r>
      <w:proofErr w:type="spellStart"/>
      <w:r w:rsidRPr="006F774E">
        <w:rPr>
          <w:color w:val="000000" w:themeColor="text1"/>
        </w:rPr>
        <w:t>intraparanchymal</w:t>
      </w:r>
      <w:proofErr w:type="spellEnd"/>
      <w:r w:rsidRPr="006F774E">
        <w:rPr>
          <w:color w:val="000000" w:themeColor="text1"/>
        </w:rPr>
        <w:t xml:space="preserve"> hemorrhage and collapsed lung on the right side </w:t>
      </w:r>
      <w:proofErr w:type="gramStart"/>
      <w:r w:rsidRPr="006F774E">
        <w:rPr>
          <w:color w:val="000000" w:themeColor="text1"/>
        </w:rPr>
        <w:t>( figure</w:t>
      </w:r>
      <w:proofErr w:type="gramEnd"/>
      <w:r w:rsidRPr="006F774E">
        <w:rPr>
          <w:color w:val="000000" w:themeColor="text1"/>
        </w:rPr>
        <w:t xml:space="preserve"> 1), and he underwent bronchoscopy again. The FB was seen in the right bronchial opening on the Carina but bronchoscopy was not successful in removing the foreign body. The patient underwent open surgery, and the FB was removed </w:t>
      </w:r>
      <w:proofErr w:type="gramStart"/>
      <w:r w:rsidRPr="006F774E">
        <w:rPr>
          <w:color w:val="000000" w:themeColor="text1"/>
        </w:rPr>
        <w:t>( figure</w:t>
      </w:r>
      <w:proofErr w:type="gramEnd"/>
      <w:r w:rsidRPr="006F774E">
        <w:rPr>
          <w:color w:val="000000" w:themeColor="text1"/>
        </w:rPr>
        <w:t xml:space="preserve"> 2) . The patient underwent intubation and was transferred to the PICU ward. He was hospitalized there for four days.</w:t>
      </w:r>
    </w:p>
    <w:p w:rsidR="00AE3E37" w:rsidRDefault="006F774E" w:rsidP="006F774E">
      <w:pPr>
        <w:pStyle w:val="Heading3"/>
        <w:spacing w:before="74"/>
      </w:pPr>
      <w:r w:rsidRPr="006F774E">
        <w:rPr>
          <w:color w:val="000000" w:themeColor="text1"/>
        </w:rPr>
        <w:t>Conclusion: Rigid bronchoscopy involves fewer complications and is more successful in removing the foreign body in children. However, a small percentage of children require open surgery for removal, which can be attributed to the size of the FB, its shape, how long the FB stays in the airways, and the changes that follow are involved and sufficient expertise in rigid bronchoscopy</w:t>
      </w:r>
      <w:r w:rsidRPr="006F774E">
        <w:rPr>
          <w:color w:val="BF5A14"/>
        </w:rPr>
        <w:t>.</w:t>
      </w:r>
      <w:r w:rsidR="00A9710C">
        <w:rPr>
          <w:b w:val="0"/>
        </w:rPr>
        <w:br w:type="column"/>
      </w:r>
      <w:r w:rsidR="00A9710C">
        <w:rPr>
          <w:color w:val="BF5A14"/>
        </w:rPr>
        <w:lastRenderedPageBreak/>
        <w:t>Image</w:t>
      </w:r>
    </w:p>
    <w:p w:rsidR="00AE3E37" w:rsidRDefault="006F774E">
      <w:pPr>
        <w:pStyle w:val="BodyText"/>
        <w:spacing w:before="2"/>
        <w:rPr>
          <w:rFonts w:ascii="Arial"/>
          <w:b/>
          <w:sz w:val="16"/>
        </w:rPr>
      </w:pPr>
      <w:r w:rsidRPr="006F774E">
        <w:rPr>
          <w:rFonts w:ascii="Arial"/>
          <w:b/>
          <w:sz w:val="16"/>
        </w:rPr>
        <w:drawing>
          <wp:anchor distT="152400" distB="152400" distL="152400" distR="152400" simplePos="0" relativeHeight="251657216" behindDoc="1" locked="0" layoutInCell="1" allowOverlap="1" wp14:anchorId="605F9233" wp14:editId="4D78A8BC">
            <wp:simplePos x="0" y="0"/>
            <wp:positionH relativeFrom="margin">
              <wp:posOffset>3482975</wp:posOffset>
            </wp:positionH>
            <wp:positionV relativeFrom="line">
              <wp:posOffset>40005</wp:posOffset>
            </wp:positionV>
            <wp:extent cx="1352550" cy="1468276"/>
            <wp:effectExtent l="0" t="0" r="0" b="0"/>
            <wp:wrapNone/>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pasted-image.jpeg"/>
                    <pic:cNvPicPr>
                      <a:picLocks noChangeAspect="1"/>
                    </pic:cNvPicPr>
                  </pic:nvPicPr>
                  <pic:blipFill>
                    <a:blip r:embed="rId10">
                      <a:extLst/>
                    </a:blip>
                    <a:srcRect l="54139"/>
                    <a:stretch>
                      <a:fillRect/>
                    </a:stretch>
                  </pic:blipFill>
                  <pic:spPr>
                    <a:xfrm>
                      <a:off x="0" y="0"/>
                      <a:ext cx="1352550" cy="1468276"/>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r w:rsidRPr="006F774E">
        <w:rPr>
          <w:rFonts w:ascii="Arial"/>
          <w:b/>
          <w:sz w:val="16"/>
        </w:rPr>
        <w:drawing>
          <wp:anchor distT="152400" distB="152400" distL="152400" distR="152400" simplePos="0" relativeHeight="251664384" behindDoc="1" locked="0" layoutInCell="1" allowOverlap="1" wp14:anchorId="3E137B15" wp14:editId="0C65ADCC">
            <wp:simplePos x="0" y="0"/>
            <wp:positionH relativeFrom="margin">
              <wp:posOffset>4911725</wp:posOffset>
            </wp:positionH>
            <wp:positionV relativeFrom="line">
              <wp:posOffset>112395</wp:posOffset>
            </wp:positionV>
            <wp:extent cx="1209675" cy="1123950"/>
            <wp:effectExtent l="0" t="0" r="9525" b="0"/>
            <wp:wrapNone/>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pasted-image.jpeg"/>
                    <pic:cNvPicPr>
                      <a:picLocks noChangeAspect="1"/>
                    </pic:cNvPicPr>
                  </pic:nvPicPr>
                  <pic:blipFill>
                    <a:blip r:embed="rId11">
                      <a:extLst/>
                    </a:blip>
                    <a:srcRect r="45781"/>
                    <a:stretch>
                      <a:fillRect/>
                    </a:stretch>
                  </pic:blipFill>
                  <pic:spPr>
                    <a:xfrm>
                      <a:off x="0" y="0"/>
                      <a:ext cx="1209675" cy="11239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6F774E" w:rsidRDefault="006F774E">
      <w:pPr>
        <w:pStyle w:val="BodyText"/>
        <w:spacing w:before="2"/>
        <w:rPr>
          <w:rFonts w:ascii="Arial"/>
          <w:b/>
          <w:sz w:val="16"/>
        </w:rPr>
      </w:pPr>
    </w:p>
    <w:p w:rsidR="005973B9" w:rsidRDefault="005973B9" w:rsidP="006F774E">
      <w:pPr>
        <w:spacing w:line="204" w:lineRule="exact"/>
        <w:rPr>
          <w:rFonts w:ascii="Arial"/>
          <w:b/>
          <w:sz w:val="20"/>
        </w:rPr>
      </w:pPr>
      <w:r>
        <w:rPr>
          <w:rFonts w:ascii="Arial"/>
          <w:b/>
          <w:color w:val="BF5A14"/>
          <w:sz w:val="20"/>
        </w:rPr>
        <w:t xml:space="preserve">Recent Publications </w:t>
      </w:r>
    </w:p>
    <w:p w:rsidR="006F774E" w:rsidRPr="006F774E" w:rsidRDefault="006F774E" w:rsidP="006F774E">
      <w:pPr>
        <w:tabs>
          <w:tab w:val="left" w:pos="384"/>
        </w:tabs>
        <w:ind w:right="117"/>
        <w:rPr>
          <w:rFonts w:ascii="Calibri" w:eastAsia="Calibri" w:hAnsi="Calibri" w:cs="Calibri"/>
          <w:sz w:val="18"/>
        </w:rPr>
      </w:pPr>
      <w:r>
        <w:rPr>
          <w:rFonts w:ascii="Calibri" w:eastAsia="Calibri" w:hAnsi="Calibri" w:cs="Calibri"/>
          <w:sz w:val="18"/>
        </w:rPr>
        <w:t xml:space="preserve">1. </w:t>
      </w:r>
      <w:r w:rsidRPr="006F774E">
        <w:rPr>
          <w:rFonts w:ascii="Calibri" w:eastAsia="Calibri" w:hAnsi="Calibri" w:cs="Calibri"/>
          <w:sz w:val="18"/>
        </w:rPr>
        <w:t xml:space="preserve">W. </w:t>
      </w:r>
      <w:proofErr w:type="spellStart"/>
      <w:r w:rsidRPr="006F774E">
        <w:rPr>
          <w:rFonts w:ascii="Calibri" w:eastAsia="Calibri" w:hAnsi="Calibri" w:cs="Calibri"/>
          <w:sz w:val="18"/>
        </w:rPr>
        <w:t>Qiu</w:t>
      </w:r>
      <w:proofErr w:type="spellEnd"/>
      <w:r w:rsidRPr="006F774E">
        <w:rPr>
          <w:rFonts w:ascii="Calibri" w:eastAsia="Calibri" w:hAnsi="Calibri" w:cs="Calibri"/>
          <w:sz w:val="18"/>
        </w:rPr>
        <w:t xml:space="preserve">, L. Wu, Z. Chen. Foreign body aspiration in children with negative multi-detector computed tomography </w:t>
      </w:r>
      <w:proofErr w:type="spellStart"/>
      <w:proofErr w:type="gramStart"/>
      <w:r w:rsidRPr="006F774E">
        <w:rPr>
          <w:rFonts w:ascii="Calibri" w:eastAsia="Calibri" w:hAnsi="Calibri" w:cs="Calibri"/>
          <w:sz w:val="18"/>
        </w:rPr>
        <w:t>results:own</w:t>
      </w:r>
      <w:proofErr w:type="spellEnd"/>
      <w:proofErr w:type="gramEnd"/>
      <w:r w:rsidRPr="006F774E">
        <w:rPr>
          <w:rFonts w:ascii="Calibri" w:eastAsia="Calibri" w:hAnsi="Calibri" w:cs="Calibri"/>
          <w:sz w:val="18"/>
        </w:rPr>
        <w:t xml:space="preserve"> experience during 2011–2018</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2. S. </w:t>
      </w:r>
      <w:proofErr w:type="spellStart"/>
      <w:r w:rsidRPr="006F774E">
        <w:rPr>
          <w:rFonts w:ascii="Calibri" w:eastAsia="Calibri" w:hAnsi="Calibri" w:cs="Calibri"/>
          <w:sz w:val="18"/>
        </w:rPr>
        <w:t>Na’ara</w:t>
      </w:r>
      <w:proofErr w:type="spellEnd"/>
      <w:r w:rsidRPr="006F774E">
        <w:rPr>
          <w:rFonts w:ascii="Calibri" w:eastAsia="Calibri" w:hAnsi="Calibri" w:cs="Calibri"/>
          <w:sz w:val="18"/>
        </w:rPr>
        <w:t xml:space="preserve">, I. Vainer, M. Amit, A. </w:t>
      </w:r>
      <w:proofErr w:type="spellStart"/>
      <w:r w:rsidRPr="006F774E">
        <w:rPr>
          <w:rFonts w:ascii="Calibri" w:eastAsia="Calibri" w:hAnsi="Calibri" w:cs="Calibri"/>
          <w:sz w:val="18"/>
        </w:rPr>
        <w:t>Gordin</w:t>
      </w:r>
      <w:proofErr w:type="spellEnd"/>
      <w:r w:rsidRPr="006F774E">
        <w:rPr>
          <w:rFonts w:ascii="Calibri" w:eastAsia="Calibri" w:hAnsi="Calibri" w:cs="Calibri"/>
          <w:sz w:val="18"/>
        </w:rPr>
        <w:t>. Foreign body aspiration in infants and older children: a comparative study. Ear Nose Throat J., 99 (1) (2020), pp. 47-51</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3. W. </w:t>
      </w:r>
      <w:proofErr w:type="spellStart"/>
      <w:r w:rsidRPr="006F774E">
        <w:rPr>
          <w:rFonts w:ascii="Calibri" w:eastAsia="Calibri" w:hAnsi="Calibri" w:cs="Calibri"/>
          <w:sz w:val="18"/>
        </w:rPr>
        <w:t>Gan</w:t>
      </w:r>
      <w:proofErr w:type="spellEnd"/>
      <w:r w:rsidRPr="006F774E">
        <w:rPr>
          <w:rFonts w:ascii="Calibri" w:eastAsia="Calibri" w:hAnsi="Calibri" w:cs="Calibri"/>
          <w:sz w:val="18"/>
        </w:rPr>
        <w:t>, N. Xiao, Y. Feng, D. Zhou, J. Hu, S. Liu, J. Zou</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Clinical analysis of tracheobronchial foreign body aspiration in children: a focus on external and intrinsic factors</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BMC Surg., 21 (1) (2021), pp. 1-6 </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4. F. </w:t>
      </w:r>
      <w:proofErr w:type="spellStart"/>
      <w:r w:rsidRPr="006F774E">
        <w:rPr>
          <w:rFonts w:ascii="Calibri" w:eastAsia="Calibri" w:hAnsi="Calibri" w:cs="Calibri"/>
          <w:sz w:val="18"/>
        </w:rPr>
        <w:t>Pinzoni</w:t>
      </w:r>
      <w:proofErr w:type="spellEnd"/>
      <w:r w:rsidRPr="006F774E">
        <w:rPr>
          <w:rFonts w:ascii="Calibri" w:eastAsia="Calibri" w:hAnsi="Calibri" w:cs="Calibri"/>
          <w:sz w:val="18"/>
        </w:rPr>
        <w:t xml:space="preserve">, C. </w:t>
      </w:r>
      <w:proofErr w:type="spellStart"/>
      <w:r w:rsidRPr="006F774E">
        <w:rPr>
          <w:rFonts w:ascii="Calibri" w:eastAsia="Calibri" w:hAnsi="Calibri" w:cs="Calibri"/>
          <w:sz w:val="18"/>
        </w:rPr>
        <w:t>Boniotti</w:t>
      </w:r>
      <w:proofErr w:type="spellEnd"/>
      <w:r w:rsidRPr="006F774E">
        <w:rPr>
          <w:rFonts w:ascii="Calibri" w:eastAsia="Calibri" w:hAnsi="Calibri" w:cs="Calibri"/>
          <w:sz w:val="18"/>
        </w:rPr>
        <w:t xml:space="preserve">, S.M. </w:t>
      </w:r>
      <w:proofErr w:type="spellStart"/>
      <w:r w:rsidRPr="006F774E">
        <w:rPr>
          <w:rFonts w:ascii="Calibri" w:eastAsia="Calibri" w:hAnsi="Calibri" w:cs="Calibri"/>
          <w:sz w:val="18"/>
        </w:rPr>
        <w:t>Molinaro</w:t>
      </w:r>
      <w:proofErr w:type="spellEnd"/>
      <w:r w:rsidRPr="006F774E">
        <w:rPr>
          <w:rFonts w:ascii="Calibri" w:eastAsia="Calibri" w:hAnsi="Calibri" w:cs="Calibri"/>
          <w:sz w:val="18"/>
        </w:rPr>
        <w:t xml:space="preserve">, A. </w:t>
      </w:r>
      <w:proofErr w:type="spellStart"/>
      <w:r w:rsidRPr="006F774E">
        <w:rPr>
          <w:rFonts w:ascii="Calibri" w:eastAsia="Calibri" w:hAnsi="Calibri" w:cs="Calibri"/>
          <w:sz w:val="18"/>
        </w:rPr>
        <w:t>Baraldi</w:t>
      </w:r>
      <w:proofErr w:type="spellEnd"/>
      <w:r w:rsidRPr="006F774E">
        <w:rPr>
          <w:rFonts w:ascii="Calibri" w:eastAsia="Calibri" w:hAnsi="Calibri" w:cs="Calibri"/>
          <w:sz w:val="18"/>
        </w:rPr>
        <w:t xml:space="preserve">, M. </w:t>
      </w:r>
      <w:proofErr w:type="spellStart"/>
      <w:r w:rsidRPr="006F774E">
        <w:rPr>
          <w:rFonts w:ascii="Calibri" w:eastAsia="Calibri" w:hAnsi="Calibri" w:cs="Calibri"/>
          <w:sz w:val="18"/>
        </w:rPr>
        <w:t>Berlucchi</w:t>
      </w:r>
      <w:proofErr w:type="spellEnd"/>
      <w:r w:rsidRPr="006F774E">
        <w:rPr>
          <w:rFonts w:ascii="Calibri" w:eastAsia="Calibri" w:hAnsi="Calibri" w:cs="Calibri"/>
          <w:sz w:val="18"/>
        </w:rPr>
        <w:t xml:space="preserve"> Inhaled foreign bodies in pediatric patients: review of personal experience</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Int. J. </w:t>
      </w:r>
      <w:proofErr w:type="spellStart"/>
      <w:r w:rsidRPr="006F774E">
        <w:rPr>
          <w:rFonts w:ascii="Calibri" w:eastAsia="Calibri" w:hAnsi="Calibri" w:cs="Calibri"/>
          <w:sz w:val="18"/>
        </w:rPr>
        <w:t>Pediatr</w:t>
      </w:r>
      <w:proofErr w:type="spellEnd"/>
      <w:r w:rsidRPr="006F774E">
        <w:rPr>
          <w:rFonts w:ascii="Calibri" w:eastAsia="Calibri" w:hAnsi="Calibri" w:cs="Calibri"/>
          <w:sz w:val="18"/>
        </w:rPr>
        <w:t xml:space="preserve">. </w:t>
      </w:r>
      <w:proofErr w:type="spellStart"/>
      <w:r w:rsidRPr="006F774E">
        <w:rPr>
          <w:rFonts w:ascii="Calibri" w:eastAsia="Calibri" w:hAnsi="Calibri" w:cs="Calibri"/>
          <w:sz w:val="18"/>
        </w:rPr>
        <w:t>Otorhinolaryngol</w:t>
      </w:r>
      <w:proofErr w:type="spellEnd"/>
      <w:r w:rsidRPr="006F774E">
        <w:rPr>
          <w:rFonts w:ascii="Calibri" w:eastAsia="Calibri" w:hAnsi="Calibri" w:cs="Calibri"/>
          <w:sz w:val="18"/>
        </w:rPr>
        <w:t>., 71 (12) (2007), pp. 1897-1903</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 xml:space="preserve"> 5. J. Liang, J. Hu, H. Chang, Y. Gao, H. Luo, Z. Wang, G. Zheng, F. Chen, T. Wang, Y. Yang</w:t>
      </w:r>
    </w:p>
    <w:p w:rsidR="006F774E" w:rsidRPr="006F774E" w:rsidRDefault="006F774E" w:rsidP="006F774E">
      <w:pPr>
        <w:tabs>
          <w:tab w:val="left" w:pos="384"/>
        </w:tabs>
        <w:ind w:right="117"/>
        <w:rPr>
          <w:rFonts w:ascii="Calibri" w:eastAsia="Calibri" w:hAnsi="Calibri" w:cs="Calibri"/>
          <w:sz w:val="18"/>
        </w:rPr>
      </w:pPr>
      <w:r w:rsidRPr="006F774E">
        <w:rPr>
          <w:rFonts w:ascii="Calibri" w:eastAsia="Calibri" w:hAnsi="Calibri" w:cs="Calibri"/>
          <w:sz w:val="18"/>
        </w:rPr>
        <w:t>Tracheobronchial foreign bodies in children–a retrospective study of 2,000 cases in Northwestern China</w:t>
      </w:r>
    </w:p>
    <w:p w:rsidR="006F774E" w:rsidRPr="006F774E" w:rsidRDefault="006F774E" w:rsidP="006F774E">
      <w:pPr>
        <w:tabs>
          <w:tab w:val="left" w:pos="384"/>
        </w:tabs>
        <w:ind w:right="117"/>
        <w:rPr>
          <w:rFonts w:ascii="Calibri" w:eastAsia="Calibri" w:hAnsi="Calibri" w:cs="Calibri"/>
          <w:sz w:val="18"/>
        </w:rPr>
      </w:pPr>
      <w:proofErr w:type="spellStart"/>
      <w:r w:rsidRPr="006F774E">
        <w:rPr>
          <w:rFonts w:ascii="Calibri" w:eastAsia="Calibri" w:hAnsi="Calibri" w:cs="Calibri"/>
          <w:sz w:val="18"/>
        </w:rPr>
        <w:t>Ther</w:t>
      </w:r>
      <w:proofErr w:type="spellEnd"/>
      <w:r w:rsidRPr="006F774E">
        <w:rPr>
          <w:rFonts w:ascii="Calibri" w:eastAsia="Calibri" w:hAnsi="Calibri" w:cs="Calibri"/>
          <w:sz w:val="18"/>
        </w:rPr>
        <w:t xml:space="preserve">. </w:t>
      </w:r>
      <w:proofErr w:type="spellStart"/>
      <w:r w:rsidRPr="006F774E">
        <w:rPr>
          <w:rFonts w:ascii="Calibri" w:eastAsia="Calibri" w:hAnsi="Calibri" w:cs="Calibri"/>
          <w:sz w:val="18"/>
        </w:rPr>
        <w:t>Clin</w:t>
      </w:r>
      <w:proofErr w:type="spellEnd"/>
      <w:r w:rsidRPr="006F774E">
        <w:rPr>
          <w:rFonts w:ascii="Calibri" w:eastAsia="Calibri" w:hAnsi="Calibri" w:cs="Calibri"/>
          <w:sz w:val="18"/>
        </w:rPr>
        <w:t xml:space="preserve">. Risk </w:t>
      </w:r>
      <w:proofErr w:type="spellStart"/>
      <w:r w:rsidRPr="006F774E">
        <w:rPr>
          <w:rFonts w:ascii="Calibri" w:eastAsia="Calibri" w:hAnsi="Calibri" w:cs="Calibri"/>
          <w:sz w:val="18"/>
        </w:rPr>
        <w:t>Manag</w:t>
      </w:r>
      <w:proofErr w:type="spellEnd"/>
      <w:r w:rsidRPr="006F774E">
        <w:rPr>
          <w:rFonts w:ascii="Calibri" w:eastAsia="Calibri" w:hAnsi="Calibri" w:cs="Calibri"/>
          <w:sz w:val="18"/>
        </w:rPr>
        <w:t>., 11 (2015), p. 1291</w:t>
      </w:r>
    </w:p>
    <w:p w:rsidR="006F774E" w:rsidRPr="006F774E" w:rsidRDefault="006F774E" w:rsidP="006F774E">
      <w:pPr>
        <w:tabs>
          <w:tab w:val="left" w:pos="384"/>
        </w:tabs>
        <w:ind w:right="117"/>
        <w:rPr>
          <w:rFonts w:ascii="Calibri" w:eastAsia="Calibri" w:hAnsi="Calibri" w:cs="Calibri"/>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511B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F774E" w:rsidRDefault="006F774E" w:rsidP="006F774E">
      <w:pPr>
        <w:spacing w:before="92"/>
        <w:ind w:right="4234"/>
        <w:rPr>
          <w:noProof/>
        </w:rPr>
      </w:pPr>
      <w:r>
        <w:rPr>
          <w:noProof/>
        </w:rPr>
        <w:drawing>
          <wp:inline distT="0" distB="0" distL="0" distR="0">
            <wp:extent cx="828675" cy="8432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dex.jpg"/>
                    <pic:cNvPicPr/>
                  </pic:nvPicPr>
                  <pic:blipFill rotWithShape="1">
                    <a:blip r:embed="rId12" cstate="print">
                      <a:extLst>
                        <a:ext uri="{28A0092B-C50C-407E-A947-70E740481C1C}">
                          <a14:useLocalDpi xmlns:a14="http://schemas.microsoft.com/office/drawing/2010/main" val="0"/>
                        </a:ext>
                      </a:extLst>
                    </a:blip>
                    <a:srcRect t="26192" b="26788"/>
                    <a:stretch/>
                  </pic:blipFill>
                  <pic:spPr bwMode="auto">
                    <a:xfrm>
                      <a:off x="0" y="0"/>
                      <a:ext cx="852571" cy="867579"/>
                    </a:xfrm>
                    <a:prstGeom prst="rect">
                      <a:avLst/>
                    </a:prstGeom>
                    <a:ln>
                      <a:noFill/>
                    </a:ln>
                    <a:extLst>
                      <a:ext uri="{53640926-AAD7-44D8-BBD7-CCE9431645EC}">
                        <a14:shadowObscured xmlns:a14="http://schemas.microsoft.com/office/drawing/2010/main"/>
                      </a:ext>
                    </a:extLst>
                  </pic:spPr>
                </pic:pic>
              </a:graphicData>
            </a:graphic>
          </wp:inline>
        </w:drawing>
      </w:r>
    </w:p>
    <w:p w:rsidR="00AE3E37" w:rsidRDefault="008756E6" w:rsidP="006F774E">
      <w:pPr>
        <w:spacing w:before="92"/>
        <w:ind w:right="4234"/>
        <w:rPr>
          <w:rFonts w:ascii="Arial"/>
        </w:rPr>
      </w:pPr>
      <w:r>
        <w:rPr>
          <w:noProof/>
        </w:rPr>
        <w:t xml:space="preserve">          </w:t>
      </w:r>
      <w:r w:rsidR="006F774E">
        <w:rPr>
          <w:noProof/>
        </w:rPr>
        <w:t xml:space="preserve">           </w:t>
      </w:r>
      <w:r>
        <w:rPr>
          <w:noProof/>
        </w:rPr>
        <w:t xml:space="preserve">   </w:t>
      </w:r>
      <w:r w:rsidR="00A9710C">
        <w:rPr>
          <w:rFonts w:ascii="Arial"/>
          <w:color w:val="BF5A14"/>
        </w:rPr>
        <w:t>Biography</w:t>
      </w:r>
      <w:r w:rsidR="006F774E">
        <w:rPr>
          <w:rFonts w:ascii="Arial"/>
          <w:color w:val="BF5A14"/>
        </w:rPr>
        <w:t xml:space="preserve"> </w:t>
      </w:r>
    </w:p>
    <w:p w:rsidR="00AE3E37" w:rsidRDefault="006F774E">
      <w:pPr>
        <w:pStyle w:val="BodyText"/>
        <w:spacing w:before="2"/>
        <w:rPr>
          <w:rFonts w:ascii="Arial"/>
          <w:sz w:val="19"/>
        </w:rPr>
      </w:pPr>
      <w:proofErr w:type="spellStart"/>
      <w:r w:rsidRPr="006F774E">
        <w:rPr>
          <w:rFonts w:ascii="Arial"/>
          <w:sz w:val="14"/>
          <w:szCs w:val="22"/>
        </w:rPr>
        <w:t>Malekzadegan</w:t>
      </w:r>
      <w:proofErr w:type="spellEnd"/>
      <w:r w:rsidRPr="006F774E">
        <w:rPr>
          <w:rFonts w:ascii="Arial"/>
          <w:sz w:val="14"/>
          <w:szCs w:val="22"/>
        </w:rPr>
        <w:t xml:space="preserve">, MD, general surgeon, thoracic surgeon, breast surgeon, assistant professor of the University, Head of the General surgery department ZUMS. Interested in airway and tracheal surgery. Both in adult and children from9 years </w:t>
      </w:r>
      <w:proofErr w:type="spellStart"/>
      <w:proofErr w:type="gramStart"/>
      <w:r w:rsidRPr="006F774E">
        <w:rPr>
          <w:rFonts w:ascii="Arial"/>
          <w:sz w:val="14"/>
          <w:szCs w:val="22"/>
        </w:rPr>
        <w:t>ago.interested</w:t>
      </w:r>
      <w:proofErr w:type="spellEnd"/>
      <w:proofErr w:type="gramEnd"/>
      <w:r w:rsidRPr="006F774E">
        <w:rPr>
          <w:rFonts w:ascii="Arial"/>
          <w:sz w:val="14"/>
          <w:szCs w:val="22"/>
        </w:rPr>
        <w:t xml:space="preserve"> and doing surgery  on stenosis and other kind of diseases of the air way, needs to be operated. Educated </w:t>
      </w:r>
      <w:proofErr w:type="gramStart"/>
      <w:r w:rsidRPr="006F774E">
        <w:rPr>
          <w:rFonts w:ascii="Arial"/>
          <w:sz w:val="14"/>
          <w:szCs w:val="22"/>
        </w:rPr>
        <w:t>in  MASIH</w:t>
      </w:r>
      <w:proofErr w:type="gramEnd"/>
      <w:r w:rsidRPr="006F774E">
        <w:rPr>
          <w:rFonts w:ascii="Arial"/>
          <w:sz w:val="14"/>
          <w:szCs w:val="22"/>
        </w:rPr>
        <w:t xml:space="preserve"> DANESHVARI Hospital SBMU. continue to learn more in ESTS programs in </w:t>
      </w:r>
      <w:proofErr w:type="spellStart"/>
      <w:r w:rsidRPr="006F774E">
        <w:rPr>
          <w:rFonts w:ascii="Arial"/>
          <w:sz w:val="14"/>
          <w:szCs w:val="22"/>
        </w:rPr>
        <w:t>kopenhagen</w:t>
      </w:r>
      <w:proofErr w:type="spellEnd"/>
      <w:r w:rsidRPr="006F774E">
        <w:rPr>
          <w:rFonts w:ascii="Arial"/>
          <w:sz w:val="14"/>
          <w:szCs w:val="22"/>
        </w:rPr>
        <w:t xml:space="preserve"> and then in Lausanne, Airway </w:t>
      </w:r>
      <w:proofErr w:type="spellStart"/>
      <w:proofErr w:type="gramStart"/>
      <w:r w:rsidRPr="006F774E">
        <w:rPr>
          <w:rFonts w:ascii="Arial"/>
          <w:sz w:val="14"/>
          <w:szCs w:val="22"/>
        </w:rPr>
        <w:t>sector.i</w:t>
      </w:r>
      <w:proofErr w:type="spellEnd"/>
      <w:proofErr w:type="gramEnd"/>
      <w:r w:rsidRPr="006F774E">
        <w:rPr>
          <w:rFonts w:ascii="Arial"/>
          <w:sz w:val="14"/>
          <w:szCs w:val="22"/>
        </w:rPr>
        <w:t xml:space="preserve"> am the only thoracic surgeon in my state and 2 nearby States, so, I have the privilege to have many cases to practice and help, both the patients and my </w:t>
      </w:r>
      <w:proofErr w:type="spellStart"/>
      <w:r w:rsidRPr="006F774E">
        <w:rPr>
          <w:rFonts w:ascii="Arial"/>
          <w:sz w:val="14"/>
          <w:szCs w:val="22"/>
        </w:rPr>
        <w:t>colleagues.To</w:t>
      </w:r>
      <w:proofErr w:type="spellEnd"/>
      <w:r w:rsidRPr="006F774E">
        <w:rPr>
          <w:rFonts w:ascii="Arial"/>
          <w:sz w:val="14"/>
          <w:szCs w:val="22"/>
        </w:rPr>
        <w:t xml:space="preserve"> my opinion there is much more to learn and practice in airway diseases in pediatrics. I have the experience of extracting 278 foreign body in pediatrics and working on publishing the results.</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4018E4">
          <w:type w:val="continuous"/>
          <w:pgSz w:w="11910" w:h="16840"/>
          <w:pgMar w:top="1843"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129" w:rsidRDefault="00D57129">
      <w:r>
        <w:separator/>
      </w:r>
    </w:p>
  </w:endnote>
  <w:endnote w:type="continuationSeparator" w:id="0">
    <w:p w:rsidR="00D57129" w:rsidRDefault="00D57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1B7973E4" wp14:editId="1D5FBEA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973E4"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129" w:rsidRDefault="00D57129">
      <w:r>
        <w:separator/>
      </w:r>
    </w:p>
  </w:footnote>
  <w:footnote w:type="continuationSeparator" w:id="0">
    <w:p w:rsidR="00D57129" w:rsidRDefault="00D5712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0495A42A" wp14:editId="7BC796B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5A42A"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18E4"/>
    <w:rsid w:val="00404E5B"/>
    <w:rsid w:val="00414F7B"/>
    <w:rsid w:val="004355DC"/>
    <w:rsid w:val="004749B4"/>
    <w:rsid w:val="00494130"/>
    <w:rsid w:val="004F3523"/>
    <w:rsid w:val="005973B9"/>
    <w:rsid w:val="005B3A56"/>
    <w:rsid w:val="006060CE"/>
    <w:rsid w:val="0063497F"/>
    <w:rsid w:val="006F774E"/>
    <w:rsid w:val="0078738A"/>
    <w:rsid w:val="00873DF0"/>
    <w:rsid w:val="008756E6"/>
    <w:rsid w:val="009B2D44"/>
    <w:rsid w:val="00A07E82"/>
    <w:rsid w:val="00A9710C"/>
    <w:rsid w:val="00AE3E37"/>
    <w:rsid w:val="00B21A57"/>
    <w:rsid w:val="00C33602"/>
    <w:rsid w:val="00CD6F55"/>
    <w:rsid w:val="00D57129"/>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FB3DC"/>
  <w15:docId w15:val="{BDC8BA7B-F9AC-4C1E-81CE-3CD3022E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ravabetomomi</cp:lastModifiedBy>
  <cp:revision>2</cp:revision>
  <cp:lastPrinted>2021-07-03T09:45:00Z</cp:lastPrinted>
  <dcterms:created xsi:type="dcterms:W3CDTF">2021-07-03T09:49:00Z</dcterms:created>
  <dcterms:modified xsi:type="dcterms:W3CDTF">2021-07-03T09:49:00Z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