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249" w:rsidRDefault="00485249" w:rsidP="00485249">
      <w:pPr>
        <w:rPr>
          <w:rFonts w:ascii="Times New Roman" w:hAnsi="Times New Roman" w:hint="eastAsia"/>
          <w:b/>
          <w:bCs/>
          <w:color w:val="000000"/>
          <w:kern w:val="0"/>
          <w:sz w:val="28"/>
          <w:szCs w:val="28"/>
        </w:rPr>
      </w:pPr>
      <w:r>
        <w:rPr>
          <w:rFonts w:ascii="Times New Roman" w:hAnsi="Times New Roman"/>
          <w:b/>
          <w:bCs/>
          <w:color w:val="000000"/>
          <w:kern w:val="0"/>
          <w:sz w:val="28"/>
          <w:szCs w:val="28"/>
        </w:rPr>
        <w:t>Consensus</w:t>
      </w:r>
      <w:r>
        <w:rPr>
          <w:rFonts w:ascii="Times New Roman" w:hAnsi="Times New Roman" w:hint="eastAsia"/>
          <w:b/>
          <w:bCs/>
          <w:color w:val="000000"/>
          <w:kern w:val="0"/>
          <w:sz w:val="28"/>
          <w:szCs w:val="28"/>
        </w:rPr>
        <w:t xml:space="preserve"> </w:t>
      </w:r>
      <w:r w:rsidRPr="00485249">
        <w:rPr>
          <w:rFonts w:ascii="Times New Roman" w:hAnsi="Times New Roman"/>
          <w:b/>
          <w:bCs/>
          <w:color w:val="000000"/>
          <w:kern w:val="0"/>
          <w:sz w:val="28"/>
          <w:szCs w:val="28"/>
        </w:rPr>
        <w:t>on the integrated traditional Chinese and Western medicine criteria of diagnostic classification in polycystic ovary syndrome (draft)</w:t>
      </w:r>
    </w:p>
    <w:p w:rsidR="00485249" w:rsidRPr="00485249" w:rsidRDefault="00485249" w:rsidP="00485249">
      <w:pPr>
        <w:rPr>
          <w:rFonts w:ascii="Times New Roman" w:hAnsi="Times New Roman"/>
          <w:b/>
          <w:bCs/>
          <w:color w:val="000000"/>
          <w:kern w:val="0"/>
          <w:sz w:val="28"/>
          <w:szCs w:val="28"/>
        </w:rPr>
      </w:pPr>
    </w:p>
    <w:p w:rsidR="00485249" w:rsidRPr="00485249" w:rsidRDefault="00485249" w:rsidP="00485249">
      <w:pPr>
        <w:rPr>
          <w:rFonts w:ascii="Times New Roman" w:hAnsi="Times New Roman" w:hint="eastAsia"/>
          <w:b/>
          <w:bCs/>
          <w:color w:val="000000"/>
          <w:kern w:val="0"/>
          <w:szCs w:val="21"/>
        </w:rPr>
      </w:pPr>
      <w:r w:rsidRPr="00485249">
        <w:rPr>
          <w:rFonts w:ascii="Times New Roman" w:hAnsi="Times New Roman"/>
          <w:b/>
          <w:bCs/>
          <w:color w:val="000000"/>
          <w:kern w:val="0"/>
          <w:szCs w:val="21"/>
        </w:rPr>
        <w:t>Jin Yu</w:t>
      </w:r>
      <w:r w:rsidRPr="00485249">
        <w:rPr>
          <w:rFonts w:ascii="Times New Roman" w:hAnsi="Times New Roman"/>
          <w:b/>
          <w:bCs/>
          <w:color w:val="000000"/>
          <w:kern w:val="0"/>
          <w:szCs w:val="21"/>
          <w:vertAlign w:val="superscript"/>
        </w:rPr>
        <w:t>1</w:t>
      </w:r>
      <w:r w:rsidRPr="00485249">
        <w:rPr>
          <w:rFonts w:ascii="Times New Roman" w:hAnsi="Times New Roman"/>
          <w:b/>
          <w:bCs/>
          <w:color w:val="000000"/>
          <w:kern w:val="0"/>
          <w:szCs w:val="21"/>
        </w:rPr>
        <w:t>, Chao-</w:t>
      </w:r>
      <w:proofErr w:type="spellStart"/>
      <w:r w:rsidRPr="00485249">
        <w:rPr>
          <w:rFonts w:ascii="Times New Roman" w:hAnsi="Times New Roman"/>
          <w:b/>
          <w:bCs/>
          <w:color w:val="000000"/>
          <w:kern w:val="0"/>
          <w:szCs w:val="21"/>
        </w:rPr>
        <w:t>qin</w:t>
      </w:r>
      <w:proofErr w:type="spellEnd"/>
      <w:r w:rsidRPr="00485249">
        <w:rPr>
          <w:rFonts w:ascii="Times New Roman" w:hAnsi="Times New Roman"/>
          <w:b/>
          <w:bCs/>
          <w:color w:val="000000"/>
          <w:kern w:val="0"/>
          <w:szCs w:val="21"/>
        </w:rPr>
        <w:t xml:space="preserve"> Yu</w:t>
      </w:r>
      <w:r>
        <w:rPr>
          <w:rFonts w:ascii="Times New Roman" w:hAnsi="Times New Roman" w:hint="eastAsia"/>
          <w:b/>
          <w:bCs/>
          <w:color w:val="000000"/>
          <w:kern w:val="0"/>
          <w:szCs w:val="21"/>
          <w:vertAlign w:val="superscript"/>
        </w:rPr>
        <w:t>2</w:t>
      </w:r>
      <w:r w:rsidRPr="00485249">
        <w:rPr>
          <w:rFonts w:ascii="Times New Roman" w:hAnsi="Times New Roman"/>
          <w:b/>
          <w:bCs/>
          <w:color w:val="000000"/>
          <w:kern w:val="0"/>
          <w:szCs w:val="21"/>
        </w:rPr>
        <w:t xml:space="preserve">, </w:t>
      </w:r>
      <w:proofErr w:type="spellStart"/>
      <w:r w:rsidRPr="00485249">
        <w:rPr>
          <w:rFonts w:ascii="Times New Roman" w:hAnsi="Times New Roman"/>
          <w:b/>
          <w:bCs/>
          <w:color w:val="000000"/>
          <w:kern w:val="0"/>
          <w:szCs w:val="21"/>
        </w:rPr>
        <w:t>Qi</w:t>
      </w:r>
      <w:proofErr w:type="spellEnd"/>
      <w:r w:rsidRPr="00485249">
        <w:rPr>
          <w:rFonts w:ascii="Times New Roman" w:hAnsi="Times New Roman"/>
          <w:b/>
          <w:bCs/>
          <w:color w:val="000000"/>
          <w:kern w:val="0"/>
          <w:szCs w:val="21"/>
        </w:rPr>
        <w:t xml:space="preserve"> Cao</w:t>
      </w:r>
      <w:r w:rsidRPr="00485249">
        <w:rPr>
          <w:rFonts w:ascii="Times New Roman" w:hAnsi="Times New Roman"/>
          <w:b/>
          <w:bCs/>
          <w:color w:val="000000"/>
          <w:kern w:val="0"/>
          <w:szCs w:val="21"/>
          <w:vertAlign w:val="superscript"/>
        </w:rPr>
        <w:t>1</w:t>
      </w:r>
      <w:r w:rsidRPr="00485249">
        <w:rPr>
          <w:rFonts w:ascii="Times New Roman" w:hAnsi="Times New Roman"/>
          <w:b/>
          <w:bCs/>
          <w:color w:val="000000"/>
          <w:kern w:val="0"/>
          <w:szCs w:val="21"/>
        </w:rPr>
        <w:t>, Li Wang</w:t>
      </w:r>
      <w:r w:rsidRPr="00485249">
        <w:rPr>
          <w:rFonts w:ascii="Times New Roman" w:hAnsi="Times New Roman"/>
          <w:b/>
          <w:bCs/>
          <w:color w:val="000000"/>
          <w:kern w:val="0"/>
          <w:szCs w:val="21"/>
          <w:vertAlign w:val="superscript"/>
        </w:rPr>
        <w:t>1</w:t>
      </w:r>
      <w:r w:rsidRPr="00485249">
        <w:rPr>
          <w:rFonts w:ascii="Times New Roman" w:hAnsi="Times New Roman"/>
          <w:b/>
          <w:bCs/>
          <w:color w:val="000000"/>
          <w:kern w:val="0"/>
          <w:szCs w:val="21"/>
        </w:rPr>
        <w:t xml:space="preserve">, </w:t>
      </w:r>
      <w:proofErr w:type="spellStart"/>
      <w:r w:rsidRPr="00485249">
        <w:rPr>
          <w:rFonts w:ascii="Times New Roman" w:hAnsi="Times New Roman"/>
          <w:b/>
          <w:bCs/>
          <w:color w:val="000000"/>
          <w:kern w:val="0"/>
          <w:szCs w:val="21"/>
        </w:rPr>
        <w:t>Wen-jun</w:t>
      </w:r>
      <w:proofErr w:type="spellEnd"/>
      <w:r w:rsidRPr="00485249">
        <w:rPr>
          <w:rFonts w:ascii="Times New Roman" w:hAnsi="Times New Roman"/>
          <w:b/>
          <w:bCs/>
          <w:color w:val="000000"/>
          <w:kern w:val="0"/>
          <w:szCs w:val="21"/>
        </w:rPr>
        <w:t xml:space="preserve"> Wang</w:t>
      </w:r>
      <w:r w:rsidRPr="00485249">
        <w:rPr>
          <w:rFonts w:ascii="Times New Roman" w:hAnsi="Times New Roman"/>
          <w:b/>
          <w:bCs/>
          <w:color w:val="000000"/>
          <w:kern w:val="0"/>
          <w:szCs w:val="21"/>
          <w:vertAlign w:val="superscript"/>
        </w:rPr>
        <w:t>1</w:t>
      </w:r>
      <w:r w:rsidRPr="00485249">
        <w:rPr>
          <w:rFonts w:ascii="Times New Roman" w:hAnsi="Times New Roman"/>
          <w:b/>
          <w:bCs/>
          <w:color w:val="000000"/>
          <w:kern w:val="0"/>
          <w:szCs w:val="21"/>
        </w:rPr>
        <w:t>, Li-</w:t>
      </w:r>
      <w:proofErr w:type="spellStart"/>
      <w:r w:rsidRPr="00485249">
        <w:rPr>
          <w:rFonts w:ascii="Times New Roman" w:hAnsi="Times New Roman"/>
          <w:b/>
          <w:bCs/>
          <w:color w:val="000000"/>
          <w:kern w:val="0"/>
          <w:szCs w:val="21"/>
        </w:rPr>
        <w:t>rong</w:t>
      </w:r>
      <w:proofErr w:type="spellEnd"/>
      <w:r w:rsidRPr="00485249">
        <w:rPr>
          <w:rFonts w:ascii="Times New Roman" w:hAnsi="Times New Roman"/>
          <w:b/>
          <w:bCs/>
          <w:color w:val="000000"/>
          <w:kern w:val="0"/>
          <w:szCs w:val="21"/>
        </w:rPr>
        <w:t xml:space="preserve"> Zhou</w:t>
      </w:r>
      <w:r w:rsidRPr="00485249">
        <w:rPr>
          <w:rFonts w:ascii="Times New Roman" w:hAnsi="Times New Roman"/>
          <w:b/>
          <w:bCs/>
          <w:color w:val="000000"/>
          <w:kern w:val="0"/>
          <w:szCs w:val="21"/>
          <w:vertAlign w:val="superscript"/>
        </w:rPr>
        <w:t>1</w:t>
      </w:r>
      <w:r w:rsidRPr="00485249">
        <w:rPr>
          <w:rFonts w:ascii="Times New Roman" w:hAnsi="Times New Roman"/>
          <w:b/>
          <w:bCs/>
          <w:color w:val="000000"/>
          <w:kern w:val="0"/>
          <w:szCs w:val="21"/>
        </w:rPr>
        <w:t>, Jing Li</w:t>
      </w:r>
      <w:r w:rsidRPr="00485249">
        <w:rPr>
          <w:rFonts w:ascii="Times New Roman" w:hAnsi="Times New Roman"/>
          <w:b/>
          <w:bCs/>
          <w:color w:val="000000"/>
          <w:kern w:val="0"/>
          <w:szCs w:val="21"/>
          <w:vertAlign w:val="superscript"/>
        </w:rPr>
        <w:t>1</w:t>
      </w:r>
      <w:r w:rsidRPr="00485249">
        <w:rPr>
          <w:rFonts w:ascii="Times New Roman" w:hAnsi="Times New Roman"/>
          <w:b/>
          <w:bCs/>
          <w:color w:val="000000"/>
          <w:kern w:val="0"/>
          <w:szCs w:val="21"/>
        </w:rPr>
        <w:t xml:space="preserve">, </w:t>
      </w:r>
      <w:proofErr w:type="spellStart"/>
      <w:r w:rsidRPr="00485249">
        <w:rPr>
          <w:rFonts w:ascii="Times New Roman" w:hAnsi="Times New Roman"/>
          <w:b/>
          <w:bCs/>
          <w:color w:val="000000"/>
          <w:kern w:val="0"/>
          <w:szCs w:val="21"/>
        </w:rPr>
        <w:t>Qiao-hong</w:t>
      </w:r>
      <w:proofErr w:type="spellEnd"/>
      <w:r w:rsidRPr="00485249">
        <w:rPr>
          <w:rFonts w:ascii="Times New Roman" w:hAnsi="Times New Roman"/>
          <w:b/>
          <w:bCs/>
          <w:color w:val="000000"/>
          <w:kern w:val="0"/>
          <w:szCs w:val="21"/>
        </w:rPr>
        <w:t xml:space="preserve"> Qian</w:t>
      </w:r>
      <w:r w:rsidRPr="00485249">
        <w:rPr>
          <w:rFonts w:ascii="Times New Roman" w:hAnsi="Times New Roman"/>
          <w:b/>
          <w:bCs/>
          <w:color w:val="000000"/>
          <w:kern w:val="0"/>
          <w:szCs w:val="21"/>
          <w:vertAlign w:val="superscript"/>
        </w:rPr>
        <w:t>1</w:t>
      </w:r>
      <w:r w:rsidRPr="00485249">
        <w:rPr>
          <w:rFonts w:ascii="Times New Roman" w:hAnsi="Times New Roman"/>
          <w:b/>
          <w:bCs/>
          <w:color w:val="000000"/>
          <w:kern w:val="0"/>
          <w:szCs w:val="21"/>
        </w:rPr>
        <w:t xml:space="preserve"> </w:t>
      </w:r>
    </w:p>
    <w:p w:rsidR="00485249" w:rsidRDefault="00485249" w:rsidP="00485249">
      <w:pPr>
        <w:rPr>
          <w:rFonts w:ascii="Times New Roman" w:hAnsi="Times New Roman" w:hint="eastAsia"/>
          <w:b/>
          <w:bCs/>
          <w:color w:val="000000"/>
          <w:kern w:val="0"/>
          <w:szCs w:val="21"/>
        </w:rPr>
      </w:pPr>
      <w:r w:rsidRPr="00485249">
        <w:rPr>
          <w:rFonts w:ascii="Times New Roman" w:hAnsi="Times New Roman"/>
          <w:b/>
          <w:bCs/>
          <w:color w:val="000000"/>
          <w:kern w:val="0"/>
          <w:szCs w:val="21"/>
        </w:rPr>
        <w:t xml:space="preserve">1. Department of Integration of Western and Traditional Chinese Medicine, Obstetrics and Gynecology Hospital of </w:t>
      </w:r>
      <w:proofErr w:type="spellStart"/>
      <w:r w:rsidRPr="00485249">
        <w:rPr>
          <w:rFonts w:ascii="Times New Roman" w:hAnsi="Times New Roman"/>
          <w:b/>
          <w:bCs/>
          <w:color w:val="000000"/>
          <w:kern w:val="0"/>
          <w:szCs w:val="21"/>
        </w:rPr>
        <w:t>Fudan</w:t>
      </w:r>
      <w:proofErr w:type="spellEnd"/>
      <w:r w:rsidRPr="00485249">
        <w:rPr>
          <w:rFonts w:ascii="Times New Roman" w:hAnsi="Times New Roman"/>
          <w:b/>
          <w:bCs/>
          <w:color w:val="000000"/>
          <w:kern w:val="0"/>
          <w:szCs w:val="21"/>
        </w:rPr>
        <w:t xml:space="preserve"> University, Shanghai 200011, China </w:t>
      </w:r>
    </w:p>
    <w:p w:rsidR="00A84B16" w:rsidRPr="00485249" w:rsidRDefault="00485249" w:rsidP="00485249">
      <w:pPr>
        <w:rPr>
          <w:rFonts w:ascii="Times New Roman" w:hAnsi="Times New Roman"/>
          <w:b/>
          <w:bCs/>
          <w:color w:val="000000"/>
          <w:kern w:val="0"/>
          <w:szCs w:val="21"/>
        </w:rPr>
      </w:pPr>
      <w:r>
        <w:rPr>
          <w:rFonts w:ascii="Times New Roman" w:hAnsi="Times New Roman"/>
          <w:b/>
          <w:bCs/>
          <w:color w:val="000000"/>
          <w:kern w:val="0"/>
          <w:szCs w:val="21"/>
        </w:rPr>
        <w:t>2.</w:t>
      </w:r>
      <w:r>
        <w:rPr>
          <w:rFonts w:ascii="Times New Roman" w:hAnsi="Times New Roman" w:hint="eastAsia"/>
          <w:b/>
          <w:bCs/>
          <w:color w:val="000000"/>
          <w:kern w:val="0"/>
          <w:szCs w:val="21"/>
        </w:rPr>
        <w:t xml:space="preserve"> </w:t>
      </w:r>
      <w:r w:rsidRPr="00485249">
        <w:rPr>
          <w:rFonts w:ascii="Times New Roman" w:hAnsi="Times New Roman"/>
          <w:b/>
          <w:bCs/>
          <w:color w:val="000000"/>
          <w:kern w:val="0"/>
          <w:szCs w:val="21"/>
        </w:rPr>
        <w:t xml:space="preserve">Gynaecologic Department of Traditional Chinese Medicine, </w:t>
      </w:r>
      <w:proofErr w:type="spellStart"/>
      <w:r w:rsidRPr="00485249">
        <w:rPr>
          <w:rFonts w:ascii="Times New Roman" w:hAnsi="Times New Roman"/>
          <w:b/>
          <w:bCs/>
          <w:color w:val="000000"/>
          <w:kern w:val="0"/>
          <w:szCs w:val="21"/>
        </w:rPr>
        <w:t>Changhai</w:t>
      </w:r>
      <w:proofErr w:type="spellEnd"/>
      <w:r w:rsidRPr="00485249">
        <w:rPr>
          <w:rFonts w:ascii="Times New Roman" w:hAnsi="Times New Roman"/>
          <w:b/>
          <w:bCs/>
          <w:color w:val="000000"/>
          <w:kern w:val="0"/>
          <w:szCs w:val="21"/>
        </w:rPr>
        <w:t xml:space="preserve"> Hospital of Traditional Chinese Medicine, Second Military Medical University, Shanghai 200433, China</w:t>
      </w:r>
    </w:p>
    <w:p w:rsidR="00485249" w:rsidRPr="00485249" w:rsidRDefault="00485249" w:rsidP="00485249">
      <w:pPr>
        <w:rPr>
          <w:rFonts w:ascii="Times New Roman" w:hAnsi="Times New Roman"/>
          <w:b/>
          <w:bCs/>
          <w:color w:val="000000"/>
          <w:kern w:val="0"/>
          <w:sz w:val="24"/>
          <w:szCs w:val="24"/>
        </w:rPr>
      </w:pPr>
    </w:p>
    <w:p w:rsidR="00485249" w:rsidRDefault="00485249" w:rsidP="00485249">
      <w:pPr>
        <w:rPr>
          <w:rFonts w:ascii="Times New Roman" w:hAnsi="Times New Roman" w:hint="eastAsia"/>
          <w:sz w:val="24"/>
          <w:szCs w:val="24"/>
        </w:rPr>
      </w:pPr>
      <w:r w:rsidRPr="00485249">
        <w:rPr>
          <w:rFonts w:ascii="Times New Roman" w:hAnsi="Times New Roman"/>
          <w:sz w:val="24"/>
          <w:szCs w:val="24"/>
        </w:rPr>
        <w:t>ABSTRACT Polycystic ovary syndrome (PCOS) is the most common endocrine and metabolic disorder of women, with complex pathogenesis and heterogeneous manifestations. Professor Jin Yu recently wrote an article entitled “Proposal of D</w:t>
      </w:r>
      <w:r>
        <w:rPr>
          <w:rFonts w:ascii="Times New Roman" w:hAnsi="Times New Roman"/>
          <w:sz w:val="24"/>
          <w:szCs w:val="24"/>
        </w:rPr>
        <w:t xml:space="preserve">iagnosis and Diagnostic </w:t>
      </w:r>
      <w:proofErr w:type="spellStart"/>
      <w:r>
        <w:rPr>
          <w:rFonts w:ascii="Times New Roman" w:hAnsi="Times New Roman"/>
          <w:sz w:val="24"/>
          <w:szCs w:val="24"/>
        </w:rPr>
        <w:t>Classiﬁ</w:t>
      </w:r>
      <w:r w:rsidRPr="00485249">
        <w:rPr>
          <w:rFonts w:ascii="Times New Roman" w:hAnsi="Times New Roman"/>
          <w:sz w:val="24"/>
          <w:szCs w:val="24"/>
        </w:rPr>
        <w:t>cation</w:t>
      </w:r>
      <w:proofErr w:type="spellEnd"/>
      <w:r w:rsidRPr="00485249">
        <w:rPr>
          <w:rFonts w:ascii="Times New Roman" w:hAnsi="Times New Roman"/>
          <w:sz w:val="24"/>
          <w:szCs w:val="24"/>
        </w:rPr>
        <w:t xml:space="preserve"> of PCOS in Integrated Traditional Chinese and Western Medicine.” From this, the Obstetrics and Gynecology branches of the Chinese Association of Integrative Medicine and the China Association of Chinese Medicine collaborated with the Gynecology branch of the Chinese Association for Research and Advancement of Chinese Medicine to draft a report on the consensus of criteri</w:t>
      </w:r>
      <w:r>
        <w:rPr>
          <w:rFonts w:ascii="Times New Roman" w:hAnsi="Times New Roman"/>
          <w:sz w:val="24"/>
          <w:szCs w:val="24"/>
        </w:rPr>
        <w:t xml:space="preserve">a for the diagnosis and </w:t>
      </w:r>
      <w:proofErr w:type="spellStart"/>
      <w:r>
        <w:rPr>
          <w:rFonts w:ascii="Times New Roman" w:hAnsi="Times New Roman"/>
          <w:sz w:val="24"/>
          <w:szCs w:val="24"/>
        </w:rPr>
        <w:t>classiﬁ</w:t>
      </w:r>
      <w:r w:rsidRPr="00485249">
        <w:rPr>
          <w:rFonts w:ascii="Times New Roman" w:hAnsi="Times New Roman"/>
          <w:sz w:val="24"/>
          <w:szCs w:val="24"/>
        </w:rPr>
        <w:t>cation</w:t>
      </w:r>
      <w:proofErr w:type="spellEnd"/>
      <w:r w:rsidRPr="00485249">
        <w:rPr>
          <w:rFonts w:ascii="Times New Roman" w:hAnsi="Times New Roman"/>
          <w:sz w:val="24"/>
          <w:szCs w:val="24"/>
        </w:rPr>
        <w:t xml:space="preserve"> of PCOS in integrated traditional Chinese and Western medicine. The diagnosis for PCOS includes all three features: (1) </w:t>
      </w:r>
      <w:proofErr w:type="spellStart"/>
      <w:r w:rsidRPr="00485249">
        <w:rPr>
          <w:rFonts w:ascii="Times New Roman" w:hAnsi="Times New Roman"/>
          <w:sz w:val="24"/>
          <w:szCs w:val="24"/>
        </w:rPr>
        <w:t>oligo</w:t>
      </w:r>
      <w:proofErr w:type="spellEnd"/>
      <w:r w:rsidRPr="00485249">
        <w:rPr>
          <w:rFonts w:ascii="Times New Roman" w:hAnsi="Times New Roman"/>
          <w:sz w:val="24"/>
          <w:szCs w:val="24"/>
        </w:rPr>
        <w:t>-o</w:t>
      </w:r>
      <w:r>
        <w:rPr>
          <w:rFonts w:ascii="Times New Roman" w:hAnsi="Times New Roman"/>
          <w:sz w:val="24"/>
          <w:szCs w:val="24"/>
        </w:rPr>
        <w:t xml:space="preserve">vulation or </w:t>
      </w:r>
      <w:proofErr w:type="spellStart"/>
      <w:r>
        <w:rPr>
          <w:rFonts w:ascii="Times New Roman" w:hAnsi="Times New Roman"/>
          <w:sz w:val="24"/>
          <w:szCs w:val="24"/>
        </w:rPr>
        <w:t>anovulation</w:t>
      </w:r>
      <w:proofErr w:type="spellEnd"/>
      <w:r>
        <w:rPr>
          <w:rFonts w:ascii="Times New Roman" w:hAnsi="Times New Roman"/>
          <w:sz w:val="24"/>
          <w:szCs w:val="24"/>
        </w:rPr>
        <w:t>; (2)</w:t>
      </w:r>
      <w:r>
        <w:rPr>
          <w:rFonts w:ascii="Times New Roman" w:hAnsi="Times New Roman" w:hint="eastAsia"/>
          <w:sz w:val="24"/>
          <w:szCs w:val="24"/>
        </w:rPr>
        <w:t xml:space="preserve"> </w:t>
      </w:r>
      <w:r w:rsidRPr="00485249">
        <w:rPr>
          <w:rFonts w:ascii="Times New Roman" w:hAnsi="Times New Roman"/>
          <w:sz w:val="24"/>
          <w:szCs w:val="24"/>
        </w:rPr>
        <w:t xml:space="preserve">clinical and/or laboratory evidence of </w:t>
      </w:r>
      <w:proofErr w:type="spellStart"/>
      <w:r w:rsidRPr="00485249">
        <w:rPr>
          <w:rFonts w:ascii="Times New Roman" w:hAnsi="Times New Roman"/>
          <w:sz w:val="24"/>
          <w:szCs w:val="24"/>
        </w:rPr>
        <w:t>hypera</w:t>
      </w:r>
      <w:r>
        <w:rPr>
          <w:rFonts w:ascii="Times New Roman" w:hAnsi="Times New Roman"/>
          <w:sz w:val="24"/>
          <w:szCs w:val="24"/>
        </w:rPr>
        <w:t>ndrogenism</w:t>
      </w:r>
      <w:proofErr w:type="spellEnd"/>
      <w:r>
        <w:rPr>
          <w:rFonts w:ascii="Times New Roman" w:hAnsi="Times New Roman"/>
          <w:sz w:val="24"/>
          <w:szCs w:val="24"/>
        </w:rPr>
        <w:t xml:space="preserve">; (3) PCOS is </w:t>
      </w:r>
      <w:proofErr w:type="spellStart"/>
      <w:r>
        <w:rPr>
          <w:rFonts w:ascii="Times New Roman" w:hAnsi="Times New Roman"/>
          <w:sz w:val="24"/>
          <w:szCs w:val="24"/>
        </w:rPr>
        <w:t>classiﬁ</w:t>
      </w:r>
      <w:r w:rsidRPr="00485249">
        <w:rPr>
          <w:rFonts w:ascii="Times New Roman" w:hAnsi="Times New Roman"/>
          <w:sz w:val="24"/>
          <w:szCs w:val="24"/>
        </w:rPr>
        <w:t>ed</w:t>
      </w:r>
      <w:proofErr w:type="spellEnd"/>
      <w:r w:rsidRPr="00485249">
        <w:rPr>
          <w:rFonts w:ascii="Times New Roman" w:hAnsi="Times New Roman"/>
          <w:sz w:val="24"/>
          <w:szCs w:val="24"/>
        </w:rPr>
        <w:t xml:space="preserve"> into four types: types </w:t>
      </w:r>
      <w:proofErr w:type="spellStart"/>
      <w:r w:rsidRPr="00485249">
        <w:rPr>
          <w:rFonts w:ascii="Times New Roman" w:hAnsi="Times New Roman"/>
          <w:sz w:val="24"/>
          <w:szCs w:val="24"/>
        </w:rPr>
        <w:t>Ia</w:t>
      </w:r>
      <w:proofErr w:type="spellEnd"/>
      <w:r w:rsidRPr="00485249">
        <w:rPr>
          <w:rFonts w:ascii="Times New Roman" w:hAnsi="Times New Roman"/>
          <w:sz w:val="24"/>
          <w:szCs w:val="24"/>
        </w:rPr>
        <w:t xml:space="preserve">, </w:t>
      </w:r>
      <w:proofErr w:type="spellStart"/>
      <w:r w:rsidRPr="00485249">
        <w:rPr>
          <w:rFonts w:ascii="Times New Roman" w:hAnsi="Times New Roman"/>
          <w:sz w:val="24"/>
          <w:szCs w:val="24"/>
        </w:rPr>
        <w:t>Ib</w:t>
      </w:r>
      <w:proofErr w:type="spellEnd"/>
      <w:r w:rsidRPr="00485249">
        <w:rPr>
          <w:rFonts w:ascii="Times New Roman" w:hAnsi="Times New Roman"/>
          <w:sz w:val="24"/>
          <w:szCs w:val="24"/>
        </w:rPr>
        <w:t xml:space="preserve">, </w:t>
      </w:r>
      <w:proofErr w:type="spellStart"/>
      <w:r w:rsidRPr="00485249">
        <w:rPr>
          <w:rFonts w:ascii="Times New Roman" w:hAnsi="Times New Roman"/>
          <w:sz w:val="24"/>
          <w:szCs w:val="24"/>
        </w:rPr>
        <w:t>IIa</w:t>
      </w:r>
      <w:proofErr w:type="spellEnd"/>
      <w:r w:rsidRPr="00485249">
        <w:rPr>
          <w:rFonts w:ascii="Times New Roman" w:hAnsi="Times New Roman"/>
          <w:sz w:val="24"/>
          <w:szCs w:val="24"/>
        </w:rPr>
        <w:t xml:space="preserve">, and </w:t>
      </w:r>
      <w:proofErr w:type="spellStart"/>
      <w:r w:rsidRPr="00485249">
        <w:rPr>
          <w:rFonts w:ascii="Times New Roman" w:hAnsi="Times New Roman"/>
          <w:sz w:val="24"/>
          <w:szCs w:val="24"/>
        </w:rPr>
        <w:t>IIb</w:t>
      </w:r>
      <w:proofErr w:type="spellEnd"/>
      <w:r w:rsidRPr="00485249">
        <w:rPr>
          <w:rFonts w:ascii="Times New Roman" w:hAnsi="Times New Roman"/>
          <w:sz w:val="24"/>
          <w:szCs w:val="24"/>
        </w:rPr>
        <w:t>. Syndrome differentiation types for PCOS in traditional Chinese medi</w:t>
      </w:r>
      <w:r>
        <w:rPr>
          <w:rFonts w:ascii="Times New Roman" w:hAnsi="Times New Roman"/>
          <w:sz w:val="24"/>
          <w:szCs w:val="24"/>
        </w:rPr>
        <w:t xml:space="preserve">cine are as follows: Kidney </w:t>
      </w:r>
      <w:proofErr w:type="spellStart"/>
      <w:r>
        <w:rPr>
          <w:rFonts w:ascii="Times New Roman" w:hAnsi="Times New Roman"/>
          <w:sz w:val="24"/>
          <w:szCs w:val="24"/>
        </w:rPr>
        <w:t>deﬁ</w:t>
      </w:r>
      <w:r w:rsidRPr="00485249">
        <w:rPr>
          <w:rFonts w:ascii="Times New Roman" w:hAnsi="Times New Roman"/>
          <w:sz w:val="24"/>
          <w:szCs w:val="24"/>
        </w:rPr>
        <w:t>ciency</w:t>
      </w:r>
      <w:proofErr w:type="spellEnd"/>
      <w:r w:rsidRPr="00485249">
        <w:rPr>
          <w:rFonts w:ascii="Times New Roman" w:hAnsi="Times New Roman"/>
          <w:sz w:val="24"/>
          <w:szCs w:val="24"/>
        </w:rPr>
        <w:t xml:space="preserve"> with phlegm bl</w:t>
      </w:r>
      <w:r>
        <w:rPr>
          <w:rFonts w:ascii="Times New Roman" w:hAnsi="Times New Roman"/>
          <w:sz w:val="24"/>
          <w:szCs w:val="24"/>
        </w:rPr>
        <w:t xml:space="preserve">ockage syndrome, Kidney Yin </w:t>
      </w:r>
      <w:proofErr w:type="spellStart"/>
      <w:r>
        <w:rPr>
          <w:rFonts w:ascii="Times New Roman" w:hAnsi="Times New Roman"/>
          <w:sz w:val="24"/>
          <w:szCs w:val="24"/>
        </w:rPr>
        <w:t>deﬁ</w:t>
      </w:r>
      <w:r w:rsidRPr="00485249">
        <w:rPr>
          <w:rFonts w:ascii="Times New Roman" w:hAnsi="Times New Roman"/>
          <w:sz w:val="24"/>
          <w:szCs w:val="24"/>
        </w:rPr>
        <w:t>ciency</w:t>
      </w:r>
      <w:proofErr w:type="spellEnd"/>
      <w:r w:rsidRPr="00485249">
        <w:rPr>
          <w:rFonts w:ascii="Times New Roman" w:hAnsi="Times New Roman"/>
          <w:sz w:val="24"/>
          <w:szCs w:val="24"/>
        </w:rPr>
        <w:t xml:space="preserve"> with phlegm blockage and blood </w:t>
      </w:r>
      <w:r>
        <w:rPr>
          <w:rFonts w:ascii="Times New Roman" w:hAnsi="Times New Roman"/>
          <w:sz w:val="24"/>
          <w:szCs w:val="24"/>
        </w:rPr>
        <w:t xml:space="preserve">stasis syndrome, and Kidney </w:t>
      </w:r>
      <w:proofErr w:type="spellStart"/>
      <w:r>
        <w:rPr>
          <w:rFonts w:ascii="Times New Roman" w:hAnsi="Times New Roman"/>
          <w:sz w:val="24"/>
          <w:szCs w:val="24"/>
        </w:rPr>
        <w:t>deﬁ</w:t>
      </w:r>
      <w:r w:rsidRPr="00485249">
        <w:rPr>
          <w:rFonts w:ascii="Times New Roman" w:hAnsi="Times New Roman"/>
          <w:sz w:val="24"/>
          <w:szCs w:val="24"/>
        </w:rPr>
        <w:t>ciency</w:t>
      </w:r>
      <w:proofErr w:type="spellEnd"/>
      <w:r w:rsidRPr="00485249">
        <w:rPr>
          <w:rFonts w:ascii="Times New Roman" w:hAnsi="Times New Roman"/>
          <w:sz w:val="24"/>
          <w:szCs w:val="24"/>
        </w:rPr>
        <w:t xml:space="preserve"> with Liver </w:t>
      </w:r>
      <w:proofErr w:type="spellStart"/>
      <w:r w:rsidRPr="00485249">
        <w:rPr>
          <w:rFonts w:ascii="Times New Roman" w:hAnsi="Times New Roman"/>
          <w:sz w:val="24"/>
          <w:szCs w:val="24"/>
        </w:rPr>
        <w:t>Qi</w:t>
      </w:r>
      <w:proofErr w:type="spellEnd"/>
      <w:r w:rsidRPr="00485249">
        <w:rPr>
          <w:rFonts w:ascii="Times New Roman" w:hAnsi="Times New Roman"/>
          <w:sz w:val="24"/>
          <w:szCs w:val="24"/>
        </w:rPr>
        <w:t xml:space="preserve"> stagnation syndrome. </w:t>
      </w:r>
    </w:p>
    <w:p w:rsidR="00485249" w:rsidRDefault="00485249" w:rsidP="00485249">
      <w:pPr>
        <w:rPr>
          <w:rFonts w:ascii="Times New Roman" w:hAnsi="Times New Roman" w:hint="eastAsia"/>
          <w:sz w:val="24"/>
          <w:szCs w:val="24"/>
        </w:rPr>
      </w:pPr>
    </w:p>
    <w:p w:rsidR="00485249" w:rsidRPr="00485249" w:rsidRDefault="00485249" w:rsidP="00485249">
      <w:pPr>
        <w:rPr>
          <w:rFonts w:ascii="Times New Roman" w:hAnsi="Times New Roman"/>
          <w:sz w:val="24"/>
          <w:szCs w:val="24"/>
        </w:rPr>
      </w:pPr>
      <w:r w:rsidRPr="00485249">
        <w:rPr>
          <w:rFonts w:ascii="Times New Roman" w:hAnsi="Times New Roman"/>
          <w:sz w:val="24"/>
          <w:szCs w:val="24"/>
        </w:rPr>
        <w:t>Keywords: polycystic ovary syndrome</w:t>
      </w:r>
      <w:r>
        <w:rPr>
          <w:rFonts w:ascii="Times New Roman" w:hAnsi="Times New Roman"/>
          <w:sz w:val="24"/>
          <w:szCs w:val="24"/>
        </w:rPr>
        <w:t xml:space="preserve">; consensus; diagnosis; </w:t>
      </w:r>
      <w:proofErr w:type="spellStart"/>
      <w:r>
        <w:rPr>
          <w:rFonts w:ascii="Times New Roman" w:hAnsi="Times New Roman"/>
          <w:sz w:val="24"/>
          <w:szCs w:val="24"/>
        </w:rPr>
        <w:t>classiﬁ</w:t>
      </w:r>
      <w:r w:rsidRPr="00485249">
        <w:rPr>
          <w:rFonts w:ascii="Times New Roman" w:hAnsi="Times New Roman"/>
          <w:sz w:val="24"/>
          <w:szCs w:val="24"/>
        </w:rPr>
        <w:t>cation</w:t>
      </w:r>
      <w:proofErr w:type="spellEnd"/>
      <w:r w:rsidRPr="00485249">
        <w:rPr>
          <w:rFonts w:ascii="Times New Roman" w:hAnsi="Times New Roman"/>
          <w:sz w:val="24"/>
          <w:szCs w:val="24"/>
        </w:rPr>
        <w:t>; integrative medicine; holistic health; medicine, Chinese traditional</w:t>
      </w:r>
    </w:p>
    <w:p w:rsidR="00485249" w:rsidRPr="00485249" w:rsidRDefault="00485249" w:rsidP="00485249">
      <w:pPr>
        <w:rPr>
          <w:rFonts w:ascii="Times New Roman" w:hAnsi="Times New Roman"/>
          <w:sz w:val="24"/>
          <w:szCs w:val="24"/>
        </w:rPr>
      </w:pPr>
    </w:p>
    <w:sectPr w:rsidR="00485249" w:rsidRPr="00485249" w:rsidSect="00432BB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27AE" w:rsidRDefault="006527AE" w:rsidP="006E5CB2">
      <w:r>
        <w:separator/>
      </w:r>
    </w:p>
  </w:endnote>
  <w:endnote w:type="continuationSeparator" w:id="0">
    <w:p w:rsidR="006527AE" w:rsidRDefault="006527AE" w:rsidP="006E5C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27AE" w:rsidRDefault="006527AE" w:rsidP="006E5CB2">
      <w:r>
        <w:separator/>
      </w:r>
    </w:p>
  </w:footnote>
  <w:footnote w:type="continuationSeparator" w:id="0">
    <w:p w:rsidR="006527AE" w:rsidRDefault="006527AE" w:rsidP="006E5C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F26CB8"/>
    <w:multiLevelType w:val="hybridMultilevel"/>
    <w:tmpl w:val="470268D4"/>
    <w:lvl w:ilvl="0" w:tplc="04090017">
      <w:start w:val="1"/>
      <w:numFmt w:val="chineseCountingThousand"/>
      <w:lvlText w:val="(%1)"/>
      <w:lvlJc w:val="left"/>
      <w:pPr>
        <w:ind w:left="980" w:hanging="420"/>
      </w:pPr>
      <w:rPr>
        <w:rFonts w:cs="Times New Roman"/>
      </w:rPr>
    </w:lvl>
    <w:lvl w:ilvl="1" w:tplc="04090019" w:tentative="1">
      <w:start w:val="1"/>
      <w:numFmt w:val="lowerLetter"/>
      <w:lvlText w:val="%2)"/>
      <w:lvlJc w:val="left"/>
      <w:pPr>
        <w:ind w:left="1400" w:hanging="420"/>
      </w:pPr>
      <w:rPr>
        <w:rFonts w:cs="Times New Roman"/>
      </w:rPr>
    </w:lvl>
    <w:lvl w:ilvl="2" w:tplc="0409001B" w:tentative="1">
      <w:start w:val="1"/>
      <w:numFmt w:val="lowerRoman"/>
      <w:lvlText w:val="%3."/>
      <w:lvlJc w:val="right"/>
      <w:pPr>
        <w:ind w:left="1820" w:hanging="420"/>
      </w:pPr>
      <w:rPr>
        <w:rFonts w:cs="Times New Roman"/>
      </w:rPr>
    </w:lvl>
    <w:lvl w:ilvl="3" w:tplc="0409000F" w:tentative="1">
      <w:start w:val="1"/>
      <w:numFmt w:val="decimal"/>
      <w:lvlText w:val="%4."/>
      <w:lvlJc w:val="left"/>
      <w:pPr>
        <w:ind w:left="2240" w:hanging="420"/>
      </w:pPr>
      <w:rPr>
        <w:rFonts w:cs="Times New Roman"/>
      </w:rPr>
    </w:lvl>
    <w:lvl w:ilvl="4" w:tplc="04090019" w:tentative="1">
      <w:start w:val="1"/>
      <w:numFmt w:val="lowerLetter"/>
      <w:lvlText w:val="%5)"/>
      <w:lvlJc w:val="left"/>
      <w:pPr>
        <w:ind w:left="2660" w:hanging="420"/>
      </w:pPr>
      <w:rPr>
        <w:rFonts w:cs="Times New Roman"/>
      </w:rPr>
    </w:lvl>
    <w:lvl w:ilvl="5" w:tplc="0409001B" w:tentative="1">
      <w:start w:val="1"/>
      <w:numFmt w:val="lowerRoman"/>
      <w:lvlText w:val="%6."/>
      <w:lvlJc w:val="right"/>
      <w:pPr>
        <w:ind w:left="3080" w:hanging="420"/>
      </w:pPr>
      <w:rPr>
        <w:rFonts w:cs="Times New Roman"/>
      </w:rPr>
    </w:lvl>
    <w:lvl w:ilvl="6" w:tplc="0409000F" w:tentative="1">
      <w:start w:val="1"/>
      <w:numFmt w:val="decimal"/>
      <w:lvlText w:val="%7."/>
      <w:lvlJc w:val="left"/>
      <w:pPr>
        <w:ind w:left="3500" w:hanging="420"/>
      </w:pPr>
      <w:rPr>
        <w:rFonts w:cs="Times New Roman"/>
      </w:rPr>
    </w:lvl>
    <w:lvl w:ilvl="7" w:tplc="04090019" w:tentative="1">
      <w:start w:val="1"/>
      <w:numFmt w:val="lowerLetter"/>
      <w:lvlText w:val="%8)"/>
      <w:lvlJc w:val="left"/>
      <w:pPr>
        <w:ind w:left="3920" w:hanging="420"/>
      </w:pPr>
      <w:rPr>
        <w:rFonts w:cs="Times New Roman"/>
      </w:rPr>
    </w:lvl>
    <w:lvl w:ilvl="8" w:tplc="0409001B" w:tentative="1">
      <w:start w:val="1"/>
      <w:numFmt w:val="lowerRoman"/>
      <w:lvlText w:val="%9."/>
      <w:lvlJc w:val="right"/>
      <w:pPr>
        <w:ind w:left="4340" w:hanging="420"/>
      </w:pPr>
      <w:rPr>
        <w:rFonts w:cs="Times New Roman"/>
      </w:rPr>
    </w:lvl>
  </w:abstractNum>
  <w:abstractNum w:abstractNumId="1">
    <w:nsid w:val="560F4F88"/>
    <w:multiLevelType w:val="hybridMultilevel"/>
    <w:tmpl w:val="34561466"/>
    <w:lvl w:ilvl="0" w:tplc="F3465050">
      <w:start w:val="1"/>
      <w:numFmt w:val="japaneseCounting"/>
      <w:lvlText w:val="第%1条"/>
      <w:lvlJc w:val="left"/>
      <w:pPr>
        <w:ind w:left="1432" w:hanging="870"/>
      </w:pPr>
      <w:rPr>
        <w:rFonts w:cs="Times New Roman" w:hint="default"/>
        <w:b/>
      </w:rPr>
    </w:lvl>
    <w:lvl w:ilvl="1" w:tplc="04090019" w:tentative="1">
      <w:start w:val="1"/>
      <w:numFmt w:val="lowerLetter"/>
      <w:lvlText w:val="%2)"/>
      <w:lvlJc w:val="left"/>
      <w:pPr>
        <w:ind w:left="1402" w:hanging="420"/>
      </w:pPr>
      <w:rPr>
        <w:rFonts w:cs="Times New Roman"/>
      </w:rPr>
    </w:lvl>
    <w:lvl w:ilvl="2" w:tplc="0409001B" w:tentative="1">
      <w:start w:val="1"/>
      <w:numFmt w:val="lowerRoman"/>
      <w:lvlText w:val="%3."/>
      <w:lvlJc w:val="right"/>
      <w:pPr>
        <w:ind w:left="1822" w:hanging="420"/>
      </w:pPr>
      <w:rPr>
        <w:rFonts w:cs="Times New Roman"/>
      </w:rPr>
    </w:lvl>
    <w:lvl w:ilvl="3" w:tplc="0409000F" w:tentative="1">
      <w:start w:val="1"/>
      <w:numFmt w:val="decimal"/>
      <w:lvlText w:val="%4."/>
      <w:lvlJc w:val="left"/>
      <w:pPr>
        <w:ind w:left="2242" w:hanging="420"/>
      </w:pPr>
      <w:rPr>
        <w:rFonts w:cs="Times New Roman"/>
      </w:rPr>
    </w:lvl>
    <w:lvl w:ilvl="4" w:tplc="04090019" w:tentative="1">
      <w:start w:val="1"/>
      <w:numFmt w:val="lowerLetter"/>
      <w:lvlText w:val="%5)"/>
      <w:lvlJc w:val="left"/>
      <w:pPr>
        <w:ind w:left="2662" w:hanging="420"/>
      </w:pPr>
      <w:rPr>
        <w:rFonts w:cs="Times New Roman"/>
      </w:rPr>
    </w:lvl>
    <w:lvl w:ilvl="5" w:tplc="0409001B" w:tentative="1">
      <w:start w:val="1"/>
      <w:numFmt w:val="lowerRoman"/>
      <w:lvlText w:val="%6."/>
      <w:lvlJc w:val="right"/>
      <w:pPr>
        <w:ind w:left="3082" w:hanging="420"/>
      </w:pPr>
      <w:rPr>
        <w:rFonts w:cs="Times New Roman"/>
      </w:rPr>
    </w:lvl>
    <w:lvl w:ilvl="6" w:tplc="0409000F" w:tentative="1">
      <w:start w:val="1"/>
      <w:numFmt w:val="decimal"/>
      <w:lvlText w:val="%7."/>
      <w:lvlJc w:val="left"/>
      <w:pPr>
        <w:ind w:left="3502" w:hanging="420"/>
      </w:pPr>
      <w:rPr>
        <w:rFonts w:cs="Times New Roman"/>
      </w:rPr>
    </w:lvl>
    <w:lvl w:ilvl="7" w:tplc="04090019" w:tentative="1">
      <w:start w:val="1"/>
      <w:numFmt w:val="lowerLetter"/>
      <w:lvlText w:val="%8)"/>
      <w:lvlJc w:val="left"/>
      <w:pPr>
        <w:ind w:left="3922" w:hanging="420"/>
      </w:pPr>
      <w:rPr>
        <w:rFonts w:cs="Times New Roman"/>
      </w:rPr>
    </w:lvl>
    <w:lvl w:ilvl="8" w:tplc="0409001B" w:tentative="1">
      <w:start w:val="1"/>
      <w:numFmt w:val="lowerRoman"/>
      <w:lvlText w:val="%9."/>
      <w:lvlJc w:val="right"/>
      <w:pPr>
        <w:ind w:left="4342" w:hanging="42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87972"/>
    <w:rsid w:val="00053967"/>
    <w:rsid w:val="00067DD4"/>
    <w:rsid w:val="000713B0"/>
    <w:rsid w:val="000E6A2D"/>
    <w:rsid w:val="000F3E81"/>
    <w:rsid w:val="00102E55"/>
    <w:rsid w:val="0013483D"/>
    <w:rsid w:val="00147B75"/>
    <w:rsid w:val="00157CB6"/>
    <w:rsid w:val="001818FF"/>
    <w:rsid w:val="001C0742"/>
    <w:rsid w:val="001C44C0"/>
    <w:rsid w:val="001C541A"/>
    <w:rsid w:val="001F5AD1"/>
    <w:rsid w:val="0023041E"/>
    <w:rsid w:val="00251227"/>
    <w:rsid w:val="00257EE6"/>
    <w:rsid w:val="002A08E9"/>
    <w:rsid w:val="002D4117"/>
    <w:rsid w:val="002E6511"/>
    <w:rsid w:val="00322E6E"/>
    <w:rsid w:val="00326BCE"/>
    <w:rsid w:val="00330296"/>
    <w:rsid w:val="00346CFD"/>
    <w:rsid w:val="003569B3"/>
    <w:rsid w:val="00363AF0"/>
    <w:rsid w:val="003728C2"/>
    <w:rsid w:val="003760F6"/>
    <w:rsid w:val="00376967"/>
    <w:rsid w:val="003E6C82"/>
    <w:rsid w:val="00432BB1"/>
    <w:rsid w:val="0043612C"/>
    <w:rsid w:val="0044017A"/>
    <w:rsid w:val="0044159B"/>
    <w:rsid w:val="004566AB"/>
    <w:rsid w:val="00460289"/>
    <w:rsid w:val="00462F51"/>
    <w:rsid w:val="00485249"/>
    <w:rsid w:val="004B0171"/>
    <w:rsid w:val="004B1B35"/>
    <w:rsid w:val="004B3913"/>
    <w:rsid w:val="004B6C2C"/>
    <w:rsid w:val="004F42B9"/>
    <w:rsid w:val="00514C52"/>
    <w:rsid w:val="00586F39"/>
    <w:rsid w:val="00587972"/>
    <w:rsid w:val="005F571F"/>
    <w:rsid w:val="00613DC3"/>
    <w:rsid w:val="00625F39"/>
    <w:rsid w:val="006527AE"/>
    <w:rsid w:val="006669A4"/>
    <w:rsid w:val="006804EA"/>
    <w:rsid w:val="006C2C81"/>
    <w:rsid w:val="006E5CB2"/>
    <w:rsid w:val="007307D8"/>
    <w:rsid w:val="00797815"/>
    <w:rsid w:val="007B5CF8"/>
    <w:rsid w:val="007D071C"/>
    <w:rsid w:val="007D09F1"/>
    <w:rsid w:val="007D48A0"/>
    <w:rsid w:val="007E4B3E"/>
    <w:rsid w:val="008039BB"/>
    <w:rsid w:val="00815FC4"/>
    <w:rsid w:val="00822F0C"/>
    <w:rsid w:val="00823579"/>
    <w:rsid w:val="008C3686"/>
    <w:rsid w:val="008C5840"/>
    <w:rsid w:val="008D13C3"/>
    <w:rsid w:val="008D7F54"/>
    <w:rsid w:val="008F12AB"/>
    <w:rsid w:val="008F6E26"/>
    <w:rsid w:val="008F7AB5"/>
    <w:rsid w:val="00954478"/>
    <w:rsid w:val="00981E93"/>
    <w:rsid w:val="00993D6B"/>
    <w:rsid w:val="009D52F0"/>
    <w:rsid w:val="00A66FAC"/>
    <w:rsid w:val="00A84B16"/>
    <w:rsid w:val="00AF1FE9"/>
    <w:rsid w:val="00B04B33"/>
    <w:rsid w:val="00B13CB3"/>
    <w:rsid w:val="00B150DA"/>
    <w:rsid w:val="00B430CB"/>
    <w:rsid w:val="00BE3A32"/>
    <w:rsid w:val="00BE6606"/>
    <w:rsid w:val="00C079EA"/>
    <w:rsid w:val="00C223AD"/>
    <w:rsid w:val="00C63B97"/>
    <w:rsid w:val="00CB3276"/>
    <w:rsid w:val="00CB4126"/>
    <w:rsid w:val="00CC0535"/>
    <w:rsid w:val="00CC4504"/>
    <w:rsid w:val="00CD0B28"/>
    <w:rsid w:val="00CE5419"/>
    <w:rsid w:val="00CF308D"/>
    <w:rsid w:val="00CF4CC7"/>
    <w:rsid w:val="00D34A93"/>
    <w:rsid w:val="00D75348"/>
    <w:rsid w:val="00DC2F29"/>
    <w:rsid w:val="00DD3B55"/>
    <w:rsid w:val="00E23449"/>
    <w:rsid w:val="00E41993"/>
    <w:rsid w:val="00E771E0"/>
    <w:rsid w:val="00E9337A"/>
    <w:rsid w:val="00EB282B"/>
    <w:rsid w:val="00ED1BDF"/>
    <w:rsid w:val="00ED6E8B"/>
    <w:rsid w:val="00F10897"/>
    <w:rsid w:val="00F16444"/>
    <w:rsid w:val="00F32A8C"/>
    <w:rsid w:val="00F36404"/>
    <w:rsid w:val="00FF4537"/>
    <w:rsid w:val="12F1531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BB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432BB1"/>
    <w:pPr>
      <w:tabs>
        <w:tab w:val="center" w:pos="4153"/>
        <w:tab w:val="right" w:pos="8306"/>
      </w:tabs>
      <w:snapToGrid w:val="0"/>
      <w:jc w:val="left"/>
    </w:pPr>
    <w:rPr>
      <w:sz w:val="18"/>
      <w:szCs w:val="18"/>
    </w:rPr>
  </w:style>
  <w:style w:type="character" w:customStyle="1" w:styleId="Char">
    <w:name w:val="页脚 Char"/>
    <w:link w:val="a3"/>
    <w:uiPriority w:val="99"/>
    <w:semiHidden/>
    <w:locked/>
    <w:rsid w:val="00432BB1"/>
    <w:rPr>
      <w:rFonts w:cs="Times New Roman"/>
      <w:sz w:val="18"/>
      <w:szCs w:val="18"/>
    </w:rPr>
  </w:style>
  <w:style w:type="paragraph" w:styleId="a4">
    <w:name w:val="header"/>
    <w:basedOn w:val="a"/>
    <w:link w:val="Char0"/>
    <w:uiPriority w:val="99"/>
    <w:rsid w:val="00432BB1"/>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4"/>
    <w:uiPriority w:val="99"/>
    <w:semiHidden/>
    <w:locked/>
    <w:rsid w:val="00432BB1"/>
    <w:rPr>
      <w:rFonts w:cs="Times New Roman"/>
      <w:sz w:val="18"/>
      <w:szCs w:val="18"/>
    </w:rPr>
  </w:style>
  <w:style w:type="paragraph" w:styleId="a5">
    <w:name w:val="List Paragraph"/>
    <w:basedOn w:val="a"/>
    <w:uiPriority w:val="99"/>
    <w:qFormat/>
    <w:rsid w:val="00E771E0"/>
    <w:pPr>
      <w:ind w:firstLineChars="200" w:firstLine="420"/>
    </w:pPr>
  </w:style>
</w:styles>
</file>

<file path=word/webSettings.xml><?xml version="1.0" encoding="utf-8"?>
<w:webSettings xmlns:r="http://schemas.openxmlformats.org/officeDocument/2006/relationships" xmlns:w="http://schemas.openxmlformats.org/wordprocessingml/2006/main">
  <w:divs>
    <w:div w:id="1225918930">
      <w:marLeft w:val="0"/>
      <w:marRight w:val="0"/>
      <w:marTop w:val="0"/>
      <w:marBottom w:val="0"/>
      <w:divBdr>
        <w:top w:val="none" w:sz="0" w:space="0" w:color="auto"/>
        <w:left w:val="none" w:sz="0" w:space="0" w:color="auto"/>
        <w:bottom w:val="none" w:sz="0" w:space="0" w:color="auto"/>
        <w:right w:val="none" w:sz="0" w:space="0" w:color="auto"/>
      </w:divBdr>
    </w:div>
    <w:div w:id="12259189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1647</Characters>
  <Application>Microsoft Office Word</Application>
  <DocSecurity>0</DocSecurity>
  <Lines>13</Lines>
  <Paragraphs>3</Paragraphs>
  <ScaleCrop>false</ScaleCrop>
  <Company>微软中国</Company>
  <LinksUpToDate>false</LinksUpToDate>
  <CharactersWithSpaces>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2017年华润三九战略合作协议</dc:title>
  <dc:creator>微软用户</dc:creator>
  <cp:lastModifiedBy>caizl</cp:lastModifiedBy>
  <cp:revision>2</cp:revision>
  <cp:lastPrinted>2016-07-20T12:14:00Z</cp:lastPrinted>
  <dcterms:created xsi:type="dcterms:W3CDTF">2017-07-30T03:24:00Z</dcterms:created>
  <dcterms:modified xsi:type="dcterms:W3CDTF">2017-07-30T03:24:00Z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2052-10.1.0.5511</vt:lpwstr>
  </property>
</Properties>
</file>