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45" w:rsidRDefault="008C7545" w:rsidP="008C7545">
      <w:pPr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Background: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</w:rPr>
        <w:t xml:space="preserve">Adequate  and  optimum  endometrial  development  is required  for  a  successful  pregnancy  to  occur. </w:t>
      </w:r>
      <w:r>
        <w:rPr>
          <w:rFonts w:asciiTheme="majorBidi" w:hAnsiTheme="majorBidi" w:cstheme="majorBidi"/>
          <w:sz w:val="28"/>
          <w:szCs w:val="28"/>
        </w:rPr>
        <w:t xml:space="preserve">Clomiphene citrate is well known for its negative impact on endometrial thickness. </w:t>
      </w:r>
      <w:r>
        <w:rPr>
          <w:rFonts w:asciiTheme="majorBidi" w:hAnsiTheme="majorBidi" w:cstheme="majorBidi"/>
          <w:bCs/>
          <w:sz w:val="28"/>
          <w:szCs w:val="28"/>
        </w:rPr>
        <w:t xml:space="preserve">The long-acting phosphodiesterase 5 inhibitor,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Tadalafil</w:t>
      </w:r>
      <w:proofErr w:type="spellEnd"/>
      <w:r>
        <w:rPr>
          <w:rFonts w:asciiTheme="majorBidi" w:hAnsiTheme="majorBidi" w:cstheme="majorBidi"/>
          <w:bCs/>
          <w:sz w:val="28"/>
          <w:szCs w:val="28"/>
        </w:rPr>
        <w:t>, was shown to improve endometrial growth in patients under Clomiphene citrate stimulation.</w:t>
      </w:r>
    </w:p>
    <w:p w:rsidR="008C7545" w:rsidRDefault="008C7545" w:rsidP="008C7545">
      <w:pPr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Objective:</w:t>
      </w:r>
      <w:r>
        <w:rPr>
          <w:rFonts w:asciiTheme="majorBidi" w:hAnsiTheme="majorBidi" w:cstheme="majorBidi"/>
          <w:sz w:val="28"/>
          <w:szCs w:val="28"/>
        </w:rPr>
        <w:t xml:space="preserve"> To study the effect of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Tadalafil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on the endometrial thickness in Clomiphene citrate stimulated cycles as compared to clomiphene citrate alone and human menopausal gonadotropins.</w:t>
      </w:r>
    </w:p>
    <w:p w:rsidR="008C7545" w:rsidRDefault="008C7545" w:rsidP="007F6395">
      <w:pPr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Study design:</w:t>
      </w:r>
      <w:r>
        <w:rPr>
          <w:rFonts w:asciiTheme="majorBidi" w:hAnsiTheme="majorBidi" w:cstheme="majorBidi"/>
          <w:sz w:val="28"/>
          <w:szCs w:val="28"/>
        </w:rPr>
        <w:t xml:space="preserve"> A randomized controlled study. Setting was at </w:t>
      </w:r>
      <w:r w:rsidR="007F6395">
        <w:rPr>
          <w:rFonts w:ascii="Times New Roman" w:hAnsi="Times New Roman" w:cs="Times New Roman"/>
          <w:bCs/>
          <w:sz w:val="28"/>
          <w:szCs w:val="28"/>
        </w:rPr>
        <w:t xml:space="preserve">the infertility clinic of </w:t>
      </w:r>
      <w:r>
        <w:rPr>
          <w:rFonts w:asciiTheme="majorBidi" w:hAnsiTheme="majorBidi" w:cstheme="majorBidi"/>
          <w:sz w:val="28"/>
          <w:szCs w:val="28"/>
        </w:rPr>
        <w:t xml:space="preserve">Cytogenetic and Endoscopy Unit, </w:t>
      </w:r>
      <w:proofErr w:type="spellStart"/>
      <w:r>
        <w:rPr>
          <w:rFonts w:asciiTheme="majorBidi" w:hAnsiTheme="majorBidi" w:cstheme="majorBidi"/>
          <w:sz w:val="28"/>
          <w:szCs w:val="28"/>
        </w:rPr>
        <w:t>Zagazig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University Hospital.</w:t>
      </w:r>
    </w:p>
    <w:p w:rsidR="008C7545" w:rsidRDefault="008C7545" w:rsidP="00FA79A7">
      <w:pPr>
        <w:spacing w:after="0" w:line="240" w:lineRule="auto"/>
        <w:jc w:val="lowKashida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Material and methods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The study included </w:t>
      </w:r>
      <w:r w:rsidR="00FA79A7">
        <w:rPr>
          <w:rFonts w:ascii="Times New Roman" w:hAnsi="Times New Roman" w:cs="Times New Roman"/>
          <w:bCs/>
          <w:sz w:val="28"/>
          <w:szCs w:val="28"/>
        </w:rPr>
        <w:t>236</w:t>
      </w:r>
      <w:r>
        <w:rPr>
          <w:rFonts w:ascii="Times New Roman" w:hAnsi="Times New Roman" w:cs="Times New Roman"/>
          <w:bCs/>
          <w:sz w:val="28"/>
          <w:szCs w:val="28"/>
        </w:rPr>
        <w:t xml:space="preserve"> patients who underwent </w:t>
      </w:r>
      <w:r w:rsidR="00B8528A">
        <w:rPr>
          <w:rFonts w:ascii="Times New Roman" w:hAnsi="Times New Roman" w:cs="Times New Roman"/>
          <w:bCs/>
          <w:sz w:val="28"/>
          <w:szCs w:val="28"/>
        </w:rPr>
        <w:t xml:space="preserve">a single cycle of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ovulation induction and timed intercourse. </w:t>
      </w:r>
      <w:r>
        <w:rPr>
          <w:rFonts w:asciiTheme="majorBidi" w:hAnsiTheme="majorBidi" w:cstheme="majorBidi"/>
          <w:sz w:val="28"/>
          <w:szCs w:val="28"/>
          <w:lang w:bidi="ar-EG"/>
        </w:rPr>
        <w:t>Patients</w:t>
      </w:r>
      <w:r>
        <w:rPr>
          <w:rFonts w:asciiTheme="majorBidi" w:hAnsiTheme="majorBidi" w:cstheme="majorBidi"/>
          <w:sz w:val="28"/>
          <w:szCs w:val="28"/>
        </w:rPr>
        <w:t xml:space="preserve"> were divided into 3 groups: </w:t>
      </w:r>
      <w:r>
        <w:rPr>
          <w:rFonts w:ascii="Times New Roman" w:hAnsi="Times New Roman" w:cs="Times New Roman"/>
          <w:bCs/>
          <w:sz w:val="28"/>
          <w:szCs w:val="28"/>
        </w:rPr>
        <w:t xml:space="preserve">Controlled ovarian stimulation was done in group A by Clomiphene Citrate alone, in group B by Clomiphene Citrate with addition of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Tadalafil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and in group C by Human Menopausal Gonadotropins.</w:t>
      </w:r>
    </w:p>
    <w:p w:rsidR="008C7545" w:rsidRDefault="008C7545" w:rsidP="008C7545">
      <w:pPr>
        <w:spacing w:after="0" w:line="240" w:lineRule="auto"/>
        <w:jc w:val="lowKashida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Results:</w:t>
      </w:r>
      <w:r>
        <w:rPr>
          <w:rFonts w:ascii="Times New Roman" w:hAnsi="Times New Roman" w:cs="Times New Roman"/>
          <w:bCs/>
          <w:sz w:val="28"/>
          <w:szCs w:val="28"/>
        </w:rPr>
        <w:t xml:space="preserve"> As regard the number of cases who g</w:t>
      </w:r>
      <w:r>
        <w:rPr>
          <w:rFonts w:ascii="Times New Roman" w:hAnsi="Times New Roman" w:cs="Times New Roman"/>
          <w:bCs/>
          <w:sz w:val="28"/>
          <w:szCs w:val="28"/>
          <w:lang w:bidi="ar-EG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 xml:space="preserve">t pregnant, we found that there was a statistically significant difference (P &lt; 0.05) for patients in group B and C when compared with group A. </w:t>
      </w:r>
    </w:p>
    <w:p w:rsidR="008C7545" w:rsidRDefault="008C7545" w:rsidP="008C7545">
      <w:pPr>
        <w:spacing w:after="0" w:line="240" w:lineRule="auto"/>
        <w:jc w:val="lowKashida"/>
        <w:rPr>
          <w:rFonts w:asciiTheme="majorBidi" w:hAnsiTheme="majorBidi" w:cstheme="majorBidi"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Conclusion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This study showed </w:t>
      </w:r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that the pregnancy rate achieved with Clomiphene citrate /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Tadalafil</w:t>
      </w:r>
      <w:proofErr w:type="spellEnd"/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 combination was comparable to that achieved by </w:t>
      </w:r>
      <w:r>
        <w:rPr>
          <w:rFonts w:ascii="Times New Roman" w:hAnsi="Times New Roman" w:cs="Times New Roman"/>
          <w:bCs/>
          <w:sz w:val="28"/>
          <w:szCs w:val="28"/>
        </w:rPr>
        <w:t>Human Menopausal Gonadotropins</w:t>
      </w:r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 and significantly higher than with Clomiphene citrate alone. This was attributed to the improvement of endometrial thickness by </w:t>
      </w:r>
      <w:proofErr w:type="spellStart"/>
      <w:r>
        <w:rPr>
          <w:rFonts w:asciiTheme="majorBidi" w:hAnsiTheme="majorBidi" w:cstheme="majorBidi"/>
          <w:bCs/>
          <w:sz w:val="28"/>
          <w:szCs w:val="28"/>
          <w:lang w:bidi="ar-EG"/>
        </w:rPr>
        <w:t>Tadalafil</w:t>
      </w:r>
      <w:proofErr w:type="spellEnd"/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 in Clomiphene citrate stimulated patients. </w:t>
      </w:r>
    </w:p>
    <w:p w:rsidR="008C7545" w:rsidRDefault="008C7545" w:rsidP="008C7545">
      <w:pPr>
        <w:spacing w:after="0" w:line="240" w:lineRule="auto"/>
        <w:jc w:val="lowKashida"/>
        <w:rPr>
          <w:rFonts w:asciiTheme="majorBidi" w:hAnsiTheme="majorBidi" w:cstheme="majorBidi"/>
          <w:sz w:val="28"/>
          <w:szCs w:val="28"/>
        </w:rPr>
      </w:pPr>
      <w:r w:rsidRPr="005C16D9">
        <w:rPr>
          <w:rFonts w:asciiTheme="majorBidi" w:hAnsiTheme="majorBidi" w:cstheme="majorBidi"/>
          <w:b/>
          <w:sz w:val="28"/>
          <w:szCs w:val="28"/>
          <w:lang w:bidi="ar-EG"/>
        </w:rPr>
        <w:t>Keywords</w:t>
      </w:r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: endometrial thickness,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Tadalafil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Theme="majorBidi" w:hAnsiTheme="majorBidi" w:cstheme="majorBidi"/>
          <w:bCs/>
          <w:sz w:val="28"/>
          <w:szCs w:val="28"/>
          <w:lang w:bidi="ar-EG"/>
        </w:rPr>
        <w:t xml:space="preserve">Clomiphene citrate, </w:t>
      </w:r>
      <w:r>
        <w:rPr>
          <w:rFonts w:ascii="Times New Roman" w:hAnsi="Times New Roman" w:cs="Times New Roman"/>
          <w:bCs/>
          <w:sz w:val="28"/>
          <w:szCs w:val="28"/>
        </w:rPr>
        <w:t>ovulation induction</w:t>
      </w:r>
    </w:p>
    <w:p w:rsidR="008C7545" w:rsidRDefault="008C7545" w:rsidP="008C7545">
      <w:pPr>
        <w:pStyle w:val="ListParagraph"/>
        <w:spacing w:after="0" w:line="240" w:lineRule="auto"/>
        <w:ind w:left="0"/>
        <w:jc w:val="lowKashida"/>
        <w:rPr>
          <w:rFonts w:asciiTheme="majorBidi" w:hAnsiTheme="majorBidi" w:cstheme="majorBidi"/>
          <w:b/>
          <w:sz w:val="28"/>
          <w:szCs w:val="28"/>
        </w:rPr>
      </w:pPr>
    </w:p>
    <w:p w:rsidR="00572656" w:rsidRPr="008C7545" w:rsidRDefault="00572656" w:rsidP="008C7545"/>
    <w:sectPr w:rsidR="00572656" w:rsidRPr="008C7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B1"/>
    <w:rsid w:val="0027735B"/>
    <w:rsid w:val="003A7A16"/>
    <w:rsid w:val="003C41AB"/>
    <w:rsid w:val="004A51B1"/>
    <w:rsid w:val="00572656"/>
    <w:rsid w:val="006410A8"/>
    <w:rsid w:val="007F6395"/>
    <w:rsid w:val="008C7545"/>
    <w:rsid w:val="00B8528A"/>
    <w:rsid w:val="00D73447"/>
    <w:rsid w:val="00E6225C"/>
    <w:rsid w:val="00FA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951B96E-B26F-48A8-8839-1F349E16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54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41AB"/>
    <w:rPr>
      <w:b/>
      <w:bCs/>
    </w:rPr>
  </w:style>
  <w:style w:type="paragraph" w:styleId="ListParagraph">
    <w:name w:val="List Paragraph"/>
    <w:basedOn w:val="Normal"/>
    <w:uiPriority w:val="34"/>
    <w:qFormat/>
    <w:rsid w:val="008C7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heba_med_80</dc:creator>
  <cp:keywords/>
  <dc:description/>
  <cp:lastModifiedBy>jasmin9152</cp:lastModifiedBy>
  <cp:revision>10</cp:revision>
  <dcterms:created xsi:type="dcterms:W3CDTF">2016-12-16T15:21:00Z</dcterms:created>
  <dcterms:modified xsi:type="dcterms:W3CDTF">2017-06-25T17:43:00Z</dcterms:modified>
</cp:coreProperties>
</file>