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05991" w14:textId="26B17110" w:rsidR="006F71A5" w:rsidRDefault="00465D67" w:rsidP="001F414A">
      <w:pPr>
        <w:jc w:val="both"/>
        <w:rPr>
          <w:noProof/>
          <w:sz w:val="22"/>
          <w:szCs w:val="22"/>
          <w:lang w:val="en-US" w:eastAsia="zh-TW"/>
        </w:rPr>
      </w:pPr>
      <w:r>
        <w:rPr>
          <w:noProof/>
          <w:lang w:val="en-US" w:eastAsia="zh-TW"/>
        </w:rPr>
        <w:drawing>
          <wp:anchor distT="0" distB="0" distL="114300" distR="114300" simplePos="0" relativeHeight="251658240" behindDoc="0" locked="0" layoutInCell="1" allowOverlap="1" wp14:anchorId="7999F0E6" wp14:editId="32E3BA35">
            <wp:simplePos x="0" y="0"/>
            <wp:positionH relativeFrom="column">
              <wp:posOffset>3839845</wp:posOffset>
            </wp:positionH>
            <wp:positionV relativeFrom="paragraph">
              <wp:posOffset>116840</wp:posOffset>
            </wp:positionV>
            <wp:extent cx="1406525" cy="1362075"/>
            <wp:effectExtent l="0" t="0" r="3175" b="9525"/>
            <wp:wrapSquare wrapText="bothSides"/>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6525" cy="1362075"/>
                    </a:xfrm>
                    <a:prstGeom prst="rect">
                      <a:avLst/>
                    </a:prstGeom>
                  </pic:spPr>
                </pic:pic>
              </a:graphicData>
            </a:graphic>
            <wp14:sizeRelH relativeFrom="page">
              <wp14:pctWidth>0</wp14:pctWidth>
            </wp14:sizeRelH>
            <wp14:sizeRelV relativeFrom="page">
              <wp14:pctHeight>0</wp14:pctHeight>
            </wp14:sizeRelV>
          </wp:anchor>
        </w:drawing>
      </w:r>
      <w:r w:rsidR="006F71A5" w:rsidRPr="006F71A5">
        <w:rPr>
          <w:rFonts w:ascii="微軟正黑體" w:eastAsia="微軟正黑體" w:hAnsi="微軟正黑體" w:cs="新細明體" w:hint="eastAsia"/>
          <w:b/>
          <w:noProof/>
          <w:color w:val="FFFFFF"/>
          <w:sz w:val="36"/>
          <w:szCs w:val="28"/>
          <w:lang w:val="en-US" w:eastAsia="zh-TW"/>
        </w:rPr>
        <w:drawing>
          <wp:anchor distT="0" distB="0" distL="114300" distR="114300" simplePos="0" relativeHeight="251660288" behindDoc="0" locked="0" layoutInCell="1" allowOverlap="1" wp14:anchorId="57CC90C4" wp14:editId="23CA1931">
            <wp:simplePos x="0" y="0"/>
            <wp:positionH relativeFrom="column">
              <wp:posOffset>736410</wp:posOffset>
            </wp:positionH>
            <wp:positionV relativeFrom="paragraph">
              <wp:posOffset>55880</wp:posOffset>
            </wp:positionV>
            <wp:extent cx="1496060" cy="1499235"/>
            <wp:effectExtent l="0" t="0" r="8890" b="5715"/>
            <wp:wrapSquare wrapText="bothSides"/>
            <wp:docPr id="2" name="圖片 1" descr="http://www.hwai.edu.tw/cml/images/literature/2442.1300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wai.edu.tw/cml/images/literature/2442.1300_01.jpg"/>
                    <pic:cNvPicPr>
                      <a:picLocks noChangeAspect="1" noChangeArrowheads="1"/>
                    </pic:cNvPicPr>
                  </pic:nvPicPr>
                  <pic:blipFill rotWithShape="1">
                    <a:blip r:embed="rId9" cstate="print"/>
                    <a:srcRect l="22583" b="21149"/>
                    <a:stretch/>
                  </pic:blipFill>
                  <pic:spPr bwMode="auto">
                    <a:xfrm>
                      <a:off x="0" y="0"/>
                      <a:ext cx="1496060" cy="1499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0F2B">
        <w:rPr>
          <w:sz w:val="22"/>
          <w:szCs w:val="22"/>
          <w:lang w:val="en-GB"/>
        </w:rPr>
        <w:t xml:space="preserve">        </w:t>
      </w:r>
    </w:p>
    <w:p w14:paraId="790145D3" w14:textId="481D4A1F" w:rsidR="002C0F2B" w:rsidRDefault="002C0F2B" w:rsidP="001F414A">
      <w:pPr>
        <w:jc w:val="both"/>
        <w:rPr>
          <w:sz w:val="22"/>
          <w:szCs w:val="22"/>
          <w:lang w:val="en-GB"/>
        </w:rPr>
      </w:pPr>
      <w:r>
        <w:rPr>
          <w:sz w:val="22"/>
          <w:szCs w:val="22"/>
          <w:lang w:val="en-GB"/>
        </w:rPr>
        <w:t xml:space="preserve">                                                                                                               </w:t>
      </w:r>
    </w:p>
    <w:p w14:paraId="0594F373" w14:textId="77777777" w:rsidR="006F71A5" w:rsidRDefault="006F71A5" w:rsidP="009B2D5C">
      <w:pPr>
        <w:rPr>
          <w:rFonts w:eastAsia="MS PGothic"/>
          <w:b/>
          <w:color w:val="000000"/>
        </w:rPr>
      </w:pPr>
    </w:p>
    <w:p w14:paraId="0B48FE9E" w14:textId="77777777" w:rsidR="006F71A5" w:rsidRDefault="006F71A5" w:rsidP="009B2D5C">
      <w:pPr>
        <w:rPr>
          <w:rFonts w:eastAsia="MS PGothic"/>
          <w:b/>
          <w:color w:val="000000"/>
        </w:rPr>
      </w:pPr>
    </w:p>
    <w:p w14:paraId="21AE17B3" w14:textId="77777777" w:rsidR="006F71A5" w:rsidRDefault="006F71A5" w:rsidP="009B2D5C">
      <w:pPr>
        <w:rPr>
          <w:rFonts w:eastAsia="MS PGothic"/>
          <w:b/>
          <w:color w:val="000000"/>
        </w:rPr>
      </w:pPr>
    </w:p>
    <w:p w14:paraId="7D68E5B7" w14:textId="77777777" w:rsidR="006F71A5" w:rsidRDefault="006F71A5" w:rsidP="009B2D5C">
      <w:pPr>
        <w:rPr>
          <w:rFonts w:eastAsia="MS PGothic"/>
          <w:b/>
          <w:color w:val="000000"/>
        </w:rPr>
      </w:pPr>
    </w:p>
    <w:p w14:paraId="3A3A2C1E" w14:textId="77777777" w:rsidR="006F71A5" w:rsidRDefault="006F71A5" w:rsidP="009B2D5C">
      <w:pPr>
        <w:rPr>
          <w:rFonts w:eastAsia="MS PGothic"/>
          <w:b/>
          <w:color w:val="000000"/>
        </w:rPr>
      </w:pPr>
    </w:p>
    <w:p w14:paraId="014FCC9B" w14:textId="77777777" w:rsidR="006F71A5" w:rsidRDefault="006F71A5" w:rsidP="009B2D5C">
      <w:pPr>
        <w:rPr>
          <w:rFonts w:eastAsia="MS PGothic"/>
          <w:b/>
          <w:color w:val="000000"/>
        </w:rPr>
      </w:pPr>
    </w:p>
    <w:p w14:paraId="6EFA3499" w14:textId="77777777" w:rsidR="006F71A5" w:rsidRDefault="006F71A5" w:rsidP="009B2D5C">
      <w:pPr>
        <w:rPr>
          <w:rFonts w:eastAsia="MS PGothic"/>
          <w:b/>
          <w:color w:val="000000"/>
        </w:rPr>
      </w:pPr>
    </w:p>
    <w:p w14:paraId="1BFBEB24" w14:textId="05122E6C" w:rsidR="006F71A5" w:rsidRDefault="006F71A5" w:rsidP="009B2D5C">
      <w:pPr>
        <w:rPr>
          <w:rFonts w:eastAsia="MS PGothic"/>
          <w:b/>
          <w:color w:val="000000"/>
        </w:rPr>
      </w:pPr>
    </w:p>
    <w:p w14:paraId="03EA3736" w14:textId="12C49E5C" w:rsidR="00AC3BCD" w:rsidRPr="009B2D5C" w:rsidRDefault="00AC3BCD" w:rsidP="009B2D5C">
      <w:pPr>
        <w:rPr>
          <w:lang w:eastAsia="zh-TW"/>
        </w:rPr>
      </w:pPr>
      <w:r w:rsidRPr="009B2D5C">
        <w:rPr>
          <w:rFonts w:eastAsia="MS PGothic"/>
          <w:b/>
          <w:color w:val="000000"/>
        </w:rPr>
        <w:t xml:space="preserve">Title: </w:t>
      </w:r>
      <w:r w:rsidR="009B2D5C" w:rsidRPr="009B2D5C">
        <w:rPr>
          <w:rFonts w:eastAsia="MS PGothic"/>
          <w:b/>
          <w:color w:val="000000"/>
        </w:rPr>
        <w:t>Regulation of estrogen signaling in rheumatoid arthritis</w:t>
      </w:r>
      <w:r w:rsidRPr="009B2D5C">
        <w:rPr>
          <w:rFonts w:eastAsia="MS PGothic" w:hAnsi="Arial"/>
          <w:color w:val="000000"/>
        </w:rPr>
        <w:br/>
      </w:r>
      <w:r w:rsidR="00724459" w:rsidRPr="009B2D5C">
        <w:rPr>
          <w:rFonts w:eastAsia="MS PGothic" w:hAnsi="Arial"/>
          <w:color w:val="000000"/>
        </w:rPr>
        <w:t>Author (s)</w:t>
      </w:r>
      <w:r w:rsidR="00724459" w:rsidRPr="009B2D5C">
        <w:rPr>
          <w:b/>
          <w:sz w:val="28"/>
          <w:szCs w:val="28"/>
        </w:rPr>
        <w:t xml:space="preserve"> </w:t>
      </w:r>
      <w:r w:rsidRPr="009B2D5C">
        <w:rPr>
          <w:rFonts w:eastAsia="MS PGothic" w:hAnsi="Arial"/>
          <w:color w:val="000000"/>
        </w:rPr>
        <w:t>Name</w:t>
      </w:r>
      <w:r>
        <w:rPr>
          <w:rFonts w:eastAsia="MS PGothic" w:hAnsi="Arial"/>
          <w:color w:val="000000"/>
        </w:rPr>
        <w:t xml:space="preserve">: </w:t>
      </w:r>
      <w:r w:rsidR="009B2D5C" w:rsidRPr="009B2D5C">
        <w:t>Jeng-Long Hsieh</w:t>
      </w:r>
      <w:r w:rsidR="009B2D5C" w:rsidRPr="009B2D5C">
        <w:rPr>
          <w:vertAlign w:val="superscript"/>
        </w:rPr>
        <w:t>1</w:t>
      </w:r>
      <w:r w:rsidR="009B2D5C" w:rsidRPr="009B2D5C">
        <w:t>,</w:t>
      </w:r>
      <w:r w:rsidR="009B2D5C">
        <w:t xml:space="preserve"> </w:t>
      </w:r>
      <w:r w:rsidR="009B2D5C">
        <w:t>Po-Chuan Shen</w:t>
      </w:r>
      <w:r w:rsidR="009B2D5C" w:rsidRPr="009B2D5C">
        <w:rPr>
          <w:vertAlign w:val="superscript"/>
        </w:rPr>
        <w:t>2</w:t>
      </w:r>
      <w:r w:rsidR="009B2D5C">
        <w:t>, Hao-Earn Chong</w:t>
      </w:r>
      <w:r w:rsidR="009B2D5C" w:rsidRPr="009B2D5C">
        <w:rPr>
          <w:vertAlign w:val="superscript"/>
        </w:rPr>
        <w:t>3</w:t>
      </w:r>
      <w:r w:rsidR="009B2D5C">
        <w:t>, Ke-Ming Lu</w:t>
      </w:r>
      <w:r w:rsidR="009B2D5C" w:rsidRPr="009B2D5C">
        <w:rPr>
          <w:vertAlign w:val="superscript"/>
        </w:rPr>
        <w:t>4</w:t>
      </w:r>
      <w:r w:rsidR="009B2D5C">
        <w:t xml:space="preserve">, </w:t>
      </w:r>
      <w:r w:rsidR="009B2D5C">
        <w:rPr>
          <w:rFonts w:hint="eastAsia"/>
          <w:lang w:eastAsia="zh-TW"/>
        </w:rPr>
        <w:t xml:space="preserve">and </w:t>
      </w:r>
      <w:r w:rsidR="009B2D5C">
        <w:t>Shih-Yao Chen</w:t>
      </w:r>
      <w:r w:rsidR="009B2D5C" w:rsidRPr="009B2D5C">
        <w:rPr>
          <w:vertAlign w:val="superscript"/>
        </w:rPr>
        <w:t>5</w:t>
      </w:r>
    </w:p>
    <w:p w14:paraId="1070DF2D" w14:textId="14604588" w:rsidR="00AC3BCD" w:rsidRDefault="009B2D5C" w:rsidP="009B2D5C">
      <w:pPr>
        <w:rPr>
          <w:rFonts w:eastAsia="MS PGothic" w:hAnsi="Arial"/>
          <w:color w:val="000000"/>
          <w:sz w:val="22"/>
          <w:szCs w:val="22"/>
        </w:rPr>
      </w:pPr>
      <w:r w:rsidRPr="009B2D5C">
        <w:rPr>
          <w:rFonts w:eastAsia="MS PGothic" w:hAnsi="Arial"/>
          <w:color w:val="000000"/>
          <w:sz w:val="22"/>
          <w:szCs w:val="22"/>
          <w:vertAlign w:val="superscript"/>
        </w:rPr>
        <w:t>1</w:t>
      </w:r>
      <w:r w:rsidRPr="009B2D5C">
        <w:rPr>
          <w:rFonts w:eastAsia="MS PGothic" w:hAnsi="Arial"/>
          <w:color w:val="000000"/>
          <w:sz w:val="22"/>
          <w:szCs w:val="22"/>
        </w:rPr>
        <w:t>Department of Nursing, Chung Hwa Un</w:t>
      </w:r>
      <w:r w:rsidR="005A1670">
        <w:rPr>
          <w:rFonts w:eastAsia="MS PGothic" w:hAnsi="Arial"/>
          <w:color w:val="000000"/>
          <w:sz w:val="22"/>
          <w:szCs w:val="22"/>
        </w:rPr>
        <w:t>iversity of Medical Technology, Taiwan</w:t>
      </w:r>
    </w:p>
    <w:p w14:paraId="7823B7A1" w14:textId="1910F628" w:rsidR="009B2D5C" w:rsidRDefault="009B2D5C" w:rsidP="009B2D5C">
      <w:pPr>
        <w:rPr>
          <w:rFonts w:eastAsia="MS PGothic" w:hAnsi="Arial"/>
          <w:color w:val="000000"/>
          <w:sz w:val="22"/>
          <w:szCs w:val="22"/>
        </w:rPr>
      </w:pPr>
      <w:r w:rsidRPr="009B2D5C">
        <w:rPr>
          <w:rFonts w:eastAsia="MS PGothic" w:hAnsi="Arial"/>
          <w:color w:val="000000"/>
          <w:sz w:val="22"/>
          <w:szCs w:val="22"/>
          <w:vertAlign w:val="superscript"/>
        </w:rPr>
        <w:t>2</w:t>
      </w:r>
      <w:r w:rsidRPr="009B2D5C">
        <w:rPr>
          <w:rFonts w:eastAsia="MS PGothic" w:hAnsi="Arial"/>
          <w:color w:val="000000"/>
          <w:sz w:val="22"/>
          <w:szCs w:val="22"/>
        </w:rPr>
        <w:t>Department of Orthopedics, Tainan Hospital, Ministry of Health and Welfare, Tainan, Taiwan</w:t>
      </w:r>
    </w:p>
    <w:p w14:paraId="23907958" w14:textId="157A7441" w:rsidR="009B2D5C" w:rsidRPr="009B2D5C" w:rsidRDefault="009B2D5C" w:rsidP="009B2D5C">
      <w:pPr>
        <w:rPr>
          <w:rFonts w:eastAsia="MS PGothic" w:hAnsi="Arial"/>
          <w:color w:val="000000"/>
          <w:sz w:val="22"/>
          <w:szCs w:val="22"/>
        </w:rPr>
      </w:pPr>
      <w:r w:rsidRPr="009B2D5C">
        <w:rPr>
          <w:rFonts w:eastAsia="MS PGothic" w:hAnsi="Arial"/>
          <w:color w:val="000000"/>
          <w:sz w:val="22"/>
          <w:szCs w:val="22"/>
          <w:vertAlign w:val="superscript"/>
        </w:rPr>
        <w:t>3</w:t>
      </w:r>
      <w:r w:rsidRPr="009B2D5C">
        <w:rPr>
          <w:rFonts w:eastAsia="MS PGothic" w:hAnsi="Arial"/>
          <w:color w:val="000000"/>
          <w:sz w:val="22"/>
          <w:szCs w:val="22"/>
        </w:rPr>
        <w:t>Department of Medical Laboratory Science and Biotechnology, Chung Hwa University of Medical Technology, Tainan, Taiwan</w:t>
      </w:r>
    </w:p>
    <w:p w14:paraId="0D488823" w14:textId="7A03AA07" w:rsidR="009B2D5C" w:rsidRPr="009B2D5C" w:rsidRDefault="009B2D5C" w:rsidP="009B2D5C">
      <w:pPr>
        <w:rPr>
          <w:rFonts w:eastAsia="MS PGothic" w:hAnsi="Arial"/>
          <w:color w:val="000000"/>
          <w:sz w:val="22"/>
          <w:szCs w:val="22"/>
        </w:rPr>
      </w:pPr>
      <w:r w:rsidRPr="009B2D5C">
        <w:rPr>
          <w:rFonts w:eastAsia="MS PGothic" w:hAnsi="Arial"/>
          <w:color w:val="000000"/>
          <w:sz w:val="22"/>
          <w:szCs w:val="22"/>
          <w:vertAlign w:val="superscript"/>
        </w:rPr>
        <w:t>4</w:t>
      </w:r>
      <w:r w:rsidRPr="009B2D5C">
        <w:rPr>
          <w:rFonts w:eastAsia="MS PGothic" w:hAnsi="Arial"/>
          <w:color w:val="000000"/>
          <w:sz w:val="22"/>
          <w:szCs w:val="22"/>
        </w:rPr>
        <w:t>Department of Nursing, Chung Hwa University of Medical Technology, Tainan, Taiwan</w:t>
      </w:r>
    </w:p>
    <w:p w14:paraId="1295B42E" w14:textId="5BC97C0A" w:rsidR="009B2D5C" w:rsidRPr="009B2D5C" w:rsidRDefault="009B2D5C" w:rsidP="009B2D5C">
      <w:pPr>
        <w:rPr>
          <w:rFonts w:eastAsia="MS PGothic" w:hAnsi="Arial"/>
          <w:color w:val="000000"/>
          <w:sz w:val="22"/>
          <w:szCs w:val="22"/>
        </w:rPr>
      </w:pPr>
      <w:r w:rsidRPr="009B2D5C">
        <w:rPr>
          <w:rFonts w:eastAsia="MS PGothic" w:hAnsi="Arial"/>
          <w:color w:val="000000"/>
          <w:sz w:val="22"/>
          <w:szCs w:val="22"/>
          <w:vertAlign w:val="superscript"/>
        </w:rPr>
        <w:t>5</w:t>
      </w:r>
      <w:r w:rsidRPr="009B2D5C">
        <w:rPr>
          <w:rFonts w:eastAsia="MS PGothic" w:hAnsi="Arial"/>
          <w:color w:val="000000"/>
          <w:sz w:val="22"/>
          <w:szCs w:val="22"/>
        </w:rPr>
        <w:t xml:space="preserve">Department of Internal Medicine, College of Medicine, National Cheng Kung University, Tainan, Taiwan </w:t>
      </w:r>
    </w:p>
    <w:p w14:paraId="6A6B7509" w14:textId="77777777" w:rsidR="009B2D5C" w:rsidRDefault="009B2D5C" w:rsidP="006D47FD">
      <w:pPr>
        <w:jc w:val="both"/>
        <w:rPr>
          <w:rFonts w:eastAsia="MS PGothic"/>
          <w:color w:val="000000"/>
          <w:sz w:val="22"/>
          <w:szCs w:val="22"/>
        </w:rPr>
      </w:pPr>
    </w:p>
    <w:p w14:paraId="32D24EFC" w14:textId="7D460AEF" w:rsidR="009B2D5C" w:rsidRPr="009B2D5C" w:rsidRDefault="009B2D5C" w:rsidP="009B2D5C">
      <w:pPr>
        <w:jc w:val="both"/>
        <w:rPr>
          <w:rFonts w:eastAsia="MS PGothic"/>
          <w:color w:val="000000"/>
          <w:sz w:val="22"/>
          <w:szCs w:val="22"/>
        </w:rPr>
      </w:pPr>
      <w:r w:rsidRPr="009B2D5C">
        <w:rPr>
          <w:rFonts w:eastAsia="MS PGothic"/>
          <w:color w:val="000000"/>
          <w:sz w:val="22"/>
          <w:szCs w:val="22"/>
        </w:rPr>
        <w:t>Musculoskeletal disorders represent a global threat to healthy ageing, and are ranked as the second most common cause of disability. Significantly contributing to the global disability burden associated with the musculoskeletal system are inflammatory arthritis and tendinopathy. Alteration of hormone levels affects both disease progression. A higher risk of rheumatoid arthritis (RA) was associated with the tendinopathy. We previously showed that estrogen receptor-β (ER-β) expression was higher in patients with tendinopathy and it resulted in apoptosis. The expression of ERs may be associated with RA.</w:t>
      </w:r>
      <w:r w:rsidR="005A1670">
        <w:rPr>
          <w:rFonts w:hint="eastAsia"/>
          <w:color w:val="000000"/>
          <w:sz w:val="22"/>
          <w:szCs w:val="22"/>
          <w:lang w:eastAsia="zh-TW"/>
        </w:rPr>
        <w:t xml:space="preserve"> </w:t>
      </w:r>
      <w:r w:rsidRPr="009B2D5C">
        <w:rPr>
          <w:rFonts w:eastAsia="MS PGothic"/>
          <w:color w:val="000000"/>
          <w:sz w:val="22"/>
          <w:szCs w:val="22"/>
        </w:rPr>
        <w:t>To examine if the expression of ER-β are correlated with disease activity of RA and the molecular mechanisms underlying the regulation of ERs.</w:t>
      </w:r>
      <w:r w:rsidR="005A1670">
        <w:rPr>
          <w:rFonts w:hint="eastAsia"/>
          <w:color w:val="000000"/>
          <w:sz w:val="22"/>
          <w:szCs w:val="22"/>
          <w:lang w:eastAsia="zh-TW"/>
        </w:rPr>
        <w:t xml:space="preserve"> </w:t>
      </w:r>
      <w:r w:rsidRPr="009B2D5C">
        <w:rPr>
          <w:rFonts w:eastAsia="MS PGothic"/>
          <w:color w:val="000000"/>
          <w:sz w:val="22"/>
          <w:szCs w:val="22"/>
        </w:rPr>
        <w:t>Synovial tissue from patients with RA was collected, the tissues were examined by immunochemical staining. A collagenase-induced arthritis (CIA) model of rat was established. The expression of ER-β and cytokine</w:t>
      </w:r>
      <w:r w:rsidR="005A1670">
        <w:rPr>
          <w:rFonts w:eastAsia="MS PGothic"/>
          <w:color w:val="000000"/>
          <w:sz w:val="22"/>
          <w:szCs w:val="22"/>
        </w:rPr>
        <w:t>s</w:t>
      </w:r>
      <w:r w:rsidRPr="009B2D5C">
        <w:rPr>
          <w:rFonts w:eastAsia="MS PGothic"/>
          <w:color w:val="000000"/>
          <w:sz w:val="22"/>
          <w:szCs w:val="22"/>
        </w:rPr>
        <w:t xml:space="preserve">, chemokines of RA synovial fibroblast (RASF) was examined by real-time PCR and ELISA. A lentiviral vectors that encoded ER-β short-hairpin RNA (shRNA) was intraarticularly injected into the rats. Immunohistochemical staining revealed higher expression of ER-β in synovial tissues from patients with RA and rats with CIA compared with that in synovial tissue from patients with </w:t>
      </w:r>
      <w:r w:rsidR="00253FE4">
        <w:rPr>
          <w:rFonts w:eastAsia="MS PGothic"/>
          <w:color w:val="000000"/>
          <w:sz w:val="22"/>
          <w:szCs w:val="22"/>
        </w:rPr>
        <w:t>osteoarthritis</w:t>
      </w:r>
      <w:r w:rsidRPr="009B2D5C">
        <w:rPr>
          <w:rFonts w:eastAsia="MS PGothic"/>
          <w:color w:val="000000"/>
          <w:sz w:val="22"/>
          <w:szCs w:val="22"/>
        </w:rPr>
        <w:t xml:space="preserve"> and normal rats. The quantitative analysis showed that the expression of ER-β, IL-6, CCL5, and c-met of RASF was higher than that of control counterparts. ER-β shRNAs inhibited ER-β expression, which alleviate the disease manifestation.</w:t>
      </w:r>
    </w:p>
    <w:p w14:paraId="7280F19B" w14:textId="16544E52" w:rsidR="006D47FD" w:rsidRPr="000D5843" w:rsidRDefault="009B2D5C" w:rsidP="009B2D5C">
      <w:pPr>
        <w:jc w:val="both"/>
        <w:rPr>
          <w:color w:val="000000"/>
          <w:sz w:val="22"/>
          <w:szCs w:val="22"/>
          <w:highlight w:val="yellow"/>
        </w:rPr>
      </w:pPr>
      <w:r w:rsidRPr="009B2D5C">
        <w:rPr>
          <w:rFonts w:eastAsia="MS PGothic"/>
          <w:color w:val="000000"/>
          <w:sz w:val="22"/>
          <w:szCs w:val="22"/>
        </w:rPr>
        <w:t>Our study revealed that ER-β regulated the inflammatory response in RA. Local inhibition of ER-β might have therapeutic effect of RA.</w:t>
      </w:r>
    </w:p>
    <w:p w14:paraId="73CF400A" w14:textId="59D46194" w:rsidR="006D47FD" w:rsidRDefault="006D47FD" w:rsidP="00AC3BCD">
      <w:pPr>
        <w:jc w:val="both"/>
        <w:rPr>
          <w:b/>
          <w:highlight w:val="yellow"/>
        </w:rPr>
      </w:pPr>
    </w:p>
    <w:p w14:paraId="70D8BCC3" w14:textId="77777777" w:rsidR="00AC3BCD" w:rsidRDefault="002256E7" w:rsidP="00AC3BCD">
      <w:pPr>
        <w:jc w:val="both"/>
        <w:rPr>
          <w:b/>
        </w:rPr>
      </w:pPr>
      <w:r w:rsidRPr="00253FE4">
        <w:rPr>
          <w:b/>
        </w:rPr>
        <w:t>Biography</w:t>
      </w:r>
    </w:p>
    <w:p w14:paraId="1B0CF433" w14:textId="4A522E48" w:rsidR="00AC3BCD" w:rsidRPr="00A41107" w:rsidRDefault="0087069C" w:rsidP="00AC3BCD">
      <w:pPr>
        <w:jc w:val="both"/>
        <w:rPr>
          <w:rFonts w:eastAsia="MS PGothic"/>
          <w:b/>
          <w:color w:val="000000"/>
          <w:szCs w:val="32"/>
        </w:rPr>
      </w:pPr>
      <w:r>
        <w:rPr>
          <w:rFonts w:eastAsia="MS PGothic"/>
          <w:color w:val="000000"/>
          <w:sz w:val="22"/>
          <w:szCs w:val="22"/>
        </w:rPr>
        <w:t>Jeng-Long had completed her</w:t>
      </w:r>
      <w:r w:rsidR="00AC3BCD" w:rsidRPr="000D5843">
        <w:rPr>
          <w:rFonts w:eastAsia="MS PGothic"/>
          <w:color w:val="000000"/>
          <w:sz w:val="22"/>
          <w:szCs w:val="22"/>
        </w:rPr>
        <w:t xml:space="preserve"> PhD from</w:t>
      </w:r>
      <w:r>
        <w:rPr>
          <w:rFonts w:eastAsia="MS PGothic"/>
          <w:color w:val="000000"/>
          <w:sz w:val="22"/>
          <w:szCs w:val="22"/>
        </w:rPr>
        <w:t xml:space="preserve"> the Institute of Basic Medical Science,</w:t>
      </w:r>
      <w:r w:rsidR="00AC3BCD" w:rsidRPr="000D5843">
        <w:rPr>
          <w:rFonts w:eastAsia="MS PGothic"/>
          <w:color w:val="000000"/>
          <w:sz w:val="22"/>
          <w:szCs w:val="22"/>
        </w:rPr>
        <w:t xml:space="preserve"> </w:t>
      </w:r>
      <w:r w:rsidRPr="0087069C">
        <w:rPr>
          <w:rFonts w:eastAsia="MS PGothic"/>
          <w:color w:val="000000"/>
          <w:sz w:val="22"/>
          <w:szCs w:val="22"/>
        </w:rPr>
        <w:t>National Cheng Kung University</w:t>
      </w:r>
      <w:r>
        <w:rPr>
          <w:rFonts w:eastAsia="MS PGothic"/>
          <w:color w:val="000000"/>
          <w:sz w:val="22"/>
          <w:szCs w:val="22"/>
        </w:rPr>
        <w:t>. Sh</w:t>
      </w:r>
      <w:r w:rsidR="00AC3BCD" w:rsidRPr="000D5843">
        <w:rPr>
          <w:rFonts w:eastAsia="MS PGothic"/>
          <w:color w:val="000000"/>
          <w:sz w:val="22"/>
          <w:szCs w:val="22"/>
        </w:rPr>
        <w:t>e is</w:t>
      </w:r>
      <w:r w:rsidR="00253FE4">
        <w:rPr>
          <w:rFonts w:eastAsia="MS PGothic"/>
          <w:color w:val="000000"/>
          <w:sz w:val="22"/>
          <w:szCs w:val="22"/>
        </w:rPr>
        <w:t xml:space="preserve"> presently</w:t>
      </w:r>
      <w:r w:rsidR="00AC3BCD" w:rsidRPr="000D5843">
        <w:rPr>
          <w:rFonts w:eastAsia="MS PGothic"/>
          <w:color w:val="000000"/>
          <w:sz w:val="22"/>
          <w:szCs w:val="22"/>
        </w:rPr>
        <w:t xml:space="preserve"> the </w:t>
      </w:r>
      <w:r>
        <w:rPr>
          <w:rFonts w:eastAsia="MS PGothic"/>
          <w:color w:val="000000"/>
          <w:sz w:val="22"/>
          <w:szCs w:val="22"/>
        </w:rPr>
        <w:t>Dean</w:t>
      </w:r>
      <w:r w:rsidR="006D47FD" w:rsidRPr="000D5843">
        <w:rPr>
          <w:rFonts w:eastAsia="MS PGothic"/>
          <w:color w:val="000000"/>
          <w:sz w:val="22"/>
          <w:szCs w:val="22"/>
        </w:rPr>
        <w:t xml:space="preserve"> of the </w:t>
      </w:r>
      <w:r>
        <w:rPr>
          <w:rFonts w:eastAsia="MS PGothic"/>
          <w:color w:val="000000"/>
          <w:sz w:val="22"/>
          <w:szCs w:val="22"/>
        </w:rPr>
        <w:t>College of Nursing</w:t>
      </w:r>
      <w:r w:rsidR="00AC3BCD" w:rsidRPr="000D5843">
        <w:rPr>
          <w:rFonts w:eastAsia="MS PGothic"/>
          <w:color w:val="000000"/>
          <w:sz w:val="22"/>
          <w:szCs w:val="22"/>
        </w:rPr>
        <w:t xml:space="preserve">, </w:t>
      </w:r>
      <w:r w:rsidRPr="0087069C">
        <w:rPr>
          <w:rFonts w:eastAsia="MS PGothic"/>
          <w:color w:val="000000"/>
          <w:sz w:val="22"/>
          <w:szCs w:val="22"/>
        </w:rPr>
        <w:t>Chung Hwa University of Medical Technology</w:t>
      </w:r>
      <w:r>
        <w:rPr>
          <w:rFonts w:eastAsia="MS PGothic"/>
          <w:color w:val="000000"/>
          <w:sz w:val="22"/>
          <w:szCs w:val="22"/>
        </w:rPr>
        <w:t>,</w:t>
      </w:r>
      <w:r w:rsidRPr="0087069C">
        <w:rPr>
          <w:rFonts w:eastAsia="MS PGothic"/>
          <w:color w:val="000000"/>
          <w:sz w:val="22"/>
          <w:szCs w:val="22"/>
        </w:rPr>
        <w:t xml:space="preserve"> </w:t>
      </w:r>
      <w:r w:rsidR="00AC3BCD" w:rsidRPr="000D5843">
        <w:rPr>
          <w:rFonts w:eastAsia="MS PGothic"/>
          <w:color w:val="000000"/>
          <w:sz w:val="22"/>
          <w:szCs w:val="22"/>
        </w:rPr>
        <w:t xml:space="preserve">a </w:t>
      </w:r>
      <w:r w:rsidR="00253FE4">
        <w:rPr>
          <w:rFonts w:eastAsia="MS PGothic"/>
          <w:color w:val="000000"/>
          <w:sz w:val="22"/>
          <w:szCs w:val="22"/>
        </w:rPr>
        <w:t>historic</w:t>
      </w:r>
      <w:r>
        <w:rPr>
          <w:rFonts w:eastAsia="MS PGothic"/>
          <w:color w:val="000000"/>
          <w:sz w:val="22"/>
          <w:szCs w:val="22"/>
        </w:rPr>
        <w:t xml:space="preserve"> sc</w:t>
      </w:r>
      <w:r w:rsidR="00253FE4">
        <w:rPr>
          <w:rFonts w:eastAsia="MS PGothic"/>
          <w:color w:val="000000"/>
          <w:sz w:val="22"/>
          <w:szCs w:val="22"/>
        </w:rPr>
        <w:t>hool that</w:t>
      </w:r>
      <w:r>
        <w:rPr>
          <w:rFonts w:eastAsia="MS PGothic"/>
          <w:color w:val="000000"/>
          <w:sz w:val="22"/>
          <w:szCs w:val="22"/>
        </w:rPr>
        <w:t xml:space="preserve"> </w:t>
      </w:r>
      <w:r w:rsidR="00253FE4">
        <w:rPr>
          <w:rFonts w:eastAsia="MS PGothic"/>
          <w:color w:val="000000"/>
          <w:sz w:val="22"/>
          <w:szCs w:val="22"/>
        </w:rPr>
        <w:t>fostered many</w:t>
      </w:r>
      <w:r>
        <w:rPr>
          <w:rFonts w:eastAsia="MS PGothic"/>
          <w:color w:val="000000"/>
          <w:sz w:val="22"/>
          <w:szCs w:val="22"/>
        </w:rPr>
        <w:t xml:space="preserve"> </w:t>
      </w:r>
      <w:r w:rsidRPr="0087069C">
        <w:rPr>
          <w:rFonts w:eastAsia="MS PGothic"/>
          <w:color w:val="000000"/>
          <w:sz w:val="22"/>
          <w:szCs w:val="22"/>
        </w:rPr>
        <w:t>medical personnel</w:t>
      </w:r>
      <w:r>
        <w:rPr>
          <w:rFonts w:eastAsia="MS PGothic"/>
          <w:color w:val="000000"/>
          <w:sz w:val="22"/>
          <w:szCs w:val="22"/>
        </w:rPr>
        <w:t xml:space="preserve"> in the south of Taiwan</w:t>
      </w:r>
      <w:r w:rsidR="00AC3BCD" w:rsidRPr="000D5843">
        <w:rPr>
          <w:rFonts w:eastAsia="MS PGothic"/>
          <w:color w:val="000000"/>
          <w:sz w:val="22"/>
          <w:szCs w:val="22"/>
        </w:rPr>
        <w:t xml:space="preserve">. </w:t>
      </w:r>
      <w:r>
        <w:rPr>
          <w:rFonts w:eastAsia="MS PGothic"/>
          <w:color w:val="000000"/>
          <w:sz w:val="22"/>
          <w:szCs w:val="22"/>
        </w:rPr>
        <w:t>Sh</w:t>
      </w:r>
      <w:r w:rsidR="00AC3BCD" w:rsidRPr="000D5843">
        <w:rPr>
          <w:rFonts w:eastAsia="MS PGothic"/>
          <w:color w:val="000000"/>
          <w:sz w:val="22"/>
          <w:szCs w:val="22"/>
        </w:rPr>
        <w:t xml:space="preserve">e has published more than </w:t>
      </w:r>
      <w:r w:rsidR="00253FE4">
        <w:rPr>
          <w:rFonts w:eastAsia="MS PGothic"/>
          <w:color w:val="000000"/>
          <w:sz w:val="22"/>
          <w:szCs w:val="22"/>
        </w:rPr>
        <w:t>twenty-five</w:t>
      </w:r>
      <w:r w:rsidR="00AC3BCD" w:rsidRPr="000D5843">
        <w:rPr>
          <w:rFonts w:eastAsia="MS PGothic"/>
          <w:color w:val="000000"/>
          <w:sz w:val="22"/>
          <w:szCs w:val="22"/>
        </w:rPr>
        <w:t xml:space="preserve"> </w:t>
      </w:r>
      <w:r>
        <w:rPr>
          <w:rFonts w:eastAsia="MS PGothic"/>
          <w:color w:val="000000"/>
          <w:sz w:val="22"/>
          <w:szCs w:val="22"/>
        </w:rPr>
        <w:t>research article</w:t>
      </w:r>
      <w:r w:rsidR="00AC3BCD" w:rsidRPr="000D5843">
        <w:rPr>
          <w:rFonts w:eastAsia="MS PGothic"/>
          <w:color w:val="000000"/>
          <w:sz w:val="22"/>
          <w:szCs w:val="22"/>
        </w:rPr>
        <w:t>s in reputed jour</w:t>
      </w:r>
      <w:r>
        <w:rPr>
          <w:rFonts w:eastAsia="MS PGothic"/>
          <w:color w:val="000000"/>
          <w:sz w:val="22"/>
          <w:szCs w:val="22"/>
        </w:rPr>
        <w:t xml:space="preserve">nals and has been serving as a reviewer </w:t>
      </w:r>
      <w:r w:rsidR="00AC3BCD" w:rsidRPr="000D5843">
        <w:rPr>
          <w:rFonts w:eastAsia="MS PGothic"/>
          <w:color w:val="000000"/>
          <w:sz w:val="22"/>
          <w:szCs w:val="22"/>
        </w:rPr>
        <w:t xml:space="preserve">of </w:t>
      </w:r>
      <w:r>
        <w:rPr>
          <w:rFonts w:eastAsia="MS PGothic"/>
          <w:color w:val="000000"/>
          <w:sz w:val="22"/>
          <w:szCs w:val="22"/>
        </w:rPr>
        <w:t xml:space="preserve">many </w:t>
      </w:r>
      <w:r w:rsidR="00AC3BCD" w:rsidRPr="000D5843">
        <w:rPr>
          <w:rFonts w:eastAsia="MS PGothic"/>
          <w:color w:val="000000"/>
          <w:sz w:val="22"/>
          <w:szCs w:val="22"/>
        </w:rPr>
        <w:t>repute</w:t>
      </w:r>
      <w:r w:rsidR="006D47FD" w:rsidRPr="000D5843">
        <w:rPr>
          <w:rFonts w:eastAsia="MS PGothic"/>
          <w:color w:val="000000"/>
          <w:sz w:val="22"/>
          <w:szCs w:val="22"/>
        </w:rPr>
        <w:t xml:space="preserve"> journals</w:t>
      </w:r>
      <w:r w:rsidR="00AC3BCD" w:rsidRPr="000D5843">
        <w:rPr>
          <w:rFonts w:eastAsia="MS PGothic"/>
          <w:color w:val="000000"/>
          <w:sz w:val="22"/>
          <w:szCs w:val="22"/>
        </w:rPr>
        <w:t>.</w:t>
      </w:r>
      <w:r w:rsidR="00F01887" w:rsidRPr="000D5843">
        <w:rPr>
          <w:rFonts w:eastAsia="MS PGothic"/>
          <w:color w:val="000000"/>
          <w:sz w:val="22"/>
          <w:szCs w:val="22"/>
        </w:rPr>
        <w:t xml:space="preserve"> </w:t>
      </w:r>
    </w:p>
    <w:p w14:paraId="427B9408" w14:textId="77777777" w:rsidR="0034039B" w:rsidRDefault="0034039B" w:rsidP="00AC3BCD">
      <w:pPr>
        <w:autoSpaceDE w:val="0"/>
        <w:autoSpaceDN w:val="0"/>
        <w:adjustRightInd w:val="0"/>
        <w:rPr>
          <w:b/>
          <w:highlight w:val="yellow"/>
          <w:lang w:val="en-NZ"/>
        </w:rPr>
      </w:pPr>
    </w:p>
    <w:p w14:paraId="5B01061E" w14:textId="686D41A0" w:rsidR="002256E7" w:rsidRDefault="00072E30" w:rsidP="00AC3BCD">
      <w:pPr>
        <w:autoSpaceDE w:val="0"/>
        <w:autoSpaceDN w:val="0"/>
        <w:adjustRightInd w:val="0"/>
        <w:rPr>
          <w:lang w:val="en-NZ"/>
        </w:rPr>
      </w:pPr>
      <w:r w:rsidRPr="00253FE4">
        <w:rPr>
          <w:b/>
          <w:lang w:val="en-NZ"/>
        </w:rPr>
        <w:t>Presenting author</w:t>
      </w:r>
      <w:r w:rsidR="00A41107" w:rsidRPr="00253FE4">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0B7A2B">
        <w:rPr>
          <w:lang w:val="en-NZ"/>
        </w:rPr>
        <w:t>Jeng</w:t>
      </w:r>
      <w:proofErr w:type="spellEnd"/>
      <w:r w:rsidR="000B7A2B">
        <w:rPr>
          <w:lang w:val="en-NZ"/>
        </w:rPr>
        <w:t>-Long Hsieh</w:t>
      </w:r>
      <w:r w:rsidRPr="008A690F">
        <w:rPr>
          <w:lang w:val="en-NZ"/>
        </w:rPr>
        <w:br/>
        <w:t>Contact number:</w:t>
      </w:r>
      <w:r w:rsidR="000B7A2B">
        <w:rPr>
          <w:lang w:val="en-NZ"/>
        </w:rPr>
        <w:t xml:space="preserve"> </w:t>
      </w:r>
      <w:r w:rsidR="000B7A2B" w:rsidRPr="000B7A2B">
        <w:rPr>
          <w:lang w:val="en-NZ"/>
        </w:rPr>
        <w:t>886-6-2</w:t>
      </w:r>
      <w:r w:rsidR="000B7A2B">
        <w:rPr>
          <w:lang w:val="en-NZ"/>
        </w:rPr>
        <w:t>674567 ext. 600</w:t>
      </w:r>
    </w:p>
    <w:p w14:paraId="4C9A0744" w14:textId="0B00CA89" w:rsidR="00253FE4" w:rsidRDefault="002256E7" w:rsidP="00AC3BCD">
      <w:pPr>
        <w:autoSpaceDE w:val="0"/>
        <w:autoSpaceDN w:val="0"/>
        <w:adjustRightInd w:val="0"/>
        <w:rPr>
          <w:lang w:val="en-NZ"/>
        </w:rPr>
      </w:pPr>
      <w:r>
        <w:rPr>
          <w:lang w:val="en-NZ"/>
        </w:rPr>
        <w:t>Email id:</w:t>
      </w:r>
      <w:r w:rsidR="000B7A2B">
        <w:rPr>
          <w:lang w:val="en-NZ"/>
        </w:rPr>
        <w:t xml:space="preserve"> pipi58871053@yahoo.com.tw</w:t>
      </w:r>
      <w:r w:rsidR="00AC3BCD" w:rsidRPr="008A690F">
        <w:rPr>
          <w:lang w:val="en-NZ"/>
        </w:rPr>
        <w:br/>
      </w:r>
      <w:r w:rsidR="00253FE4">
        <w:rPr>
          <w:lang w:val="en-NZ"/>
        </w:rPr>
        <w:t xml:space="preserve">Address: </w:t>
      </w:r>
      <w:r w:rsidR="00253FE4" w:rsidRPr="00253FE4">
        <w:rPr>
          <w:lang w:val="en-NZ"/>
        </w:rPr>
        <w:t xml:space="preserve">Department of Nursing, Chung </w:t>
      </w:r>
      <w:proofErr w:type="spellStart"/>
      <w:r w:rsidR="00253FE4" w:rsidRPr="00253FE4">
        <w:rPr>
          <w:lang w:val="en-NZ"/>
        </w:rPr>
        <w:t>Hwa</w:t>
      </w:r>
      <w:proofErr w:type="spellEnd"/>
      <w:r w:rsidR="00253FE4" w:rsidRPr="00253FE4">
        <w:rPr>
          <w:lang w:val="en-NZ"/>
        </w:rPr>
        <w:t xml:space="preserve"> University of Medical Technology, No, 89, 1st. street Wen </w:t>
      </w:r>
      <w:proofErr w:type="spellStart"/>
      <w:r w:rsidR="00253FE4" w:rsidRPr="00253FE4">
        <w:rPr>
          <w:lang w:val="en-NZ"/>
        </w:rPr>
        <w:t>Hwa</w:t>
      </w:r>
      <w:proofErr w:type="spellEnd"/>
      <w:r w:rsidR="00253FE4" w:rsidRPr="00253FE4">
        <w:rPr>
          <w:lang w:val="en-NZ"/>
        </w:rPr>
        <w:t>, Ren Der district, Tainan city, Taiwan.</w:t>
      </w:r>
    </w:p>
    <w:p w14:paraId="51549293" w14:textId="4DC6543A" w:rsidR="002256E7" w:rsidRDefault="000B7A2B" w:rsidP="00AC3BCD">
      <w:pPr>
        <w:autoSpaceDE w:val="0"/>
        <w:autoSpaceDN w:val="0"/>
        <w:adjustRightInd w:val="0"/>
        <w:rPr>
          <w:lang w:val="en-NZ"/>
        </w:rPr>
      </w:pPr>
      <w:r>
        <w:rPr>
          <w:lang w:val="en-NZ"/>
        </w:rPr>
        <w:t>Category:</w:t>
      </w:r>
      <w:r w:rsidR="00AC3BCD" w:rsidRPr="008A690F">
        <w:rPr>
          <w:lang w:val="en-NZ"/>
        </w:rPr>
        <w:t xml:space="preserve"> Poster</w:t>
      </w:r>
      <w:r w:rsidR="00085B88" w:rsidRPr="008A690F">
        <w:rPr>
          <w:lang w:val="en-NZ"/>
        </w:rPr>
        <w:t xml:space="preserve"> presentation</w:t>
      </w:r>
    </w:p>
    <w:p w14:paraId="3487FDE6" w14:textId="61212F16" w:rsidR="00EC3825" w:rsidRDefault="002256E7" w:rsidP="00AC3BCD">
      <w:pPr>
        <w:autoSpaceDE w:val="0"/>
        <w:autoSpaceDN w:val="0"/>
        <w:adjustRightInd w:val="0"/>
        <w:rPr>
          <w:lang w:val="en-NZ"/>
        </w:rPr>
      </w:pPr>
      <w:r w:rsidRPr="008A690F">
        <w:rPr>
          <w:lang w:val="en-NZ"/>
        </w:rPr>
        <w:t>Session name:</w:t>
      </w:r>
      <w:r w:rsidR="000B7A2B">
        <w:rPr>
          <w:lang w:val="en-NZ"/>
        </w:rPr>
        <w:t xml:space="preserve"> Experimental Pathology</w:t>
      </w:r>
    </w:p>
    <w:p w14:paraId="60243AFE" w14:textId="1FAD0AC0" w:rsidR="00AC3BCD" w:rsidRPr="002256E7" w:rsidRDefault="00EC3825" w:rsidP="00AC3BCD">
      <w:pPr>
        <w:autoSpaceDE w:val="0"/>
        <w:autoSpaceDN w:val="0"/>
        <w:adjustRightInd w:val="0"/>
        <w:rPr>
          <w:b/>
          <w:lang w:val="en-NZ"/>
        </w:rPr>
      </w:pPr>
      <w:r>
        <w:rPr>
          <w:lang w:val="en-NZ"/>
        </w:rPr>
        <w:t xml:space="preserve">Research interest: </w:t>
      </w:r>
      <w:r w:rsidR="000B7A2B">
        <w:rPr>
          <w:lang w:val="en-NZ"/>
        </w:rPr>
        <w:t>Tendinopathy</w:t>
      </w:r>
      <w:proofErr w:type="gramStart"/>
      <w:r w:rsidR="000B7A2B">
        <w:rPr>
          <w:lang w:val="en-NZ"/>
        </w:rPr>
        <w:t xml:space="preserve">,  </w:t>
      </w:r>
      <w:r w:rsidR="000B7A2B" w:rsidRPr="000B7A2B">
        <w:rPr>
          <w:lang w:val="en-NZ"/>
        </w:rPr>
        <w:t>rheumatoid</w:t>
      </w:r>
      <w:proofErr w:type="gramEnd"/>
      <w:r w:rsidR="000B7A2B" w:rsidRPr="000B7A2B">
        <w:rPr>
          <w:lang w:val="en-NZ"/>
        </w:rPr>
        <w:t xml:space="preserve"> arthritis</w:t>
      </w:r>
      <w:r w:rsidR="000B7A2B">
        <w:rPr>
          <w:lang w:val="en-NZ"/>
        </w:rPr>
        <w:t>,</w:t>
      </w:r>
      <w:r w:rsidR="000B7A2B" w:rsidRPr="000B7A2B">
        <w:rPr>
          <w:lang w:val="en-NZ"/>
        </w:rPr>
        <w:t xml:space="preserve"> o</w:t>
      </w:r>
      <w:r w:rsidR="000B7A2B">
        <w:rPr>
          <w:lang w:val="en-NZ"/>
        </w:rPr>
        <w:t>steoarthritis</w:t>
      </w:r>
      <w:r w:rsidR="00253FE4">
        <w:rPr>
          <w:lang w:val="en-NZ"/>
        </w:rPr>
        <w:t>, gene therapy</w:t>
      </w:r>
      <w:bookmarkStart w:id="0" w:name="_GoBack"/>
      <w:bookmarkEnd w:id="0"/>
      <w:r w:rsidR="00DA581F">
        <w:rPr>
          <w:lang w:val="en-NZ"/>
        </w:rPr>
        <w:br/>
      </w:r>
    </w:p>
    <w:sectPr w:rsidR="00AC3BCD" w:rsidRPr="002256E7" w:rsidSect="006D47FD">
      <w:headerReference w:type="default" r:id="rId10"/>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54FEAE" w14:textId="77777777" w:rsidR="003F71A4" w:rsidRDefault="003F71A4" w:rsidP="00671A59">
      <w:r>
        <w:separator/>
      </w:r>
    </w:p>
  </w:endnote>
  <w:endnote w:type="continuationSeparator" w:id="0">
    <w:p w14:paraId="716AFFCF" w14:textId="77777777" w:rsidR="003F71A4" w:rsidRDefault="003F71A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00"/>
    <w:family w:val="roman"/>
    <w:notTrueType/>
    <w:pitch w:val="default"/>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F8AE2" w14:textId="77777777" w:rsidR="003F71A4" w:rsidRDefault="003F71A4" w:rsidP="00671A59">
      <w:r>
        <w:separator/>
      </w:r>
    </w:p>
  </w:footnote>
  <w:footnote w:type="continuationSeparator" w:id="0">
    <w:p w14:paraId="19DF919B" w14:textId="77777777" w:rsidR="003F71A4" w:rsidRDefault="003F71A4"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41C02" w14:textId="314A442F" w:rsidR="00AD6315" w:rsidRDefault="00FF1D86">
    <w:pPr>
      <w:pStyle w:val="af"/>
    </w:pPr>
    <w:r>
      <w:rPr>
        <w:noProof/>
        <w:lang w:val="en-US" w:eastAsia="zh-TW" w:bidi="ar-SA"/>
      </w:rPr>
      <w:drawing>
        <wp:inline distT="0" distB="0" distL="0" distR="0" wp14:anchorId="09269B64" wp14:editId="19195EDD">
          <wp:extent cx="6120130" cy="7950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ology Week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6120130" cy="7950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B7A2B"/>
    <w:rsid w:val="000C48FA"/>
    <w:rsid w:val="000D5843"/>
    <w:rsid w:val="000E7A02"/>
    <w:rsid w:val="00101A04"/>
    <w:rsid w:val="00106952"/>
    <w:rsid w:val="001216E5"/>
    <w:rsid w:val="0013563F"/>
    <w:rsid w:val="00145878"/>
    <w:rsid w:val="001A411C"/>
    <w:rsid w:val="001B1336"/>
    <w:rsid w:val="001B6DE6"/>
    <w:rsid w:val="001B7237"/>
    <w:rsid w:val="001F414A"/>
    <w:rsid w:val="001F7549"/>
    <w:rsid w:val="00205354"/>
    <w:rsid w:val="002166CA"/>
    <w:rsid w:val="002256E7"/>
    <w:rsid w:val="00253FE4"/>
    <w:rsid w:val="002659F1"/>
    <w:rsid w:val="002703A3"/>
    <w:rsid w:val="00270EC9"/>
    <w:rsid w:val="00292DC0"/>
    <w:rsid w:val="002B18D5"/>
    <w:rsid w:val="002C0F2B"/>
    <w:rsid w:val="0034039B"/>
    <w:rsid w:val="003753DD"/>
    <w:rsid w:val="003A4429"/>
    <w:rsid w:val="003B3E97"/>
    <w:rsid w:val="003F71A4"/>
    <w:rsid w:val="003F74AF"/>
    <w:rsid w:val="00465D67"/>
    <w:rsid w:val="00475406"/>
    <w:rsid w:val="004775E3"/>
    <w:rsid w:val="0049217F"/>
    <w:rsid w:val="004A262E"/>
    <w:rsid w:val="004A2CA1"/>
    <w:rsid w:val="004B3B30"/>
    <w:rsid w:val="00505DA1"/>
    <w:rsid w:val="00531255"/>
    <w:rsid w:val="005408D9"/>
    <w:rsid w:val="00555DAD"/>
    <w:rsid w:val="00562A7E"/>
    <w:rsid w:val="005A1670"/>
    <w:rsid w:val="005A5E1F"/>
    <w:rsid w:val="005B168A"/>
    <w:rsid w:val="005C2EA1"/>
    <w:rsid w:val="005C3848"/>
    <w:rsid w:val="005D43ED"/>
    <w:rsid w:val="00605142"/>
    <w:rsid w:val="00612C13"/>
    <w:rsid w:val="006511AA"/>
    <w:rsid w:val="00671A59"/>
    <w:rsid w:val="00691F82"/>
    <w:rsid w:val="006B463C"/>
    <w:rsid w:val="006C51B8"/>
    <w:rsid w:val="006D47FD"/>
    <w:rsid w:val="006F0C5C"/>
    <w:rsid w:val="006F71A5"/>
    <w:rsid w:val="00724459"/>
    <w:rsid w:val="007258AA"/>
    <w:rsid w:val="00740307"/>
    <w:rsid w:val="00743CCA"/>
    <w:rsid w:val="00746319"/>
    <w:rsid w:val="0077612A"/>
    <w:rsid w:val="007875D1"/>
    <w:rsid w:val="00790C29"/>
    <w:rsid w:val="007F0333"/>
    <w:rsid w:val="007F46B0"/>
    <w:rsid w:val="00800D58"/>
    <w:rsid w:val="00834D93"/>
    <w:rsid w:val="00862283"/>
    <w:rsid w:val="0087069C"/>
    <w:rsid w:val="008A3E9A"/>
    <w:rsid w:val="008A690F"/>
    <w:rsid w:val="008E7776"/>
    <w:rsid w:val="00901E5B"/>
    <w:rsid w:val="00940E8C"/>
    <w:rsid w:val="00970E67"/>
    <w:rsid w:val="009821B4"/>
    <w:rsid w:val="009A6AD9"/>
    <w:rsid w:val="009B0CCF"/>
    <w:rsid w:val="009B2D5C"/>
    <w:rsid w:val="009B7F4F"/>
    <w:rsid w:val="009C76DE"/>
    <w:rsid w:val="009D3EA4"/>
    <w:rsid w:val="009E6632"/>
    <w:rsid w:val="009E6C61"/>
    <w:rsid w:val="00A2645A"/>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C1B64"/>
    <w:rsid w:val="00CD70A1"/>
    <w:rsid w:val="00CE08A2"/>
    <w:rsid w:val="00CE3A09"/>
    <w:rsid w:val="00D367E3"/>
    <w:rsid w:val="00DA2249"/>
    <w:rsid w:val="00DA581F"/>
    <w:rsid w:val="00DC29A1"/>
    <w:rsid w:val="00DC7405"/>
    <w:rsid w:val="00DD3006"/>
    <w:rsid w:val="00DE2102"/>
    <w:rsid w:val="00E119D1"/>
    <w:rsid w:val="00E713DA"/>
    <w:rsid w:val="00E85CF8"/>
    <w:rsid w:val="00EB353E"/>
    <w:rsid w:val="00EC3825"/>
    <w:rsid w:val="00ED51D7"/>
    <w:rsid w:val="00EE1DF0"/>
    <w:rsid w:val="00EE29B3"/>
    <w:rsid w:val="00EF0729"/>
    <w:rsid w:val="00EF0EF1"/>
    <w:rsid w:val="00F0003B"/>
    <w:rsid w:val="00F01887"/>
    <w:rsid w:val="00F04F87"/>
    <w:rsid w:val="00F13FA7"/>
    <w:rsid w:val="00F215A7"/>
    <w:rsid w:val="00F42DCF"/>
    <w:rsid w:val="00F709F5"/>
    <w:rsid w:val="00F779A6"/>
    <w:rsid w:val="00F90AE2"/>
    <w:rsid w:val="00FA5CBE"/>
    <w:rsid w:val="00FB641C"/>
    <w:rsid w:val="00FC1073"/>
    <w:rsid w:val="00FF16A7"/>
    <w:rsid w:val="00FF1D86"/>
  </w:rsids>
  <m:mathPr>
    <m:mathFont m:val="Cambria Math"/>
    <m:brkBin m:val="before"/>
    <m:brkBinSub m:val="--"/>
    <m:smallFrac m:val="0"/>
    <m:dispDef/>
    <m:lMargin m:val="0"/>
    <m:rMargin m:val="0"/>
    <m:defJc m:val="centerGroup"/>
    <m:wrapIndent m:val="1440"/>
    <m:intLim m:val="subSup"/>
    <m:naryLim m:val="undOvr"/>
  </m:mathPr>
  <w:themeFontLang w:val="en-IN"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06E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2">
    <w:name w:val="heading 2"/>
    <w:basedOn w:val="a"/>
    <w:next w:val="a"/>
    <w:link w:val="20"/>
    <w:uiPriority w:val="9"/>
    <w:semiHidden/>
    <w:unhideWhenUsed/>
    <w:qFormat/>
    <w:rsid w:val="006D47FD"/>
    <w:pPr>
      <w:keepNext/>
      <w:spacing w:before="240" w:after="60"/>
      <w:outlineLvl w:val="1"/>
    </w:pPr>
    <w:rPr>
      <w:rFonts w:ascii="Calibri Light" w:hAnsi="Calibri Light"/>
      <w:b/>
      <w:bCs/>
      <w:i/>
      <w:iCs/>
      <w:sz w:val="28"/>
      <w:szCs w:val="28"/>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頁首 字元"/>
    <w:link w:val="af"/>
    <w:uiPriority w:val="99"/>
    <w:rsid w:val="00671A59"/>
    <w:rPr>
      <w:sz w:val="24"/>
      <w:szCs w:val="24"/>
    </w:rPr>
  </w:style>
  <w:style w:type="paragraph" w:styleId="af1">
    <w:name w:val="footer"/>
    <w:basedOn w:val="a"/>
    <w:link w:val="af2"/>
    <w:uiPriority w:val="99"/>
    <w:unhideWhenUsed/>
    <w:rsid w:val="00671A59"/>
    <w:pPr>
      <w:tabs>
        <w:tab w:val="center" w:pos="4819"/>
        <w:tab w:val="right" w:pos="9638"/>
      </w:tabs>
    </w:pPr>
    <w:rPr>
      <w:rFonts w:cs="Gautami"/>
      <w:lang w:val="x-none" w:eastAsia="x-none" w:bidi="te-IN"/>
    </w:rPr>
  </w:style>
  <w:style w:type="character" w:customStyle="1" w:styleId="af2">
    <w:name w:val="頁尾 字元"/>
    <w:link w:val="af1"/>
    <w:uiPriority w:val="99"/>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 w:type="character" w:customStyle="1" w:styleId="20">
    <w:name w:val="標題 2 字元"/>
    <w:link w:val="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7CCB3-270D-40C9-AB93-D90E4B588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501</Words>
  <Characters>2856</Characters>
  <Application>Microsoft Office Word</Application>
  <DocSecurity>0</DocSecurity>
  <Lines>23</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2019-05-03T02:26:00Z</dcterms:created>
  <dcterms:modified xsi:type="dcterms:W3CDTF">2019-05-03T03:11:00Z</dcterms:modified>
</cp:coreProperties>
</file>